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兴工路(黑金刚-黄桥大道)道路工程</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兴工路(黑金刚-黄桥大道)道路工程</w:t>
            </w:r>
          </w:p>
        </w:tc>
      </w:tr>
      <w:tr>
        <w:tc>
          <w:tcPr>
            <w:tcW w:type="dxa" w:w="4702"/>
          </w:tcPr>
          <w:p>
            <w:r>
              <w:t>工程类型</w:t>
            </w:r>
          </w:p>
        </w:tc>
        <w:tc>
          <w:tcPr>
            <w:tcW w:type="dxa" w:w="4702"/>
          </w:tcPr>
          <w:p>
            <w:r>
              <w:t>房屋建筑工程</w:t>
            </w:r>
          </w:p>
        </w:tc>
      </w:tr>
      <w:tr>
        <w:tc>
          <w:tcPr>
            <w:tcW w:type="dxa" w:w="4702"/>
          </w:tcPr>
          <w:p>
            <w:r>
              <w:t>建设地点</w:t>
            </w:r>
          </w:p>
        </w:tc>
        <w:tc>
          <w:tcPr>
            <w:tcW w:type="dxa" w:w="4702"/>
          </w:tcPr>
          <w:p>
            <w:r>
              <w:t>长沙市望城区乌山街道</w:t>
            </w:r>
          </w:p>
        </w:tc>
      </w:tr>
      <w:tr>
        <w:tc>
          <w:tcPr>
            <w:tcW w:type="dxa" w:w="4702"/>
          </w:tcPr>
          <w:p>
            <w:r>
              <w:t>技术标要求</w:t>
            </w:r>
          </w:p>
        </w:tc>
        <w:tc>
          <w:tcPr>
            <w:tcW w:type="dxa" w:w="4702"/>
          </w:tcPr>
          <w:p>
            <w:r>
              <w:t>暗标</w:t>
            </w:r>
          </w:p>
        </w:tc>
      </w:tr>
      <w:tr>
        <w:tc>
          <w:tcPr>
            <w:tcW w:type="dxa" w:w="4702"/>
          </w:tcPr>
          <w:p>
            <w:r>
              <w:t>格式/暗标要求</w:t>
            </w:r>
          </w:p>
        </w:tc>
        <w:tc>
          <w:tcPr>
            <w:tcW w:type="dxa" w:w="4702"/>
          </w:tcPr>
          <w:p>
            <w:r>
              <w:t>按暗标格式要求和技术标版式要求执行</w:t>
            </w:r>
          </w:p>
        </w:tc>
      </w:tr>
      <w:tr>
        <w:tc>
          <w:tcPr>
            <w:tcW w:type="dxa" w:w="4702"/>
          </w:tcPr>
          <w:p>
            <w:r>
              <w:t>评分重点</w:t>
            </w:r>
          </w:p>
        </w:tc>
        <w:tc>
          <w:tcPr>
            <w:tcW w:type="dxa" w:w="4702"/>
          </w:tcPr>
          <w:p>
            <w:r>
              <w:t>按技术评审要求逐项覆盖</w:t>
            </w:r>
          </w:p>
        </w:tc>
      </w:tr>
      <w:tr>
        <w:tc>
          <w:tcPr>
            <w:tcW w:type="dxa" w:w="4702"/>
          </w:tcPr>
          <w:p>
            <w:r>
              <w:t>资料来源</w:t>
            </w:r>
          </w:p>
        </w:tc>
        <w:tc>
          <w:tcPr>
            <w:tcW w:type="dxa" w:w="4702"/>
          </w:tcPr>
          <w:p>
            <w:r>
              <w:t>招标文件、工程量清单</w:t>
            </w:r>
          </w:p>
        </w:tc>
      </w:tr>
      <w:tr>
        <w:tc>
          <w:tcPr>
            <w:tcW w:type="dxa" w:w="4702"/>
          </w:tcPr>
          <w:p>
            <w:r>
              <w:t>现场约束</w:t>
            </w:r>
          </w:p>
        </w:tc>
        <w:tc>
          <w:tcPr>
            <w:tcW w:type="dxa" w:w="4702"/>
          </w:tcPr>
          <w:p>
            <w:r>
              <w:t>按现场踏勘、审批方案、交通组织和周边环境要求执行</w:t>
            </w:r>
          </w:p>
        </w:tc>
      </w:tr>
    </w:tbl>
    <w:p>
      <w:r/>
      <w:r>
        <w:t>本技术标围绕招标文件、工程量清单和技术评审要求组织施工部署、专项方案、图表和检查表；关键技术参数按设计资料、批准专项方案和验收记录控制</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技术响应要求</w:t>
            </w:r>
          </w:p>
        </w:tc>
      </w:tr>
      <w:tr>
        <w:tc>
          <w:tcPr>
            <w:tcW w:type="dxa" w:w="4702"/>
          </w:tcPr>
          <w:p>
            <w:r>
              <w:t>总体定位</w:t>
            </w:r>
          </w:p>
        </w:tc>
        <w:tc>
          <w:tcPr>
            <w:tcW w:type="dxa" w:w="4702"/>
          </w:tcPr>
          <w:p>
            <w:r>
              <w:t>以兴工路(黑金刚-黄桥大道)道路工程的房屋建筑工程招标资料为边界，围绕评分办法建立项目化、图表化、可检查的高分技术标响应体系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按施工部署、关键工序、质量安全环境、进度资源、资料验收逐层展开，所有缺失参数按资料复核、审批记录和验收闭环表达，不写成确定数字或设备参数</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坚持不编造项目参数、不复制范本项目事实、不遗漏评分项、不出现暗标识别信息，并对施工图纸质量和现场条件不明设置技术复核机制</w:t>
            </w:r>
          </w:p>
        </w:tc>
      </w:tr>
    </w:tbl>
    <w:p>
      <w:pPr>
        <w:sectPr>
          <w:headerReference w:type="default" r:id="rId10"/>
          <w:footerReference w:type="default" r:id="rId11"/>
          <w:pgSz w:w="12240" w:h="15840"/>
          <w:pgMar w:top="1417" w:right="1361" w:bottom="1417" w:left="1474" w:header="720" w:footer="720" w:gutter="0"/>
          <w:cols w:space="720"/>
          <w:docGrid w:linePitch="360"/>
        </w:sectPr>
      </w:pPr>
    </w:p>
    <w:p>
      <w:pPr>
        <w:pStyle w:val="Heading1"/>
      </w:pPr>
      <w:r>
        <w:t>第1章 施工方案与技术措施</w:t>
      </w:r>
    </w:p>
    <w:p>
      <w:pPr>
        <w:pStyle w:val="Heading2"/>
      </w:pPr>
      <w:r>
        <w:t>施工部署与现场组织：一、工程总体定位与施工部署原则</w:t>
      </w:r>
    </w:p>
    <w:p>
      <w:r>
        <w:t>兴工路（黑金刚-黄桥大道）道路工程位于长沙市望城区乌山街道，招标范围包括但不限于该道路工程的施工总承包全部内容。根据招标文件明确的工期要求，本工程计划开工日期为2026年09月01日，计划合同完工日期为2027年08月27日，总工期360日历天。工程量清单显示，本项目涵盖机械土石方工程、拆除工程、地基处理工程、道路工程、绿化工程、交安工程、照明工程、电缆埋管工程和排水工程等九大专业板块，专业工程暂估价为1448754.60元（已含税），安全生产措施项目费用为123968.13元。施工部署以“分区组织、流水作业、专业穿插、动态调整”为总体原则，将全线施工任务按专业特点和空间分布划分为若干施工区段，形成路基处理先行、管线敷设跟进、路面结构合拢、附属设施收尾的总体推进逻辑，确保各专业施工在时间和空间上合理搭接，避免窝工和相互干扰</w:t>
      </w:r>
    </w:p>
    <w:p>
      <w:r>
        <w:t>针对本工程专业门类多、工序交叉复杂的特点，施工部署首先确立“地下先行、地上跟进、深层优先、浅层配合”的施工顺序准则。排水工程中的雨水管、污水管及电缆埋管工程的电力排管、弱电管线敷设属于地下隐蔽工程，必须在路基填筑和路面结构层施工前完成主管线和过路管道预埋，并同步完成检查井、雨水口等构筑物的砌筑和加固。地基处理工程中的软基换填、浆砌片石护坡等结构物施工与土石方工程形成紧密的流水搭接，避免路基成型后再开挖返工。照明工程和交安工程的基础预埋、接线井砌筑随路基和管线沟槽施工同步完成，仅灯杆安装、电缆穿线、标志牌安装和标线施划留在路面面层完成后集中实施。绿化工程中的种植土回填和苗木栽植安排在路面工程基本完工后的适宜季节进行，并采取有效的成品保护措施防止交叉污染</w:t>
      </w:r>
    </w:p>
    <w:p>
      <w:r>
        <w:t>施工部署的技术组织原则进一步明确为“方案先行、交底到位、样板引路、过程受控、资料同步”。针对路面结构层施工、排水管道安装、电缆排管包封、浆砌片石护坡等关键工序，在正式开工前完成专项施工方案的编制和内部审批，并及时报送监理和建设单位确认；施工方案中涉及的技术参数，如经确认设计资料未予明示，均以建设单位组织的设计交底、资料会审纪要和现场技术复核记录作为实施依据，不在方案中自行确定具体数值。每一分项工程开工前组织全体作业人员进行书面技术交底，交底内容包括施工工艺流程、质量控制标准、安全操作要点和成品保护要求，交底记录经作业班组长、技术负责人和监理工程师三方签字后归档。关键工序和大面积施工前设置样板段或首件工程，经联合验收合格后方可展开后续施工，首件验收形成的工艺参数和质量控制指标作为后续大面积施工的标准执行</w:t>
      </w:r>
    </w:p>
    <w:p>
      <w:r>
        <w:t>桩基与基础工程流程图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riv2eixj.png"/>
                    <pic:cNvPicPr/>
                  </pic:nvPicPr>
                  <pic:blipFill>
                    <a:blip r:embed="rId9"/>
                    <a:stretch>
                      <a:fillRect/>
                    </a:stretch>
                  </pic:blipFill>
                  <pic:spPr>
                    <a:xfrm>
                      <a:off x="0" y="0"/>
                      <a:ext cx="5760000" cy="2550857"/>
                    </a:xfrm>
                    <a:prstGeom prst="rect"/>
                  </pic:spPr>
                </pic:pic>
              </a:graphicData>
            </a:graphic>
          </wp:inline>
        </w:drawing>
      </w:r>
    </w:p>
    <w:p>
      <w:r>
        <w:t>桩基与基础工程按测量定位、基坑开挖、桩基施工、承台施工、基础验收、防水施工组织实施</w:t>
      </w:r>
    </w:p>
    <w:p>
      <w:pPr>
        <w:pStyle w:val="Heading3"/>
      </w:pPr>
      <w:r>
        <w:t>桩基成孔检查表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基础工程</w:t>
            </w:r>
          </w:p>
        </w:tc>
        <w:tc>
          <w:tcPr>
            <w:tcW w:type="dxa" w:w="2351"/>
          </w:tcPr>
          <w:p>
            <w:r>
              <w:t>轴线、标高、钢筋、模板和混凝土质量满足验收要求</w:t>
            </w:r>
          </w:p>
        </w:tc>
        <w:tc>
          <w:tcPr>
            <w:tcW w:type="dxa" w:w="2351"/>
          </w:tcPr>
          <w:p>
            <w:r>
              <w:t>整改复验后继续施工</w:t>
            </w:r>
          </w:p>
        </w:tc>
        <w:tc>
          <w:tcPr>
            <w:tcW w:type="dxa" w:w="2351"/>
          </w:tcPr>
          <w:p>
            <w:r>
              <w:t>隐蔽、检验批、试验报告</w:t>
            </w:r>
          </w:p>
        </w:tc>
      </w:tr>
      <w:tr>
        <w:tc>
          <w:tcPr>
            <w:tcW w:type="dxa" w:w="2351"/>
          </w:tcPr>
          <w:p>
            <w:r>
              <w:t>主体结构</w:t>
            </w:r>
          </w:p>
        </w:tc>
        <w:tc>
          <w:tcPr>
            <w:tcW w:type="dxa" w:w="2351"/>
          </w:tcPr>
          <w:p>
            <w:r>
              <w:t>实体质量、预留预埋、实测实量和施工缝处理受控</w:t>
            </w:r>
          </w:p>
        </w:tc>
        <w:tc>
          <w:tcPr>
            <w:tcW w:type="dxa" w:w="2351"/>
          </w:tcPr>
          <w:p>
            <w:r>
              <w:t>专项复核并闭合整改</w:t>
            </w:r>
          </w:p>
        </w:tc>
        <w:tc>
          <w:tcPr>
            <w:tcW w:type="dxa" w:w="2351"/>
          </w:tcPr>
          <w:p>
            <w:r>
              <w:t>施工记录、验收记录</w:t>
            </w:r>
          </w:p>
        </w:tc>
      </w:tr>
      <w:tr>
        <w:tc>
          <w:tcPr>
            <w:tcW w:type="dxa" w:w="2351"/>
          </w:tcPr>
          <w:p>
            <w:r>
              <w:t>砌体二次结构</w:t>
            </w:r>
          </w:p>
        </w:tc>
        <w:tc>
          <w:tcPr>
            <w:tcW w:type="dxa" w:w="2351"/>
          </w:tcPr>
          <w:p>
            <w:r>
              <w:t>拉结筋、构造柱、灰缝、洞口和反坎质量合格</w:t>
            </w:r>
          </w:p>
        </w:tc>
        <w:tc>
          <w:tcPr>
            <w:tcW w:type="dxa" w:w="2351"/>
          </w:tcPr>
          <w:p>
            <w:r>
              <w:t>返修后复验</w:t>
            </w:r>
          </w:p>
        </w:tc>
        <w:tc>
          <w:tcPr>
            <w:tcW w:type="dxa" w:w="2351"/>
          </w:tcPr>
          <w:p>
            <w:r>
              <w:t>隐蔽及检验批记录</w:t>
            </w:r>
          </w:p>
        </w:tc>
      </w:tr>
      <w:tr>
        <w:tc>
          <w:tcPr>
            <w:tcW w:type="dxa" w:w="2351"/>
          </w:tcPr>
          <w:p>
            <w:r>
              <w:t>屋面防水</w:t>
            </w:r>
          </w:p>
        </w:tc>
        <w:tc>
          <w:tcPr>
            <w:tcW w:type="dxa" w:w="2351"/>
          </w:tcPr>
          <w:p>
            <w:r>
              <w:t>基层、节点、附加层、收头和闭水试验满足要求</w:t>
            </w:r>
          </w:p>
        </w:tc>
        <w:tc>
          <w:tcPr>
            <w:tcW w:type="dxa" w:w="2351"/>
          </w:tcPr>
          <w:p>
            <w:r>
              <w:t>补强返修并复试</w:t>
            </w:r>
          </w:p>
        </w:tc>
        <w:tc>
          <w:tcPr>
            <w:tcW w:type="dxa" w:w="2351"/>
          </w:tcPr>
          <w:p>
            <w:r>
              <w:t>防水验收记录</w:t>
            </w:r>
          </w:p>
        </w:tc>
      </w:tr>
    </w:tbl>
    <w:p>
      <w:pPr>
        <w:pStyle w:val="Heading3"/>
      </w:pPr>
      <w:r>
        <w:t>施工前作业条件检查表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检查项</w:t>
            </w:r>
          </w:p>
        </w:tc>
        <w:tc>
          <w:tcPr>
            <w:tcW w:type="dxa" w:w="2351"/>
          </w:tcPr>
          <w:p>
            <w:r>
              <w:t>合格标准</w:t>
            </w:r>
          </w:p>
        </w:tc>
        <w:tc>
          <w:tcPr>
            <w:tcW w:type="dxa" w:w="2351"/>
          </w:tcPr>
          <w:p>
            <w:r>
              <w:t>检查时点</w:t>
            </w:r>
          </w:p>
        </w:tc>
        <w:tc>
          <w:tcPr>
            <w:tcW w:type="dxa" w:w="2351"/>
          </w:tcPr>
          <w:p>
            <w:r>
              <w:t>不合格处理</w:t>
            </w:r>
          </w:p>
        </w:tc>
      </w:tr>
      <w:tr>
        <w:tc>
          <w:tcPr>
            <w:tcW w:type="dxa" w:w="2351"/>
          </w:tcPr>
          <w:p>
            <w:r>
              <w:t>基础工程</w:t>
            </w:r>
          </w:p>
        </w:tc>
        <w:tc>
          <w:tcPr>
            <w:tcW w:type="dxa" w:w="2351"/>
          </w:tcPr>
          <w:p>
            <w:r>
              <w:t>轴线、标高、钢筋、模板和混凝土质量满足验收要求</w:t>
            </w:r>
          </w:p>
        </w:tc>
        <w:tc>
          <w:tcPr>
            <w:tcW w:type="dxa" w:w="2351"/>
          </w:tcPr>
          <w:p>
            <w:r>
              <w:t>本工序完成后</w:t>
            </w:r>
          </w:p>
        </w:tc>
        <w:tc>
          <w:tcPr>
            <w:tcW w:type="dxa" w:w="2351"/>
          </w:tcPr>
          <w:p>
            <w:r>
              <w:t>整改复验后继续施工</w:t>
            </w:r>
          </w:p>
        </w:tc>
      </w:tr>
      <w:tr>
        <w:tc>
          <w:tcPr>
            <w:tcW w:type="dxa" w:w="2351"/>
          </w:tcPr>
          <w:p>
            <w:r>
              <w:t>主体结构</w:t>
            </w:r>
          </w:p>
        </w:tc>
        <w:tc>
          <w:tcPr>
            <w:tcW w:type="dxa" w:w="2351"/>
          </w:tcPr>
          <w:p>
            <w:r>
              <w:t>实体质量、预留预埋、实测实量和施工缝处理受控</w:t>
            </w:r>
          </w:p>
        </w:tc>
        <w:tc>
          <w:tcPr>
            <w:tcW w:type="dxa" w:w="2351"/>
          </w:tcPr>
          <w:p>
            <w:r>
              <w:t>本工序完成后</w:t>
            </w:r>
          </w:p>
        </w:tc>
        <w:tc>
          <w:tcPr>
            <w:tcW w:type="dxa" w:w="2351"/>
          </w:tcPr>
          <w:p>
            <w:r>
              <w:t>专项复核并闭合整改</w:t>
            </w:r>
          </w:p>
        </w:tc>
      </w:tr>
      <w:tr>
        <w:tc>
          <w:tcPr>
            <w:tcW w:type="dxa" w:w="2351"/>
          </w:tcPr>
          <w:p>
            <w:r>
              <w:t>砌体二次结构</w:t>
            </w:r>
          </w:p>
        </w:tc>
        <w:tc>
          <w:tcPr>
            <w:tcW w:type="dxa" w:w="2351"/>
          </w:tcPr>
          <w:p>
            <w:r>
              <w:t>拉结筋、构造柱、灰缝、洞口和反坎质量合格</w:t>
            </w:r>
          </w:p>
        </w:tc>
        <w:tc>
          <w:tcPr>
            <w:tcW w:type="dxa" w:w="2351"/>
          </w:tcPr>
          <w:p>
            <w:r>
              <w:t>本工序完成后</w:t>
            </w:r>
          </w:p>
        </w:tc>
        <w:tc>
          <w:tcPr>
            <w:tcW w:type="dxa" w:w="2351"/>
          </w:tcPr>
          <w:p>
            <w:r>
              <w:t>返修后复验</w:t>
            </w:r>
          </w:p>
        </w:tc>
      </w:tr>
      <w:tr>
        <w:tc>
          <w:tcPr>
            <w:tcW w:type="dxa" w:w="2351"/>
          </w:tcPr>
          <w:p>
            <w:r>
              <w:t>屋面防水</w:t>
            </w:r>
          </w:p>
        </w:tc>
        <w:tc>
          <w:tcPr>
            <w:tcW w:type="dxa" w:w="2351"/>
          </w:tcPr>
          <w:p>
            <w:r>
              <w:t>基层、节点、附加层、收头和闭水试验满足要求</w:t>
            </w:r>
          </w:p>
        </w:tc>
        <w:tc>
          <w:tcPr>
            <w:tcW w:type="dxa" w:w="2351"/>
          </w:tcPr>
          <w:p>
            <w:r>
              <w:t>本工序完成后</w:t>
            </w:r>
          </w:p>
        </w:tc>
        <w:tc>
          <w:tcPr>
            <w:tcW w:type="dxa" w:w="2351"/>
          </w:tcPr>
          <w:p>
            <w:r>
              <w:t>补强返修并复试</w:t>
            </w:r>
          </w:p>
        </w:tc>
      </w:tr>
    </w:tbl>
    <w:p>
      <w:pPr>
        <w:pStyle w:val="Heading2"/>
      </w:pPr>
      <w:r>
        <w:t>施工部署与现场组织：二、施工区段划分与分阶段组织策略</w:t>
      </w:r>
    </w:p>
    <w:p>
      <w:r>
        <w:t>基于工程量清单中列出的各专业工程分布范围和工作量特征，结合现场可投入的施工机械和劳动力资源，将兴工路全线划分为三个主要施工区段，每一区段内再根据专业特点细分为若干作业面，形成“区段内流水、区段间平行”的施工组织模式。第一施工区段以道路起点侧机械土石方工程和地基处理工程为先导，重点完成路基挖填方、软基处理、浆砌片石护坡砌筑和排水主管沟槽开挖及管道安装，为后续路面结构层施工提供完整的路基作业面。第二施工区段以道路中段路面结构层施工为主体，集中投入水稳基层摊铺设备和沥青混凝土摊铺碾压设备，同时同步推进该区段内的电缆埋管、照明基础和交安设施基础预埋等附属工程施工。第三施工区段以道路终点侧和全线附属设施收尾为主要内容，重点完成绿化种植、标志标牌安装、标线施划和路灯安装调试，并组织全线分段验收和整改消缺</w:t>
      </w:r>
    </w:p>
    <w:p>
      <w:r>
        <w:t>每个施工区段内部按“路基 — 管线 — 路面 — 附属”四阶段展开施工组织。第一阶段为路基与地基处理阶段，主要工作内容包括施工便道修筑、原地表清理、路基土石方开挖与填筑、软土地基换填处置以及排水边沟开挖。该阶段要求每个区段至少配置挖掘机2台、推土机1台和压路机1台，土方运输车辆根据运距和土方平衡方案动态调配；土方平衡方案在开工前根据现场地形复测成果和工程量清单中的填挖方量进行优化编制，经项目技术负责人审批后实施，以实现场内土方合理调配、减少外运和外购的目标。第二阶段为地下管线施工阶段，在路基填筑至路床顶面标高之前完成全部排水管道、电缆埋管和过路管线预埋施工，排水管道按照“先主管后支管、先深后浅”的顺序组织，管道沟槽回填材料选择砂砾石或符合设计要求的回填土，分层回填并逐层压实，压实度按监理确认的技术标准执行</w:t>
      </w:r>
    </w:p>
    <w:p>
      <w:r>
        <w:t>第三阶段为路面结构层施工阶段，按照“级配碎石基层 — 水泥稳定碎石基层 — 沥青混凝土面层”的施工顺序展开。级配碎石层和水稳基层采用厂拌法集中拌和、自卸车运输至现场、摊铺机摊铺、压路机碾压的机械化流水作业方式，每个作业面配置水稳摊铺机1台、振动压路机2台、轮胎压路机1台。沥青混凝土面层在确保基层养护时间满足要求、弯沉检测合格后方可施工，摊铺前在基层表面均匀洒布透层油和粘层油，沥青混合料由拌和站按施工配合比拌制，运输过程中采取保温措施，摊铺时严格控制摊铺速度和温度参数，碾压按照初压、复压、终压三阶段完成，各阶段碾压遍数和温度控制标准以工艺试验段确认的参数为准。第四阶段为附属设施施工与收尾阶段，照明工程完成灯杆组立、电缆敷设和通电调试，交安工程完成标志牌安装和道路标线施划，绿化工程完成苗木栽植和初期养护，最后组织全线的分项验收、实体验收和竣工资料整理移交</w:t>
      </w:r>
    </w:p>
    <w:p>
      <w:r>
        <w:t>三个施工区段之间通过工序移交节点实现整体施工节奏的协调统一。前一区段路基完工并经弯沉检测和标高复核合格后，方可向后续区段管线和路面施工移交工作面；每一区段路面面层完成后，即时组织标线施划和临时交通标志设置，尽快释放已完工路段供社会交通通行或施工车辆使用，缩短全线围挡封闭时长。区段间的资源配置根据施工强度和关键线路节点动态调整，当某一区段出现进度偏差时，在不影响关键线路总工期的前提下，从非关键线路调配机械和人员予以支持和赶工，确保全线360日历天的合同工期目标兑现。分阶段施工组织的资源动态调配记录和工序交接签证单作为进度管理和合同履行的原始凭证存档</w:t>
      </w:r>
    </w:p>
    <w:p>
      <w:r>
        <w:t>道路分区施工组织图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riv2eixj.png"/>
                    <pic:cNvPicPr/>
                  </pic:nvPicPr>
                  <pic:blipFill>
                    <a:blip r:embed="rId9"/>
                    <a:stretch>
                      <a:fillRect/>
                    </a:stretch>
                  </pic:blipFill>
                  <pic:spPr>
                    <a:xfrm>
                      <a:off x="0" y="0"/>
                      <a:ext cx="5760000" cy="2550857"/>
                    </a:xfrm>
                    <a:prstGeom prst="rect"/>
                  </pic:spPr>
                </pic:pic>
              </a:graphicData>
            </a:graphic>
          </wp:inline>
        </w:drawing>
      </w:r>
    </w:p>
    <w:p>
      <w:r>
        <w:t>用于道路分区施工组织图的项目化工序、组织关系和检查节点</w:t>
      </w:r>
    </w:p>
    <w:p>
      <w:pPr>
        <w:pStyle w:val="Heading3"/>
      </w:pPr>
      <w:r>
        <w:t>装配式构件吊装检查表</w:t>
      </w:r>
    </w:p>
    <w:p>
      <w:pPr>
        <w:pStyle w:val="Heading3"/>
      </w:pPr>
      <w:r>
        <w:t>关键工序过程检查表</w:t>
      </w:r>
    </w:p>
    <w:p>
      <w:pPr>
        <w:pStyle w:val="Heading2"/>
      </w:pPr>
      <w:r>
        <w:t>施工部署与现场组织：三、施工总体流程图设计</w:t>
      </w:r>
    </w:p>
    <w:p>
      <w:r>
        <w:t>兴工路道路工程的施工总体流程按照“施工准备→路基及地基处理→排水及管线施工→路面结构层施工→附属设施与绿化施工→竣工验收与移交”六大阶段依次展开，各阶段内部工序进一步细化为可检查、可验收的工艺节点，形成完整的施工总体流程图。施工准备阶段的工作内容涵盖：施工控制网的复测与加密、原地表高程测绘、经确认资料的资料会审和设计交底、施工组织设计和各专项方案的编制及报审、施工现场临时设施的搭设、施工用水用电的接入、主要材料供应厂家的考察和审批、商品混凝土和沥青混凝土供应站的合同签订、所需的各类施工机械设备的进场和报验、施工作业人员的岗前安全教育培训和专业技术交底等十一项工作节点，每项工作节点均明确完成时间和责任人，并形成书面记录。施工准备阶段结束后由项目经理组织准备状态检查评审，逐项确认开工条件具备后报监理工程师审批开工报告</w:t>
      </w:r>
    </w:p>
    <w:p>
      <w:r>
        <w:t>路基及地基处理阶段以机械土石方工程为先导，施工流程分为清表及表土剥离、不良地质土开挖换填、路堤分层填筑碾压和路堑开挖放坡防护四个主要工序。清表工序将路基范围内的表层耕植土、腐殖土和建筑垃圾清除至指定堆放场，清除厚度根据现场实际土质情况和监理指示确定；不良地质土换填在开挖至设计高程后，若基底承载力不满足要求，须进一步下挖至合格持力层，并按批准的地基处理方案回填砂砾石、碎石或灰土，分层碾压至规定压实度。路堤填筑每层松铺厚度依据工艺试验段确定，填筑材料应符合设计要求，不得使用腐殖土、淤泥或含有大量有机质的土料；碾压时，压路机的碾压速度、遍数和搭接宽度按照工艺试验段数据执行，每一填筑层在压实度检测和标高检查合格并报监理签认后方可进行下一层填筑。路堑开挖遵循自上而下、分层分段的原则，开挖坡面应及时施工截水沟、平台排水沟等坡面防护和排水设施，防止雨水冲刷坡面引发边坡失稳</w:t>
      </w:r>
    </w:p>
    <w:p>
      <w:r>
        <w:t>排水及管线施工阶段形成两条平行的流水线同时推进。第一条流水线为排水管道施工流程：施工放样→沟槽开挖→基底处理与垫层施工→管节安装与接口处理→检查井砌筑→闭水试验→沟槽回填与压实。管节安装须确保管道中心线和高程符合设计，管道接口按批准的防水密封方案执行，检查井井盖高程与路面设计高程协调一致，闭水试验合格并经监理工程师签认后及时回填沟槽并恢复路面路基。第二条流水线为电缆埋管和照明交安基础施工流程：施工放样→沟槽开挖→电力排管和弱电管道敷设→管道包封→接线井砌筑→接地装置安装→沟槽回填，路灯基础和交安设施基础随路面路基施工同步完成预埋，并做好预埋件位置的精准测量和成品保护。两条流水线在管沟开挖和回填环节高度相关，施工部署上要求排水管道和电缆埋管在同段路基范围内尽可能同期开挖、同期敷管、同期回填，避免对路基的多次开挖扰动和重复占用机械资源</w:t>
      </w:r>
    </w:p>
    <w:p>
      <w:r>
        <w:t>路面结构层施工阶段是全线施工质量控制和进度控制的关键阶段，其施工流程为：路床验收→级配碎石基层铺设→水泥稳定碎石基层铺设→透层/粘层洒布→沥青透层或下面层铺设→粘层洒布→沥青中面层铺设→粘层洒布→沥青上面层铺设→路面养护和交通开放。每一结构层施工前均须对下承层进行检查验收，内容包括标高、横坡、平整度、压实度和弯沉值等指标，验收合格后方可转入上一结构层施工。水泥稳定碎石基层施工完毕后必须按规定的养护时间进行覆盖洒水养护，养护期间禁止车辆通行；养护期满后钻芯取样检验无侧限抗压强度，同时进行弯沉检测，全部指标合格后方可铺设沥青面层。沥青混凝土面层采用多机联合摊铺作业，相邻摊铺带之间采用热接缝技术施工，纵向接缝搭接宽度根据摊铺机性能确定，避免出现冷接缝；碾压过程实时监控沥青混合料的摊铺温度和碾压温度，温度不达标或出现离析、泛油的部位须立即铲除重铺。附属设施与绿化施工以及竣工验收阶段流程在后续章节中详细展开，本章不再赘述</w:t>
      </w:r>
    </w:p>
    <w:p>
      <w:r>
        <w:t>路面病害处治流程图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riv2eixj.png"/>
                    <pic:cNvPicPr/>
                  </pic:nvPicPr>
                  <pic:blipFill>
                    <a:blip r:embed="rId9"/>
                    <a:stretch>
                      <a:fillRect/>
                    </a:stretch>
                  </pic:blipFill>
                  <pic:spPr>
                    <a:xfrm>
                      <a:off x="0" y="0"/>
                      <a:ext cx="5760000" cy="2550857"/>
                    </a:xfrm>
                    <a:prstGeom prst="rect"/>
                  </pic:spPr>
                </pic:pic>
              </a:graphicData>
            </a:graphic>
          </wp:inline>
        </w:drawing>
      </w:r>
    </w:p>
    <w:p>
      <w:r>
        <w:t>用于路面病害处治流程图的项目化工序、组织关系和检查节点</w:t>
      </w:r>
    </w:p>
    <w:p>
      <w:pPr>
        <w:pStyle w:val="Heading3"/>
      </w:pPr>
      <w:r>
        <w:t>道路分段施工组织卡</w:t>
      </w:r>
    </w:p>
    <w:p>
      <w:pPr>
        <w:pStyle w:val="Heading2"/>
      </w:pPr>
      <w:r>
        <w:t>施工部署与现场组织：四、施工总平面布置与临时设施规划</w:t>
      </w:r>
    </w:p>
    <w:p>
      <w:r>
        <w:t>临时施工围挡沿道路施工区域两侧通长设置，围挡材料采用装配式轻钢龙骨彩钢板围挡，基础采用预制混凝土块压重或膨胀螺栓固定于现有路面上，围挡高度不低于2.5米，确保施工区域与外部行人车辆完全物理隔离。施工围挡外侧张贴项目公示牌、施工许可信息、交通疏导示意图和公益宣传图文，保持围挡整洁美观。沿街企业和居民出入口处设置临时通道和防护棚架，保证商户正常营业和居民日常通行不受阻断。全线的施工出入口数量根据区段划分和交通组织方案确定，出入口处修筑洗车槽和沉淀池，配备高压洗车设备，所有施工车辆出场前必须清洗轮胎和底盘，严禁带泥上路行驶。场内施工便道沿道路中线侧或一侧路基上修筑，便道宽度和结构承载力应满足施工车辆通行和安全会车需要，便道表面采用级配碎石或钢板硬化，随时维护整平，雨天无积水无泥泞</w:t>
      </w:r>
    </w:p>
    <w:p>
      <w:r>
        <w:t>临时办公用房在道路中段或交通条件便利的位置租用现有房屋或搭设装配式集装箱房，满足项目部管理人员日常办公、会议、资料存档和小型仪器存放需求。由于本合同为单一道路工程，不设置大规模生活区宿舍和食堂；如确有少量值班和夜间施工人员需要住宿保障，在临时办公点附近按需配置满足消防和卫生要求的轻型板房，并经项目部审批和属地管理部门备案。材料堆场和加工车间按区段分散布置，每区段在路基作业面附近平整出足够面积的钢筋加工场和小型预制件制作场，成品和半成品按规格、品种分类堆放并挂牌标识；水泥、砂石等易扬尘材料堆放在有遮盖的棚架内，或采用密目网覆盖严密。排水管道、电力排管等管材沿沟槽一侧分类堆放，堆高和支垫方式符合产品储存要求，防止管材变形和损坏。机械停放场选择平坦坚实的场地，周围设置围栏和警示标志，并配备防渗漏托盘对液压油和燃油滴漏进行收集处理</w:t>
      </w:r>
    </w:p>
    <w:p>
      <w:r>
        <w:t>施工用电采用就近接入地方低压电网和自备柴油发电机组相结合的方式。在各区段的材料加工场和临时办公点设置配电箱，配备漏电保护和接地保护装置，临时用电线路沿围挡和地形架空或埋地敷设，符合《施工现场临时用电安全技术规范》要求。施工用水从市政给水管网接入，在各用水点设置临时取水阀门和水表，施工现场和材料加工车间的生产用水经过沉淀池处理后循环使用；无市政给水接入条件时，采用洒水车运水供应。沿施工现场每间隔一定距离配置干粉灭火器和消防沙箱，临时办公用房和材料仓库设置独立消防器材，并定期检查和维护。施工总平面布置随着各区段施工进度的推进分阶段动态调整：路基施工阶段以土方中转场和机械停放场为主，管线施工阶段以管材堆放场和沟槽开挖支护材料堆放场为主，路面施工阶段以水稳料和沥青料运输车辆的中转调度区为主。每次总平面调整须经项目部生产副经理审核、项目经理审批，并同步更新施工总平面布置图报监理备案</w:t>
      </w:r>
    </w:p>
    <w:p>
      <w:r>
        <w:t>铣刨罩面工艺流程图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riv2eixj.png"/>
                    <pic:cNvPicPr/>
                  </pic:nvPicPr>
                  <pic:blipFill>
                    <a:blip r:embed="rId9"/>
                    <a:stretch>
                      <a:fillRect/>
                    </a:stretch>
                  </pic:blipFill>
                  <pic:spPr>
                    <a:xfrm>
                      <a:off x="0" y="0"/>
                      <a:ext cx="5760000" cy="2550857"/>
                    </a:xfrm>
                    <a:prstGeom prst="rect"/>
                  </pic:spPr>
                </pic:pic>
              </a:graphicData>
            </a:graphic>
          </wp:inline>
        </w:drawing>
      </w:r>
    </w:p>
    <w:p>
      <w:r>
        <w:t>用于铣刨罩面工艺流程图的项目化工序、组织关系和检查节点</w:t>
      </w:r>
    </w:p>
    <w:p>
      <w:pPr>
        <w:pStyle w:val="Heading2"/>
      </w:pPr>
      <w:r>
        <w:t>施工部署与现场组织：五、关键工序识别与工艺路线确定</w:t>
      </w:r>
    </w:p>
    <w:p>
      <w:r>
        <w:t>根据招标文件和工程量清单已列出的各分部分项工程内容，结合道路工程施工的固有技术特点和常见质量薄弱环节，本工程识别出如下关键工序清单：路基软弱土层换填与压实、浆砌片石护坡砌筑、排水管道沟槽回填与压实、水泥稳定碎石基层摊铺与碾压、沥青混凝土面层摊铺与温度控制、沥青混凝土面层碾压与接茬处理、检查井及雨水口周边的加固处理、电缆埋管包封与接地施工以及路面标线施划与反光标线控制等九项关键工序。上述每一项关键工序在施工前均编制专项施工技术控制卡片，卡片内容包括工序名称与对应工程量清单项目编码、施工工艺流程简图、主要投入的机械设备和工具、质量控制点及检测频率、验收标准和抽检比例、常见质量病害与预防措施以及成品保护和养护要求等七个模块，作为施工现场管理人员和作业班组指导施工的技术文件</w:t>
      </w:r>
    </w:p>
    <w:p>
      <w:r>
        <w:t>以上述九项关键工序为核心，兴工路道路工程全线施工确立三条主工艺路线。路线一为“土方与地基工艺路线”，涵盖机械土石方开挖运输填筑、软弱地基换填处理、浆砌片石护坡砌筑和路基路床整平压实，控制要点为填料质量和含水率控制、分层压实度和回弹模量检测、边坡坡度和防护结构物的几何尺寸验收。该工艺路线的关键工序为路基软弱土层换填与压实以及浆砌片石护坡砌筑，施工过程中必须检测换填底面的地基承载力、换填材料级配和压实分层厚度，浆砌片石的材料强度和砂浆饱满度。路线二为“管线与附属设施预埋工艺路线”，涵盖排水管道安装、电缆埋管敷设与包封、照明与交安基础预埋以及检查井接线井砌筑，控制要点为管道中心线和高程测量精度、管道接口密封性、管沟回填材料的压实度和包封混凝土的振捣密实度。该工艺路线中的关键工序为排水管道沟槽回填与压实以及电缆埋管包封与接地施工，回填压实度必须达到管侧和管顶不同部位的设计要求，电缆包封混凝土不得出现蜂窝麻面和接地电阻超标缺陷</w:t>
      </w:r>
    </w:p>
    <w:p>
      <w:r>
        <w:t>路线三为“路面结构与交通工程工艺路线”，涵盖级配碎石基层施工、水泥稳定碎石基层施工、透层粘层油洒布、沥青混凝土面层摊铺碾压、路面标线施划和交通标志安装，控制要点为水稳基层配合比和含水率、摊铺机的摊铺速度和夯锤频率、压路机的碾压组合方式和遍数、沥青混合料到场和摊铺碾压各阶段的温度控制、沥青面层厚度和平整度检测以及与检查井盖框的高差控制。该工艺路线中的四道关键工序——水泥稳定碎石基层摊铺与碾压、沥青混凝土面层摊铺与温度控制、沥青混凝土面层碾压与接茬处理和路面标线施划与反光标线控制——构成本工程质量管理的核心，在施工过程中逐段设置控制站，由专职质量检查员旁站监督，并填写关键工序过程检查表，实时记录工艺参数和检测结果。每条工艺路线之间通过工序交接验收实现无缝衔接：路线一形成的路基和路床工作面经弯沉和标高联合测量验收后移交给路线二进行管沟开挖和回填，路线二管沟回填和检查井施工完毕并恢复至路床标高后，再次进行路床联合验收，合格后移交给路线三展开路面结构层施工</w:t>
      </w:r>
    </w:p>
    <w:p>
      <w:r>
        <w:t>沥青摊铺碾压流程图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riv2eixj.png"/>
                    <pic:cNvPicPr/>
                  </pic:nvPicPr>
                  <pic:blipFill>
                    <a:blip r:embed="rId9"/>
                    <a:stretch>
                      <a:fillRect/>
                    </a:stretch>
                  </pic:blipFill>
                  <pic:spPr>
                    <a:xfrm>
                      <a:off x="0" y="0"/>
                      <a:ext cx="5760000" cy="2550857"/>
                    </a:xfrm>
                    <a:prstGeom prst="rect"/>
                  </pic:spPr>
                </pic:pic>
              </a:graphicData>
            </a:graphic>
          </wp:inline>
        </w:drawing>
      </w:r>
    </w:p>
    <w:p>
      <w:r>
        <w:t>用于沥青摊铺碾压流程图的项目化工序、组织关系和检查节点</w:t>
      </w:r>
    </w:p>
    <w:p>
      <w:pPr>
        <w:pStyle w:val="Heading2"/>
      </w:pPr>
      <w:r>
        <w:t>施工部署与现场组织：六、工序交接管理与施工验收引用体系</w:t>
      </w:r>
    </w:p>
    <w:p>
      <w:r>
        <w:t>为确保施工部署中确定的各专业、各区段、各工艺路线之间转换顺畅，本工程建立严格的工序交接管理制度。工序交接分为三个层级执行。第一层级为工序内部的自检交接：每一作业班组完成本道工序施工后，由班组长组织自检，填写自检记录，确认质量符合要求后向项目部质检员申请专检。第二层级为不同专业或不同区段之间的工序移交交接：如前道工序为路基填筑，后道工序为排水管沟开挖，须由移交方和接收方的技术负责人共同到场，对移交工序的实体质量、几何尺寸、标高坐标、已完成试验检测报告和隐蔽验收签证资料进行逐一核对和签认，双方填写工序移交单，经项目经理签字确认后，接收方方可进入后续施工。第三层级为需要监理工程师到场见证和签认的停检点交接：如路床验收、排水闭水试验、水稳基层钻芯取样和弯沉检测、沥青面层铺设前的基层清刷和粘层油洒布检查等，此类交接必须在自检和专检合格的基础上，提前24小时通知监理工程师到场检查签认，未经监理签认不得进入下一道工序。所有层级工序交接形成的签认单、检查记录和整改闭环记录按资料归档要求整理归档，作为竣工验收资料的一部分</w:t>
      </w:r>
    </w:p>
    <w:p>
      <w:r>
        <w:t>与工序交接管理紧密配套的是施工验收引用体系。施工现场的各项检查和验收工作，均以国家现行施工质量验收规范、设计文件和建设单位发布的合同技术标准作为判定依据，不自行制定与规范相冲突的验收标准。道路工程路基施工参照《城镇道路工程施工与质量验收规范》（CJJ 1）执行，排水管道施工参照《给水排水管道工程施工及验收规范》（GB 50268）执行，沥青路面施工参照《公路沥青路面施工技术规范》（JTG F40）执行，照明和接地施工参照《建筑电气工程施工质量验收规范》（GB 50303）执行，现场临时用电和施工安全参照相应安全技术规程执行。所有规范标准的具体版本和年份以合同技术条款所列或经建设单位在资料会审纪要中明确认可的最新版本为准。对于规范中规定必须进行现场试验或第三方检测的项目，如回填土压实度、水泥剂量、无侧限抗压强度、弯沉值、沥青混合料油石比和级配、标线逆反射系数等，全部委托具有相应资质的检测机构进行取样和检测，检测报告作为验收文件的重要组成部分</w:t>
      </w:r>
    </w:p>
    <w:p>
      <w:r>
        <w:t>施工验收引用体系中还特别强调技术复核和过程审批机制的重要性。当经确认设计资料未明确某些结构尺寸或技术参数，或现场实际情况与设计文件存在偏差时，不得由项目部自行决定参数，必须启动技术复核程序。技术复核由项目技术负责人组织，依据相关规范条文、经确认设计资料的通用说明和类似工程经验提出拟采用的技术参数和施工方案，编制技术复核报告和施工方案补充说明，报监理工程师和建设单位项目负责人审批，审批通过后的技术复核文件与设计文件具有同等指导效力。同样，当施工过程中出现因地基异常、管线冲突或极端天气等非预见因素导致原方案不可执行时，项目部书面提交施工方案调整申请，详细说明调整原因、调整后的工艺路线和质量安全保障措施，经监理和建设单位批准后实施，并形成施工方案变更闭环记录。这一套“自检 — 交接 — 验收 — 技术复核 — 方案审批 — 变更闭环”的管理链条贯穿施工全过程，是施工部署得以严格执行的组织保障，也是质量保证体系在工序层面的具体落地，质量保证体系的详细内容和质量检查表则在“质量管理体系与措施”章节专门展开</w:t>
      </w:r>
    </w:p>
    <w:p>
      <w:pPr>
        <w:pStyle w:val="Heading2"/>
      </w:pPr>
      <w:r>
        <w:t>总平面、临设与交通组织：施工总体部署原则与区段划分</w:t>
      </w:r>
    </w:p>
    <w:p>
      <w:r>
        <w:t>本工程施工总体部署以“先地下、后地上，先深后浅，平面分段、立体交叉、流水作业”为基本原则，围绕兴工路（黑金刚-黄桥大道）道路工程招标范围，将机械土石方、拆除、地基处理、道路结构、排水、绿化、交安、照明和电缆埋管等分部分项有序组织为若干施工区段。施工区段划分通过工程量清单中分部分项工程的空间分布和地下管线埋深关系进行统筹，将全线分为土石方与地基处理先行区、排水管道施工区、道路结构层施工区和附属设施施工区，各区段之间按工序交接条件设置过渡段，避免产生闲置作业面。区段长度和分界位置将在施工前结合现场红线、既有建筑物、地下管线探测成果和交通组织方案进行复核，形成《施工区段划分报审图》，经监理和建设单位确认后作为现场分区管控的正式依据</w:t>
      </w:r>
    </w:p>
    <w:p>
      <w:r>
        <w:t>现场组织次序依照工程量清单中的机械土石方工程、拆除工程、地基处理工程、排水工程、道路工程、电缆埋管工程、照明工程、交安工程和绿化工程分项，形成“管线先行、路基紧跟、路面优先、附属收口”的施工主逻辑。土石方与地基处理施工前，必须先完成施工围挡搭设、临时交通导改、地下管线探测和既有排水系统的临时导排，防止盲目开挖造成管线破坏或周边区域积水。排水工程管道敷设采用从下游向上游、从深到浅的顺序施工，雨水口、检查井与管道同步推进，避免二次开挖破坏已完成的道路结构层。道路结构层施工在排水工程分段验收通过后进行，采用分段基层施工、分段面层摊铺的流水方式，前后作业面保持合理搭接长度，确保摊铺设备的连续作业和碾压温度的均匀控制</w:t>
      </w:r>
    </w:p>
    <w:p>
      <w:r>
        <w:t>在施工区段转换和工序交接节点设置强制验收点，上一工序须完成自检、互检、专检并向监理报验合格后，方可移交下一工序。地基处理移交排水管道施工前，需完成基底承载力、压实度和断面尺寸的联合验收；排水管道移交道路结构层施工前，需完成闭水试验、管顶回填压实度和检查井砌体验收；道路结构层移交附属设施施工前，需完成弯沉检测、平整度和标高复核。所有工序交接，形成《工序交接验收记录》和《隐蔽工程验收台账》，确保施工流程可追溯。施工部署中的资源投入和进度节点详见“进度计划与资源配置”章节，质量安全控制体系详见“质量、安全、环保、文明施工”章节，本章不再赘述</w:t>
      </w:r>
    </w:p>
    <w:p>
      <w:pPr>
        <w:pStyle w:val="Heading2"/>
      </w:pPr>
      <w:r>
        <w:t>总平面、临设与交通组织：施工总平面布置规划</w:t>
      </w:r>
    </w:p>
    <w:p>
      <w:r>
        <w:t>施工总平面布置遵循“紧凑高效、分区明确、流线分离、安全可控”原则，依据兴工路线性工程特点，沿道路走向布置施工临时设施。由于本项目属于市政道路工程，临时设施以移动式、可周转和标准化装配式为主，避免在道路红线范围内设置大规模固定生活区。施工现场沿作业推进方向动态调整临时设施位置，保证各施工区段均能得到就近的材料供应、机械停放和加工支持。总平面布置方案分阶段编制，按施工准备阶段、地下管线施工阶段、道路结构层施工阶段和附属设施施工阶段分别绘制《分阶段施工总平面布置图》，明确每阶段临时设施位置、占地范围、进出场通道和安全隔离措施</w:t>
      </w:r>
    </w:p>
    <w:p>
      <w:r>
        <w:t>施工临时道路利用既有道路和已成型路基，按照“永临结合、分段开通”思路组织。在排水管道开挖和路基换填阶段，于道路一侧或两侧设置临时施工便道，便道宽度和结构层厚度按施工机械行走和材料运输车辆通行需求进行设计计算，不得低于经批准的施工便道专项方案要求；便道与既有市政道路的衔接口设置交通安全设施和冲洗设施，防止带泥上路。在道路基层施工阶段，利用已完成的基层作为主要施工通道，减少临时便道占地，并同步设置施工车辆行驶限速和限载标识。材料堆场沿线路分段设置，划分为砂石料堆放区、管材存放区、预制构件存放区和周转材料堆放区，各类堆场地面经硬化或铺垫钢板处理，并设置排水坡度和集水沟，防止积水浸泡材料。水泥、沥青拌和料等对储存条件有要求的材料，采用防雨防潮措施或随进随用，不在现场长期堆放</w:t>
      </w:r>
    </w:p>
    <w:p>
      <w:r>
        <w:t>施工机械停放区选择在施工围挡内相对平整且不影响主体施工的区域，按机械类型分区停放，设置机械进出通道、回转空间和值班看护设施。大型机械如挖掘机、装载机、压路机、摊铺机等划定专门停放区，并设置日常检查保养点；小型机具集中存放于工具房中，实行领用登记制度。油料存放区与机械停放区和生活办公区保持安全防火间距，设置围栏、灭火器材和危险品警示标识，油料存放量控制在当日用量加一日的安全储备范围内，严禁超量存放。施工现场根据用电负荷计算设置临时用电系统，采用TN-S三相五线制，配电箱分级设置，电缆沿围挡或架空敷设，穿越施工通道处采取穿管保护措施；具体用电安全措施详见“安全管理体系与措施”章节</w:t>
      </w:r>
    </w:p>
    <w:p>
      <w:pPr>
        <w:pStyle w:val="Heading2"/>
      </w:pPr>
      <w:r>
        <w:t>总平面、临设与交通组织：临时设施建设标准与管理</w:t>
      </w:r>
    </w:p>
    <w:p>
      <w:r>
        <w:t>临时办公区选址在施工区段中部或两端经核准的区域，采用标准化集装箱式活动房拼装，包括现场办公室、会议室、资料室和值班室，不设住宿和大型食堂。临时办公用房基础进行硬化处理，设置排水沟、防雷接地和消防器材，室内布置满足办公、会议和资料存放要求。办公室内张挂施工总平面图、进度网络图、安全管理组织图和质量管理体系图，配备视频监控显示终端，实时查看各作业面施工动态。会议室配置投影或电子屏设备，用于日常交底、方案论证和监理例会。资料室配置档案柜和防潮防虫设施，按照长沙市建设工程档案管理要求分类存放施工过程资料，实行专人管理和借阅登记。临时卫生设施采用移动式厕所，接入市政污水管网或委托专业公司定期清运，严禁直接排入雨水管网或河道水体</w:t>
      </w:r>
    </w:p>
    <w:p>
      <w:r>
        <w:t>临时给水系统优先从市政供水管网接入，设置总表计量，各用水点分别设置阀门和计量装置；市政供水条件不具备时，采用经检测合格的水源并配备储水罐和加压设备。施工用水管线沿围挡或施工便道埋地敷设，穿越道路处加设钢套管保护，冬季施工期间采取保温防冻措施。临时排水系统与施工区域内的永久排水设施统筹建设，沿施工便道和堆场周边设置排水沟、集水井和沉淀池，施工废水经三级沉淀处理达标后排入市政污水管网或经批准的水体，沉淀池定期清掏，清掏物按废弃物管理规定处置。临时排水沟断面和坡度按长沙地区降雨强度和汇水面积计算确定，暴雨季节增加临时抽排设备，防止施工场地积水导致路基浸泡或基坑坍塌</w:t>
      </w:r>
    </w:p>
    <w:p>
      <w:r>
        <w:t>围挡与大门设置按照长沙市建设工程施工围挡管理要求执行，施工路段临街面采用彩钢板连续围挡，高度不低于2.5米，围挡底部砌筑防溢基座，围挡外侧设置公益宣传和交通导向标识，夜间安装警示灯带。施工区与办公区之间设置内部分隔围挡，非施工人员未经批准不得进入施工区域。大门设置在施工区段主要进出通道处，配置洗车槽、高压冲洗设备和沉淀池，出场车辆冲洗干净后方可上路。门口设置门卫值班室、进出登记系统和车辆识别道闸，人员实行实名制通道管理。围挡拆除安排在工程竣工清场阶段，拆除前完成该路段所有施工内容并达到开放交通条件</w:t>
      </w:r>
    </w:p>
    <w:p>
      <w:r>
        <w:t>临时设施建设执行“先审批、后搭设、定期检查、完工拆除”的管理流程。各类临时设施搭设前编制《临时设施搭设方案》，绘制布置图和结构计算简图，经项目技术负责人审核和监理审批后实施。临时设施搭设完成后组织检查验收，重点检查结构安全、用电安全、消防设施和排水系统。施工过程中每月对临时设施进行一次全面检查，恶劣天气前后增加专项检查，发现隐患立即整改。工程收尾阶段按拆除方案有序拆除临时设施，恢复场地，拆除后的可周转材料整理入库，建筑垃圾按环保要求分类外运处置</w:t>
      </w:r>
    </w:p>
    <w:p>
      <w:pPr>
        <w:pStyle w:val="Heading2"/>
      </w:pPr>
      <w:r>
        <w:t>总平面、临设与交通组织：临时交通组织总体策略</w:t>
      </w:r>
    </w:p>
    <w:p>
      <w:r>
        <w:t>兴工路（黑金刚-黄桥大道）道路工程施工期间必须保障沿线企业、居民的基本通行需求和消防、救护等应急通道的畅通。临时交通组织按照“占一还一、动态调整、分幅分段、错峰实施”的策略，将施工对交通的影响控制在经批准的交通导改方案允许范围内。开工前委托专业单位编制《施工期间临时交通组织设计》，并报长沙市望城区公安交通管理部门审批，取得交通导改许可后方可封闭或占用机动车道。交通导改方案与施工区段划分和施工进度计划相协调，分阶段实施，每个阶段交通组织变更前均提前向社会公示，并在沿线主要路口设置绕行指示牌</w:t>
      </w:r>
    </w:p>
    <w:p>
      <w:r>
        <w:t>施工围挡设置时预留沿线单位和居民出入口通道，出入口宽度和转弯半径满足日常车辆和应急车辆通行要求。当施工作业区位于企业或居民小区主要出入口前方时，采取夜间突击施工、白天覆盖钢板恢复通行的方式，或提前修建临时便道引导车辆绕行。沿线公交站点如受施工影响，提前与公交运营单位协调，确定临时站点迁移方案并设置临时站牌和候车区，减少对公交乘客的影响。人行通行保障采用在围挡外侧设置临时人行通道，通道宽度不小于1.5米，采用护栏与机动车道分隔，地面铺设防滑板材，夜间设置照明和警示标识，确保行人通行安全</w:t>
      </w:r>
    </w:p>
    <w:p>
      <w:r>
        <w:t>施工车辆进出场路径与保通道路分离，施工车辆不得长时间占用保通车道，也不得在早晚高峰时段进出大型施工车辆。施工运输车辆路线提前踏勘确定，避开学校、医院和交通拥堵路段，车辆装载不得超过核定载重，运输过程中采取篷布覆盖、轮胎冲洗等措施防止物料遗撒和扬尘污染。施工现场沿线设置交通协管员，在交通导改节点、施工车辆进出路口和行人密集路段进行引导和警示，交通协管员经培训合格后穿着反光背心、持荧光棒上岗。施工期间保持与公安交通管理部门、街道社区和沿线重点单位的沟通联络，及时处置交通拥堵、事故和投诉</w:t>
      </w:r>
    </w:p>
    <w:p>
      <w:r>
        <w:t>夜间施工和特殊时段施工执行更严格的交通管控措施。夜间施工区域设置充足的施工照明和交通警示灯，作业区与保通区之间采用反光锥桶、水马和警示带进行隔离，保通车道路面保持平整、无坑槽和无障碍物。夜间施工噪声控制执行《建筑施工场界环境噪声排放标准》规定，合理安排高噪声工序时段，具体措施详见“环境保护管理体系与措施”章节。节假日和重要活动期间施工安排提前向相关部门报备，必要时调整施工计划或暂停占道施工，恢复道路通行能力</w:t>
      </w:r>
    </w:p>
    <w:p>
      <w:pPr>
        <w:pStyle w:val="Heading2"/>
      </w:pPr>
      <w:r>
        <w:t>总平面、临设与交通组织：施工流程总体安排</w:t>
      </w:r>
    </w:p>
    <w:p>
      <w:r>
        <w:t>兴工路（黑金刚-黄桥大道）道路工程施工流程严格按照“施工准备→测量放线与原地貌复核→拆除工程→机械土石方工程→地基处理工程→排水工程→电缆埋管工程→道路工程→照明及交安工程→绿化工程→竣工验收”的主线推进，各分部分项工程在空间上分区平行施工，在时间上按流水步距搭接。施工准备阶段完成现场围挡搭设、临时设施建设、测量控制网建立、资料会审和技术交底，同期完成地下管线探测、既有排水系统调查和沿线建筑物现状调查，形成《施工准备阶段检查表》并报监理审核确认。施工准备完成后，首先启动拆除工程和机械土石方工程，清除施工红线内的障碍物和表层杂填土，为后续地基处理和管道施工创造工作面</w:t>
      </w:r>
    </w:p>
    <w:p>
      <w:r>
        <w:t>拆除工程依据清单中的拆除分项，对既有路面结构、人行道铺装、侧平石和废弃管线进行拆除，拆除前对保留管线、保留构筑物和周边建筑物进行保护措施交底。拆除作业采用机械拆除为主、人工拆除为辅的方式，拆除产生的建筑垃圾分类装车、密闭运输至经核准的消纳场所，严禁在现场随意堆放或焚烧。拆除完成后进行场地平整和碾压，作为后续工序的临时施工场地或临时道路。地基处理工程在土石方开挖至设计标高或换填深度后，按照批准的地基处理方案进行换填、碾压或复合地基施工，每层填筑厚度和压实遍数按工艺试验段确定的技术参数控制，逐层报验，形成《地基处理分层验收记录》</w:t>
      </w:r>
    </w:p>
    <w:p>
      <w:r>
        <w:t>排水工程施工按雨污分流制组织，先施工下游主干管，后施工上游支管，最后施工雨水口、连接管和检查井。管道沟槽开挖采用分段跳槽方式，每段开挖长度控制在当天敷管和回填能力范围内，开挖后及时进行槽底验收、管道安装和闭水试验，试验合格后立即回填压实，回填材料和压实度满足经确认设计资料和规范要求。排水工程与电缆埋管工程在平面位置上可能存在交叉，施工时按管线综合设计标高进行协调，先深后浅、先主管后支管，高差冲突处按“有压管让无压管、支管让主管、小管让大管”的原则处理，交叉段施工前编制《管线交叉施工协调方案》，明确施工顺序、保护措施和验收节点</w:t>
      </w:r>
    </w:p>
    <w:p>
      <w:r>
        <w:t>道路工程施工在排水工程和电缆埋管工程回填验收合格后进行，施工流程为“路基整形→底基层→基层→透层/封层→下面层→粘层→上面层→路缘石→人行道”。路基压实度和弯沉值作为路床验收的关键控制指标，必须经具备资质的检测单位出具检测报告且满足设计要求后，方可进行底基层施工。基层材料配合比按试验室出具的配合比设计报告执行，摊铺时采用摊铺机作业，碾压采用钢轮压路机和胶轮压路机组合方式，碾压温度、遍数和速度按工艺试验段确定并经批准的施工参数控制。沥青面层施工严格控制混合料出厂温度、到场温度、摊铺温度和碾压终了温度，温度记录仪全程记录，形成《沥青混合料温度控制表》，施工过程资料同步归入质量档案</w:t>
      </w:r>
    </w:p>
    <w:p>
      <w:pPr>
        <w:pStyle w:val="Heading2"/>
      </w:pPr>
      <w:r>
        <w:t>总平面、临设与交通组织：关键工序施工部署</w:t>
      </w:r>
    </w:p>
    <w:p>
      <w:r>
        <w:t>土石方及地基处理工序是本工程的首道关键工序，部署原则为“快速清表、分层开挖、按质换填、分段验收”。土石方开挖前对原地貌进行测量复核，计算挖填方量，编制《土石方调配方案》，明确借方来源或弃方去向，弃方运输纳入弃土场管理规定。土石方开挖自上而下分层进行，开挖边坡按设计坡率留设，坡面稳定性和排水措施作为日常巡查重点。地基处理范围包括软土换填、抛石挤淤和冲击碾压等工艺，具体工艺选择在施工前根据地质勘察报告和现场开挖揭示情况确定，编制《地基处理专项施工方案》并报审。换填材料进场每批次检验，换填分层厚度按压实机具性能确定，分层压实度和顶面弯沉值作为验收强制指标</w:t>
      </w:r>
    </w:p>
    <w:p>
      <w:r>
        <w:t>排水管道安装工序按照“测量放线→沟槽开挖→基底处理→管道安装→接口处理→检查井砌筑→闭水试验→回填压实”的流程组织。沟槽开挖边坡根据土质和开挖深度确定，槽底预留保护层采用人工清底，防止扰动原状土。管道安装前检查管材外观质量、接口形式和管底标高，管材卸车和吊装使用软质吊带，防止损伤管体。管道接口按接口形式采用橡胶圈密封或水泥砂浆抹带，接口处理完毕即进行单口闭水试验，合格后进行管区回填。管顶以上50厘米范围内回填采用人工夯实，严禁使用重型碾压设备，回填压实度检测每层、每井段取样，形成《管道回填压实度检测记录》。检查井砌筑同步进行，流槽和跌水按设计图施工，井盖安装前进行井内清理和防坠落措施设置</w:t>
      </w:r>
    </w:p>
    <w:p>
      <w:r>
        <w:t>道路基层和面层施工工序是本工程质量控制的核心工序。基层混合料采用集中厂拌、自卸车运输、摊铺机摊铺、压路机碾压的机械化流水作业方式，厂拌站出料前检测配合比和含水率，运输车辆覆盖篷布防止水分蒸发和污染。摊铺时走钢丝引导控制标高和平整度，摊铺速度与拌和能力和碾压速度匹配，保证连续作业。碾压按“先轻后重、先慢后快、由低到高、轮迹重叠”的原则进行，碾压过程中检测压实度，不合格部位立即补压。面层施工前基层顶面必须清扫干净并喷洒透层或封层，透层油洒布量按批准配合比控制，洒布后封闭交通养护。沥青面层摊铺选用履带式摊铺机，采用非接触式平衡梁或雪橇式自动找平装置控制平整度，摊铺温度不低于规范下限值，碾压分初压、复压和终压三个阶段，终压温度不低于规范终了温度，碾压完成后面层温度降至50℃以下方可开放交通。面层施工过程留取混合料试样进行马歇尔试验和抽提筛分，压实度采用钻芯取样检测，形成《沥青面层施工过程控制汇总表》</w:t>
      </w:r>
    </w:p>
    <w:p>
      <w:r>
        <w:t>附属设施安装工序涵盖路缘石安装、人行道铺设、路灯安装、交通标志标线施划和绿化种植。路缘石安装采用座浆法施工，挂双线控制线形和顶面高程，灌缝饱满，养护期内禁止碰撞。人行道基层压实和透水砖铺装满足设计强度和排水坡度要求，铺装平整度和相邻块高差采用3米直尺检查。路灯基础在道路基层施工时预埋地脚螺栓和电缆保护管，基础混凝土浇筑后养护，强度达标后进行灯杆组立和灯具安装，电缆敷设和接线按施工图进行，安装完成后进行绝缘电阻测试和照明系统调试。交通标线施划采用热熔型标线涂料，施划前清扫路面、放样划线，标线厚度、反光系数和宽度符合设计要求和《道路交通标志和标线》标准。绿化种植安排在工程收尾阶段，种植土检测理化指标，苗木进场检验检疫，种植穴开挖和回填按设计规格施工，种植后及时浇透定根水和支撑固定。附属设施各工序验收引用施工验收规范的具体条款，验收记录表格按统一格式填写，资料归档要求详见“应急预案、成品保护、资料归档和竣工移交”章节</w:t>
      </w:r>
    </w:p>
    <w:p>
      <w:pPr>
        <w:pStyle w:val="Heading2"/>
      </w:pPr>
      <w:r>
        <w:t>关键工序技术路线：一、关键工序识别与总体施工顺序</w:t>
      </w:r>
    </w:p>
    <w:p>
      <w:r>
        <w:t>兴工路（黑金刚-黄桥大道）道路工程的关键工序技术路线依据招标文件、工程量清单及施工总体部署层确定。本工程从工序逻辑上可分解为土石方及地基处理、排水管道施工、道路结构层施工、绿化及附属设施施工、交通工程及照明工程施工五个主要阶段。关键工序在重力流排水管道铺设、路基压实与弯沉检测、水泥稳定碎石基层施工、沥青混凝土面层摊铺、以及交通标线恢复等环节集中体现。所有关键工序在开工前均须完成专项施工方案的编审和技术交底，方案中明确控制指标、检验频次、验收标准和记录表单，现场执行时不得擅自调整工序次序或合并检验步骤</w:t>
      </w:r>
    </w:p>
    <w:p>
      <w:r>
        <w:t>在空间组织上，关键工序依据工程段落划分和临时交通组织方案推进。土石方作业优先打开工作面，然后以排水管道铺设为主线，道路结构层跟进形成流水步距。机械土石方工程涉及工程量清单中明确的土方开挖、回填和外运，该工序直接决定后续地基处理与管道施工的可开始时间。交安工程、照明工程及电缆埋管工程的预埋件、基础、过路管等均须在基层施工前完成，避免路面成型后的二次开挖。绿化工程安排在道路结构层完工后的适宜季节实施，其种植土回填和苗木栽植不得与沥青摊铺交叉污染</w:t>
      </w:r>
    </w:p>
    <w:p>
      <w:r>
        <w:t>本工程全部关键工序按“首件验收制”推进：每一道关键工序在大面积展开前，先实施长度不少于50m的试验段或首件，由项目部自检合格后报监理和建设单位确认工艺参数，形成首件验收记录后方可进入批量施工。试验段与首件验收资料作为分部工程验收的必要附件归档，实现关键工序从工艺确定到质量认定的全过程闭环</w:t>
      </w:r>
    </w:p>
    <w:p>
      <w:pPr>
        <w:pStyle w:val="Heading2"/>
      </w:pPr>
      <w:r>
        <w:t>关键工序技术路线：二、土石方施工与地基处理工艺路线</w:t>
      </w:r>
    </w:p>
    <w:p>
      <w:r>
        <w:t>土石方施工对应工程量清单中的“机械土石方工程”分部，工作内容包括施工范围内表土清除、路基挖方、填方和余方外运。该关键工序的技术路线为：施工测量放线→地表清理及截排水沟设置→分层开挖或分层填筑→每层检测压实度和含水率→修整路床。地表清理前，依据测量控制网放设路基边线和坡脚线，埋设控制桩并标识标高。挖方段采用自上而下分层开挖，严格控制开挖深度与边坡坡度；填方段采用水平分层填筑，虚铺厚度与碾压遍数按批准工艺试验确定的参数执行，每层压实完成后检测压实度和弯沉值，检测数据实时录入施工记录表</w:t>
      </w:r>
    </w:p>
    <w:p>
      <w:r>
        <w:t>石方或孤石处理方案遵循现场实际情况制定专项措施。工程量清单中未包含爆破工程专项项，但若在挖方作业中遇岩层，应首先采用机械破碎方式处理，严禁采用大爆破。如需采用控制爆破，必须编制爆破专项方案并报公安部门审批，同时制定飞石防护和振动监测措施，相关安全预案归入安全管理章节。开挖产生的适宜回填的土方优先场内利用，填筑时严格控制土料含水率，超出最优含水率范围时应翻晒或洒水调整</w:t>
      </w:r>
    </w:p>
    <w:p>
      <w:r>
        <w:t>地基处理工程为本工程关键工序之一，清单中包含浆砌片石护坡等地基处理子项，应结合道路设计断面和地质情况确认处理位置和范围。护坡砌筑前先整修坡面，清除浮土和松散层，挂线控制坡度和厚度。片石应选用无风化、无裂缝、强度合格的块石，砌筑时采用坐浆法分层错缝砌筑，砂浆饱满度逐缝检查，护后回填必须分层夯实。地基换填部位的处理实施前须完成基底验槽，换填料的技术指标和压实标准按设计文件控制，每层换填按压实度检测结果决定是否进入上一层回填。所有地基处理工序均须实行隐蔽验收，验收记录与监理旁站记录一并归档</w:t>
      </w:r>
    </w:p>
    <w:p>
      <w:pPr>
        <w:pStyle w:val="Heading2"/>
      </w:pPr>
      <w:r>
        <w:t>关键工序技术路线：三、排水管道施工关键工序与工艺控制</w:t>
      </w:r>
    </w:p>
    <w:p>
      <w:r>
        <w:t>排水工程施工以工程量清单中列出的“排水工程”分部为核心任务，涵盖雨水口、检查井及排水管道。主要施工工序依次为：沟槽开挖与支护→基底处理与垫层施工→管道安装与接口处理→检查井与雨水口砌筑或浇筑→闭水试验→沟槽回填。本工序的工艺控制在沟槽开挖阶段即建立安全冗余：根据土质条件和开挖深度确定放坡比例或支护方案，沟槽两侧设置排水边沟和集水井，防止槽底泡水软化。基底处理后必须完成验槽，确认基底承载力满足要求才能进行垫层施工</w:t>
      </w:r>
    </w:p>
    <w:p>
      <w:r>
        <w:t>管道安装坚持“自下游向上游、自深至浅”的顺序原则，承插口管道承口朝向来水方向，胶圈接口安装前涂抹润滑剂，不得强行顶推。每节管道安装后立即复核管内底高程和中线位移，控制在允许偏差范围内，检测数据填入管道安装检查表。检查井砌筑时预留支管高度与管径按图核对，流槽须与管道内壁顺接，井盖安装标高与设计路面高程一致。雨水口与检查井的尺寸、砌体砂浆饱满度和抹面密封性是外观和功能检查的重点，检查表对应设置控制点</w:t>
      </w:r>
    </w:p>
    <w:p>
      <w:r>
        <w:t>闭水试验是排水管道功能性验证的关键控制节点，必须在本管段管道和检查井完成后、沟槽回填前实施。试验水头和允许渗水量按经确认设计资料和规范规定确定，试验结果由专业检测人员读取、记录，并出具闭水试验检测报告。当闭水试验不合格时，应逐段排查接口渗漏点和管体缺陷，修复后重新试验至合格。试验记录验收签字后，方可分层对称回填沟槽至设计压实度，回填过程中管道两侧高差控制在一层以内，避免侧向挤压位移</w:t>
      </w:r>
    </w:p>
    <w:p>
      <w:pPr>
        <w:pStyle w:val="Heading2"/>
      </w:pPr>
      <w:r>
        <w:t>关键工序技术路线：四、道路结构层施工工序流程与质量节点</w:t>
      </w:r>
    </w:p>
    <w:p>
      <w:r>
        <w:t>道路结构层的施工工序依次为：路床整理与验收→级配碎石底基层摊铺碾压→水泥稳定碎石基层摊铺碾压→透层、黏层洒布→沥青混凝土面层铺筑→路面附属构造施工。这一工序链条中，每层的摊铺厚度、碾压遍数和压实度检测构成核心质量节点。路床验收前进行弯沉值检测，弯沉代表值不符合设计要求的段落须进行翻挖处理或加铺补强，处理后复测弯沉值直至合格，才能启动级配碎石层施工</w:t>
      </w:r>
    </w:p>
    <w:p>
      <w:r>
        <w:t>水泥稳定碎石基层采用集中厂拌、摊铺机摊铺的工艺路线。水稳料出场前进行标准击实试验和筛分试验，确认配合比和含水率；运输过程采用覆盖保温保湿措施，到场料含水率损失超过限定值时退回重拌。摊铺时采用两台摊铺机梯队作业，保证接缝规则、纵向热接，碾压遵循“先轻后重、先慢后快、由低向高”的顺序，碾压遍数和压路机组合方式按试验段确认参数执行。碾压完成后立即进行压实度检测和七天无侧限抗压强度检验，检验合格后覆盖洒水养护不少于7天，养护期间封闭交通</w:t>
      </w:r>
    </w:p>
    <w:p>
      <w:r>
        <w:t>沥青混凝土面层施工是本项目技术路径中的重点和难点工序。技术路线按“混合料拌和→运输和保温→摊铺→初压、复压、终压→接缝处理→压实度检测和平整度验收”推进。沥青混合料出厂温度、到场温度、摊铺温度和碾压温度必须逐车测量，填入“沥青摊铺温度控制表”。摊铺机速度与拌和产量、运输车辆匹配，做到连续、均匀、不停机摊铺，横向接缝采用平接缝处理，切除不合格端部后先涂刷黏层再铺新料。碾压方案依据碾压遍数和压实度检查表控制，初压用钢轮压路机紧跟摊铺机进行，复压用轮胎压路机或振动压路机达到设计压实度，终压用双钢轮压路机消除轮迹。压实度除进行钻芯取样检测外，每小时完成不少于一次随机检测。平整度采用连续式平整度仪或三米直尺检测，当平整度不满足要求时应调整摊铺参数或碾压组合，直至满足验收标准</w:t>
      </w:r>
    </w:p>
    <w:p>
      <w:pPr>
        <w:pStyle w:val="Heading2"/>
      </w:pPr>
      <w:r>
        <w:t>关键工序技术路线：五、交安、照明及电缆埋管安装工序技术路线</w:t>
      </w:r>
    </w:p>
    <w:p>
      <w:r>
        <w:t>交安工程中的标志标线、护栏安装，照明工程中的灯基础、电缆敷设及其市政附属构筑物，与电缆埋管工程共同构成了本项目的机电及交通安全系统。其工序安排在道路结构层施工的适宜窗口穿插进行，以避免人、机、料在成型路面上的负面干扰。关键工序路线为：测量放样及埋管沟槽开挖→电缆埋管和接地极安装→路灯基础浇筑及预埋件固定→养护回填→电缆穿管和接线→灯杆吊装与灯具安装→交通标志基础施工和标志安装→标线放样与刮涂→调试及联调验收</w:t>
      </w:r>
    </w:p>
    <w:p>
      <w:r>
        <w:t>电缆埋管工程中的预埋管沟在基层施工前完成跨路钢管的预埋，并根据清单项目特征描述选用相应管材和埋深。过路管和绿化带下管线均采取混凝土包封保护，包封前后管线走向、管口封闭和接地连通进行逐一检查，检查结果形成电缆埋管检查表。管沟回填前做隐蔽验收并留存影像资料，路面下管沟回填压实度按道路回填标准控制，防止不均匀沉降导致路面凹陷或裂缝</w:t>
      </w:r>
    </w:p>
    <w:p>
      <w:r>
        <w:t>路灯基础和交通标志基础施工工序中，重点控制基础平面位置、顶面标高和预埋地脚螺栓的定位精度。路灯基础采用地笼或预埋法兰模式，基础混凝土浇筑前复核模板尺寸和螺栓相对位置，浇筑时控制混凝土坍落度并振捣密实，浇筑后洒水养护并做成品保护。灯杆吊装采用汽车吊并在专人指挥下对准法兰、一次就位，紧固力矩按产品说明控制，不宜超拧。电缆敷设严格按照A、B、C相序标识和回路编号穿管接线，接线井内做标识标牌，通电前完成绝缘电阻测试和接地电阻测试，全部检测数据填写路灯基础验收表和电缆绝缘测试记录表</w:t>
      </w:r>
    </w:p>
    <w:p>
      <w:r>
        <w:t>标线恢复工序受道路面层沥青铺设完成时间约束，安排在面层冷却和开放交通前实施。标线放样采用全站仪与钢尺配合，依据经确认设计资料恢复车道线、停止线、导向箭头等图形。标线材料需确保与沥青路面附着力，施工时路面温度、空气湿度、涂料加热温度和涂膜厚度均按标准条件控制。标线表面撒布玻璃微珠增强夜间反光性能，每段标线表干后进行反光系数检测和厚度抽查，检测结果归档至交通标线验收表</w:t>
      </w:r>
    </w:p>
    <w:p>
      <w:pPr>
        <w:pStyle w:val="Heading2"/>
      </w:pPr>
      <w:r>
        <w:t>关键工序技术路线：六、工序穿插管理与工序交接验收规则</w:t>
      </w:r>
    </w:p>
    <w:p>
      <w:r>
        <w:t>各专业工序的穿插管理是关注点之一。排水工程、电缆埋管工程与道路结构层施工存在大量空间重叠区，必须合理安排工序插入时机。总体原则为：路面结构层范围内的所有地下管道、预埋件、井盖调整和附属构筑物，必须按“先地下、后地上”顺序完成，且该段落的水泥稳定碎石基层实施前要完成地下管线及其回填验收。任何需要从路面向下开挖或打孔的工序，必须在基层铺筑前完成，禁止在已完成面层上开挖管沟或孔洞，除非得到设计和监理批准并按专项修复方案恢复路面</w:t>
      </w:r>
    </w:p>
    <w:p>
      <w:r>
        <w:t>工序交接验收采用“交接检查记录”和“工序移交单”双表单管控。工序交接前，由移交单位先完成自检和专检，形成自检记录并向接收单位提出交接申请。接收单位和监理对照检查表逐项核验，核验项目包括但不限于：上一道工序的检测报告完整情况、表面清洁或保护情况、预埋件位置、标高控制线保留情况。当发现质量缺陷或资料不完整时，移交单位必须完成整改和资料补充并在规定时限内申请复验。交接检查记录签字确认后，下一道工序才能启动</w:t>
      </w:r>
    </w:p>
    <w:p>
      <w:r>
        <w:t>本工程的工序交接还涉及绿化、交安和照明等专业之间交互工作。当管线、基础、标线和绿化种植位置存在冲突时，必须通过技术核定或设计变更程序解决，不得仅凭经验调整。各专业工长每日施工前参加碰头会，确认当天需交接和插穿的工序及先后顺序，避免各自为政导致返工</w:t>
      </w:r>
    </w:p>
    <w:p>
      <w:pPr>
        <w:pStyle w:val="Heading2"/>
      </w:pPr>
      <w:r>
        <w:t>关键工序技术路线：七、关键工序施工过程检查与验收闭环流程</w:t>
      </w:r>
    </w:p>
    <w:p>
      <w:r>
        <w:t>针对关键工序建立“三级检查+验收闭环”机制。每一道关键工序在实施过程中接受班组自检、技术负责人复检和专职质检员终检的三级检查；专检合格后报监理单位验收，形成监理旁站记录或验收表；验收中发现的不合格项须发出整改通知单，明确整改措施、责任人和期限，整改完成后二次报验，形成整改闭环记录。所有过程检查表、验收表和影像资料按分段、分类归档，作为分部工程质量评定和竣工资料验收的基本凭证</w:t>
      </w:r>
    </w:p>
    <w:p>
      <w:r>
        <w:t>路面结构层与排水管道这类功能性关键工序，过程缺陷多表现于后期使用，因此验收环节必须纳入功能性检测。沥青面层完成后钻芯测压度和平整度检测，闭水试验检测管道密封性，接地电阻测试和照度检测分别验证照明系统安全和效果。功能性检测结果作为该分部工程验收的前置条件，未通过功能性检测的分部不得进入下一分部施工。所有检查表格和检测报告在归档时同步录入项目管理信息系统，使每一道关键工序的质量状态可追溯、可查询</w:t>
      </w:r>
    </w:p>
    <w:p>
      <w:r>
        <w:t>为降低关键工序因气候条件和施工干扰带来的质量波动，本方案将建立天气限制和工序暂停标准：当降雨、低温或大风可能导致工序质量不满足要求时，必须暂停该施工面的作业并采取保护措施。暂停条件、具体指标和复工审批程序详见质量保证计划章节。以上检查与验收流程均聚焦于工序层面的技术措施，质量体系的总体设计、组织架构及质量记录文件的组成另见“质量管理体系与措施”章节，本节不再展开</w:t>
      </w:r>
    </w:p>
    <w:p>
      <w:pPr>
        <w:pStyle w:val="Heading2"/>
      </w:pPr>
      <w:r>
        <w:t>关键工序技术路线：八、关键工序的仪器设备与计量校准要求</w:t>
      </w:r>
    </w:p>
    <w:p>
      <w:r>
        <w:t>关键工序所有的检测数据必须由经检定或校准合格的仪器设备采集，确保测量数据的合法性和有效性。用于路床和路基压实度检测的核子密度仪、灌砂筒、环刀，用于弯沉检测的贝克曼梁或落锤式弯沉仪，用于沥青温度测量的红外测温仪和插入式温度计，用于标线反光性能的逆反射系数测量仪，用于绝缘电阻和接地电阻测试的兆欧表和接地电阻测试仪，以及闭水试验使用的压力式水位计或标尺装置，均须在进场前完成第三方检定或校准，并在有效期内使用。计量台账由项目计量管理人员维护，仪器校准到期前提前送检，禁止使用超期或精度超差设备</w:t>
      </w:r>
    </w:p>
    <w:p>
      <w:r>
        <w:t>关键工序的计量还包括混合料拌和的称量系统和施工机械的计量装置。沥青拌和站和水泥稳定碎石拌和站的称重传感器及温度传感器必须每月自校和定期外部校准，拌和过程中打印的生产日报汇总分批次投料量和温度偏差，出现超出控制范围的批次应立即留置分析，不得用于工程主体。摊铺机、压路机和铣刨机等具备自动化控制界面的设备，其控制参数的标定和复核应在每段作业前由专业技术人员进行，并形成设备工况检查记录。所有检测和计量相关记录表归入质量资料分册，构成关键工序可追溯证据的重要部分</w:t>
      </w:r>
    </w:p>
    <w:p>
      <w:pPr>
        <w:pStyle w:val="Heading2"/>
      </w:pPr>
      <w:r>
        <w:t>专项施工方案深化：专项施工方案的识别、编制与审批程序深化</w:t>
      </w:r>
    </w:p>
    <w:p>
      <w:r>
        <w:t>根据兴工路（黑金刚-黄桥大道）道路工程的招标文件、工程量清单及施工合同条件，本工程施工过程中涉及土石方开挖与回填、地基处理、排水管道铺设、道路结构层施工、绿化工程、交安工程、照明工程、电缆埋管工程等多个分部分项工程。项目部在收到中标通知书后，将立即组织技术负责人、各专业工程师对全部经确认资料、设计说明、技术标准和要求以及工程量清单进行逐项梳理，识别出需要编制专项施工方案的工序和部位。识别依据执行住房城乡建设主管部门发布的危险性较大的分部分项工程安全管理规定，同时结合本工程地质条件、地下管线分布、交通环境及合同约定的质量与安全目标，最终形成专项施工方案编制清单。编制清单将明确方案名称、编制责任人、编制完成时间、审核流程以及审批节点，并作为施工组织总设计的管理附件予以归档</w:t>
      </w:r>
    </w:p>
    <w:p>
      <w:r>
        <w:t>专项施工方案的审批实行分级管理制度。一般性专项施工方案由项目技术负责人审核，报项目总监理工程师审批后实施。涉及危险性较大的分部分项工程的专项方案，在项目技术负责人审核、总监理工程师审批的基础上，必须按规定组织专家论证。论证专家组由不少于5名具有高级技术职称的专业人员组成，论证前项目部应提前将方案文本、计算书、图纸和相关资料送达专家审阅。专家论证意见形成书面报告，项目部须逐条修改完善，修改后的方案经项目技术负责人、施工单位技术负责人签字确认，再报总监理工程师批准后方可实施。所有审批记录、专家论证报告和方案修改过程文件一并归入工程技术档案。施工过程中，当现场条件、设计变更或施工工艺调整导致专项方案需作实质性修改时，必须履行与原方案相同的审批程序，严禁擅自修改或简化</w:t>
      </w:r>
    </w:p>
    <w:p>
      <w:pPr>
        <w:pStyle w:val="Heading2"/>
      </w:pPr>
      <w:r>
        <w:t>土石方开挖与边坡支护专项施工方案深化</w:t>
      </w:r>
    </w:p>
    <w:p>
      <w:r>
        <w:t>兴工路（黑金刚-黄桥大道）道路工程土石方开挖分为路基范围内的一般开挖和排水管道沟槽开挖，工程量清单中机械土石方工程金额为1755389.78元，是本工程体量较大的分项工程之一。土石方开挖专项施工方案须在充分研究地质勘察资料和经确认设计资料的基础上编制，重点对开挖深度、放坡坡度、弃土堆放、排水措施以及与既有管线的空间关系进行深化。当地勘资料中未明确开挖范围内的地基土分层参数或地下水位高程时，方案中不编造具体的土质参数和开挖边坡率，而是将该部位列为技术复核点，要求在开挖前进行补充地质勘探或探坑验证，并将验证结果作为调整开挖方案和支护方案的依据，调整后的方案按审批程序重新报批</w:t>
      </w:r>
    </w:p>
    <w:p>
      <w:r>
        <w:t>沟槽开挖与边坡支护施工严格按照批准的专项方案所确定的工艺流程组织。施工前，测量人员依据经确认设计资料和经复测的控制点放出开挖边线、坡顶线和沟槽中心线，并设置明显的标志和保护措施。开挖施工采取分段、分层、自上而下的方式进行，严禁掏挖或超挖。对于沟槽开挖，按排水管道敷设的流水方向分段推进，每段开挖长度根据管材供应、安装速度和回填能力合理确定，确保沟槽暴露时间最短。开挖过程中，项目质检员和测量人员实时检查开挖断面尺寸、基底标高和边坡坡度，并与设计文件和专项方案进行比对，发现偏差及时纠正。基底达到设计标高后立即组织地基验槽，验槽由项目技术负责人主持，勘察、设计、监理和施工单位的代表共同参加，验槽记录经各方签字确认后方可进入下一道工序</w:t>
      </w:r>
    </w:p>
    <w:p>
      <w:r>
        <w:t>当沟槽开挖或路基开挖存在边坡稳定性问题时，边坡支护专项方案应在土石方开挖方案的基础上进一步细化。方案须根据开挖深度、土质类别、周边条件和施工周期，合理选用放坡、土钉墙、喷锚支护或钢板桩支护等支护形式。对于支护结构的设计参数，如土钉长度、注浆压力、喷射混凝土厚度和钢板桩型号等，在招标图纸或地勘报告未提供具体数值的情况下，方案中不直接写入确定参数，而是注明“按设计单位提供的边坡支护设计图及计算书执行”或“根据现场地质复核结果进行专项设计后报批”。支护施工过程中设置变形监测点，对支护结构的水平位移、沉降和裂缝开展进行定期监测，监测频率按批准方案执行，监测数据及时整理并形成成果报告，异常情况立即停止施工并按应急预案处置</w:t>
      </w:r>
    </w:p>
    <w:p>
      <w:pPr>
        <w:pStyle w:val="Heading2"/>
      </w:pPr>
      <w:r>
        <w:t>水泥稳定碎石基层与沥青混合料面层专项施工方案深化</w:t>
      </w:r>
    </w:p>
    <w:p>
      <w:r>
        <w:t>道路工程分部分项工程费为2845566.59元，占分部分项总金额的比例较高，其中的道路结构层施工是本工程质量控制的核心环节。水泥稳定碎石基层和沥青混合料面层施工均须在施工前编制专项施工方案。水泥稳定碎石基层专项方案应明确基层材料的配合比设计流程、拌和方式、运输要求、摊铺工艺、压实机械组合与碾压遍数、接缝处理方法以及养生期管理制度。配合比设计应依据设计文件中提出的基层强度指标和材料技术标准，通过试验室试配确定最佳含水量和最大干密度，形成配合比设计报告并报监理批准。方案中不提前写入配合比参数的具体数值，而是注明“施工配合比按经批准的配合比设计报告执行，现场施工时由试验人员跟班调整”</w:t>
      </w:r>
    </w:p>
    <w:p>
      <w:r>
        <w:t>沥青混合料面层专项施工方案是本工程路面施工的纲领性技术文件，必须覆盖沥青混合料的目标配合比设计、生产配合比验证、拌和站生产管理、运输保温与防离析措施、摊铺机选型与作业参数设定、碾压机械组合和碾压工艺、纵横缝与新旧路面接缝处理、低温与高温气象条件的应对措施等全部技术环节。拌和站生产过程中，沥青混合料的出厂温度、摊铺温度和碾压温度是核心控制指标，具体温度范围须严格依据设计采用的沥青标号、沥青混合料类型以及现行施工技术规范确定，方案中不得现场编造温度数值，而是表述为“沥青混合料施工温度按规范中对应沥青标号和混合料类型规定的温度范围控制，每车检测并形成温度检测记录”。摊铺作业采用全宽一次摊铺或两台摊铺机梯队作业的方式，梯队作业时前后摊铺机间距、重叠宽度和摊铺速度须统一协调，保证纵向和横向接缝热接</w:t>
      </w:r>
    </w:p>
    <w:p>
      <w:r>
        <w:t>碾压工艺是确保路面压实度和平整度的关键。专项方案应按初压、复压和终压三个阶段划分碾压机械组合和碾压遍数。初压采用钢轮压路机，紧随摊铺机进行，以消除轮迹和提高初步密实度；复压采用大吨位振动压路机或轮胎压路机，重点保证压实度达到设计要求；终压采用双钢轮压路机，消除轮迹带和提高表面平整度。碾压遍数和速度严格按照试验段确定的参数执行，方案中只写“碾压遍数和工艺通过试验段铺筑确定，形成试验段总结报告，作为大面积施工的控制依据”。压实度检测采用钻芯取样法或核子密度仪法，检测频率和合格标准按规范和设计要求执行，每一检测批次的压实度数据须当日汇总，形成压实度评定报告，不合格区域及时采取补压或挖除重铺措施</w:t>
      </w:r>
    </w:p>
    <w:p>
      <w:pPr>
        <w:pStyle w:val="Heading2"/>
      </w:pPr>
      <w:r>
        <w:t>专项施工方案深化：排水管道敷设与检查井施工专项方案深化</w:t>
      </w:r>
    </w:p>
    <w:p>
      <w:r>
        <w:t>排水工程在本工程中分部分项工程费为1439043.77元，涵盖雨水管道和污水管道的施工内容。排水管道施工专项方案必须将沟槽开挖与支护、管道基础处理、管道安装与接口连接、检查井砌筑或浇筑、闭水试验和沟槽回填等各道工序的技术要求与控制标准纳入统一的技术框架。管道基础的承载力和变形控制是重中之重，当经确认设计资料未给出基础处理具体做法或垫层厚度时，方案中须提出“管道基础处理方式及垫层厚度由设计单位根据地基验槽结果确认，验槽记录作为基础施工的依据”，并将该工序设为停检点，未经验槽通过不得进入基础施工</w:t>
      </w:r>
    </w:p>
    <w:p>
      <w:r>
        <w:t>管道安装工序交接时，必须对上道工序的施工质量进行逐项检查，包括沟槽基底标高、垫层厚度和平整度、管材外观质量和接口密封圈的完好性。管节下入沟槽前，项目部质检员会同监理工程师对管材逐节进行外观检查，确认无裂缝、孔洞、缺损等问题后，方可用于铺设。管道铺设时，自下游向上游逐节推进，管节就位后立即进行轴线和高程的复核，偏差超过规范允许值时必须重新调整。承插口管道连接的橡胶圈安装须按管道生产厂家的安装手册操作，扩口和润滑到位，不得强行插入导致橡胶圈翻滚或移位。每安装一节管道，即完成接口外观检查和轴线高程测量，形成管节安装记录</w:t>
      </w:r>
    </w:p>
    <w:p>
      <w:r>
        <w:t>检查井施工专项方案应结合经确认设计资料明确检查井的结构形式、井身砌筑或浇筑材料、井盖选型以及井周回填要求。检查井与管道的连接部位是渗漏的薄弱环节，方案中须细化井壁与管道接口的防水处理措施，包括砂浆填塞、防水涂料涂刷或密封圈安装的具体操作步骤和检查方法。检查井施工完成后，在具备闭水试验条件时，应分段进行闭水试验。闭水试验前编制试验方案，明确试验管段划分、充水高度、稳压时间和允许渗水量标准。试验过程中由专人记录水位变化数据，试验结束后形成闭水试验报告，试验不合格的管段必须查找原因，整改后重新试验，直至合格为止</w:t>
      </w:r>
    </w:p>
    <w:p>
      <w:pPr>
        <w:pStyle w:val="Heading2"/>
      </w:pPr>
      <w:r>
        <w:t>电缆埋管、照明及交安设施安装专项施工方案深化</w:t>
      </w:r>
    </w:p>
    <w:p>
      <w:r>
        <w:t>电缆埋管工程、照明工程和交安工程是本工程道路功能实现的重要组成部分，工程量清单中电缆埋管工程安装部分金额为155885.46元、市政部分金额为228851.93元，照明工程安装部分金额为410345.06元、市政部分金额为105664.24元，交安工程安装部分金额为31221.94元、市政部分金额为383018.10元。这三类专业性较强的安装工程必须分别编制专项施工方案，并在方案中充分体现各专业之间的工序协调关系，避免因预埋遗漏或管线冲突导致返工</w:t>
      </w:r>
    </w:p>
    <w:p>
      <w:r>
        <w:t>电缆埋管专项施工方案应首先依据招标图纸和设计说明，落实电缆保护管的材质、规格、埋设深度和排列间距，并在方案中明确管线交叉处理原则。当电缆埋管与排水管道、燃气管线等其他地下管线存在高程冲突时，应提出具体的避让或保护方案，并注明“管线交叉处理方案须取得管线产权单位和设计单位的书面确认”。电缆保护管铺设前，沟槽底部须平整并铺设细砂或素土垫层，管道连接采用承插或热缩套管连接，连接完成后进行通管检查和管口封堵，防止杂物或泥水进入管内。电缆保护管的接地和跨接按设计要求施工，接地电阻值须经检测合格并形成记录</w:t>
      </w:r>
    </w:p>
    <w:p>
      <w:r>
        <w:t>照明工程专项施工方案重点覆盖路灯基础施工、灯杆组立、电缆敷设与接线、灯具安装以及照明系统调试五个环节。路灯基础施工时，基础坑的位置、标高、尺寸和地脚螺栓的规格与预埋位置必须与灯杆底座法兰精准匹配，基础混凝土浇筑后应进行养护和强度检验。电缆沿路灯回路敷设时，电缆在保护管内穿线和在灯杆接线门内的留长应满足接线和维护需要，电缆接头必须在专用接线盒或灯杆接线端子处完成，不得在保护管内留有电缆接头。照明系统安装完成后，逐回路进行绝缘电阻测试和通电试运行，所有路灯的照度和均匀度应达到设计标准和规范要求，调试记录和照度检测报告作为竣工验收资料归档</w:t>
      </w:r>
    </w:p>
    <w:p>
      <w:r>
        <w:t>交安工程专项施工方案涵盖交通标志基础及立柱安装、标志板安装、交通标线施划、护栏安装和信号灯安装等工序。交通标线施划前须将路面清扫干净，按经确认设计资料放出标线位置线，经复核无误后采用热熔标线涂料施工，标线的厚度、逆反射系数和耐磨性能须按批准的材料检测报告控制。标志板安装时，标志板面的反光膜等级、图案和汉字规格必须与设计文件一致，安装高度和角度按设计图执行，安装后进行目视检查和夜间反射效果检验。所有交安设施的施工工序、安装记录和检验资料均纳入同一套交安工程专项施工方案的归档文件包，竣工移交时向建设单位提供完整的安装和测试记录</w:t>
      </w:r>
    </w:p>
    <w:p>
      <w:pPr>
        <w:pStyle w:val="Heading2"/>
      </w:pPr>
      <w:r>
        <w:t>绿化工程专项施工方案深化与工序交接控制</w:t>
      </w:r>
    </w:p>
    <w:p>
      <w:r>
        <w:t>绿化工程分部分项工程费为415959.29元，在本工程中是道路景观功能的重要支撑。绿化工程专项施工方案须根据招标工程量清单中列出的苗木种类、规格和数量，结合道路沿线土壤条件、光照条件和排水条件进行针对性的种植方案设计。方案须分别明确乔木、灌木、地被植物的种植技术要求，包括种植穴的开挖尺寸和深度、换土或土壤改良措施、基肥种类和施用量、苗木栽植深度和支撑方式、浇水与覆盖保墒措施等。当经确认设计资料未提供完整的种植大样图或土壤改良配方时，方案中须列入土壤检测和种植方案深化程序，要求先行取土样送检，根据检测结果和设计单位意见确定土壤改良方案后方可大面积实施</w:t>
      </w:r>
    </w:p>
    <w:p>
      <w:r>
        <w:t>苗木进场验收是绿化工程质量控制的第一道关口。专项方案中应建立苗木进场验收制度，苗木运抵现场后，项目部材料员和绿化施工负责人依据苗木清单和设计要求的规格指标，逐株检测苗木的地径、胸径、冠幅、高度、土球直径和土球包扎质量，并查看苗木的生长势、病虫害和树形树冠状况。不合格苗木不得接收和使用，验收记录由监理签字确认。苗木栽植前，按经确认设计资料进行种植点放样，乔木、灌木和地被植物的平面位置和株行距须满足设计要求，放样经复核后进行种植穴开挖。栽植时，土球包装物必须拆除，苗木垂直放置、根系舒展，回填种植土应分层踏实，并及时浇透定根水</w:t>
      </w:r>
    </w:p>
    <w:p>
      <w:r>
        <w:t>绿化工程的工序交接必须与道路主体工程、电缆埋管工程、照明工程以及人行道铺装等工序密切协调。行道树的种植位置不得与地下管线、路灯基础、交通标志基础发生空间冲突，方案中须规定行道树种植点与电缆保护管、路灯基础、排水检查井的最小水平净距，并注明“当种植点与地下设施发生冲突时，应在设计单位指导下调整种植位置，调整方案需报监理审核确认”。绿化种植完成后，养护期内按批准的养护计划实施浇水、施肥、修剪、病虫害防治和补植工作，养护记录逐月归档，竣工移交时与建设单位签认绿化养护交接记录，明确移交后的养护责任和管理要求</w:t>
      </w:r>
    </w:p>
    <w:p>
      <w:pPr>
        <w:pStyle w:val="Heading2"/>
      </w:pPr>
      <w:r>
        <w:t>工序交接与施工验收控制的总体原则与流程框架</w:t>
      </w:r>
    </w:p>
    <w:p>
      <w:r>
        <w:t>工序交接与施工验收控制是确保兴工路（黑金刚-黄桥大道）道路工程施工质量连续受控、工序责任清晰界定的核心管理环节。本项目工序交接实行“三检制”与“监理签认制”相结合的控制模式，即每一道关键工序完成后，必须依次通过施工作业班组自检、项目部质量专检、监理单位验收确认三道程序，形成书面验收记录后方可进入下一道工序施工。工序交接记录包含交接部位、完成状态、已发现质量缺陷及处理结果、保护措施落实情况和双方签字确认等关键信息，确保工序界面质量责任可追溯</w:t>
      </w:r>
    </w:p>
    <w:p>
      <w:r>
        <w:t>针对本项目涵盖的机械土石方工程、拆除工程、地基处理工程、道路工程、排水工程、照明工程、交安工程、绿化工程及电缆埋管工程等多个专业分部，工序交接控制按照“先地下后地上、先深后浅、先主体后附属”的总体施工顺序进行纵向衔接，同时各专业之间通过施工流水段的划分实现横向协同。同层位或同区段内的道路结构层、排水管道、电缆埋管等工序交接必须在空间和时间上形成有序接力，杜绝因工序倒置或交叉污染导致的质量隐患和返工损失</w:t>
      </w:r>
    </w:p>
    <w:p>
      <w:r>
        <w:t>所有工序交接和施工验收的技术标准均以国家现行市政道路施工质量验收规范、经确认设计资料和经审批的专项施工方案为依据。对于工程量清单中明确的浆砌片石护坡、水泥稳定碎石基层、沥青混凝土面层、排水管道敷设、路灯基础浇筑与电缆敷设等关键分项工程，分别设置强制性的工序停止点和质量见证点，未经检验或检验不合格的工序，严禁覆盖、隐蔽或转入后续施工。工序交接资料与施工日志、隐蔽工程验收记录、材料复验报告和试验检测报告同步归档，形成完整的工序质量追溯链条</w:t>
      </w:r>
    </w:p>
    <w:p>
      <w:pPr>
        <w:pStyle w:val="Heading2"/>
      </w:pPr>
      <w:r>
        <w:t>工序交接与施工验收控制：道路结构层工序交接与转序验收控制</w:t>
      </w:r>
    </w:p>
    <w:p>
      <w:r>
        <w:t>道路结构层施工是兴工路工程的主体工艺路线，从路基处理到水泥稳定碎石基层再到沥青混凝土面层，各结构层之间的工序交接质量直接决定道路整体的承载能力和使用寿命。路基处理层向上层结构交接前，必须完成压实度检测、弯沉值检测和路床标高复核三项强制性验收内容，检测数据按批准方案逐段形成路床验收记录，存在软弱夹层或不均匀沉降的区域必须在路基处理阶段彻底消除，严禁带着缺陷向基层工序转序</w:t>
      </w:r>
    </w:p>
    <w:p>
      <w:r>
        <w:t>水泥稳定碎石基层施工完成并达到规定的养护龄期后，在向上覆盖沥青面层转序前，执行基层质量联合检查制度。检查内容涵盖基层压实度、平整度、横坡、宽度、厚度和混合料强度等全部主控项目，由施工项目部组织质量员现场实测并记录，监理工程师进行平行检验或旁站确认。基层顶面的松散颗粒、浮灰和油污必须在沥青粘层油洒布前彻底清扫干净，基层裂缝和接缝位置按专项方案进行铣刨或灌缝处理并拍照留证，方可办理基层转序交接签证</w:t>
      </w:r>
    </w:p>
    <w:p>
      <w:r>
        <w:t>粘层油洒布工序作为基层与面层之间的关键过渡界面，设置专项的质量确认程序。洒布作业前复核基层表面清洁度和干燥度，洒布过程中实时检测粘层油洒布量和洒布温度，洒布后立即形成洒布检查记录，记录信息包括洒布起止桩号、宽度、用量和当日气温。粘层油洒布完成后至沥青面层摊铺开始的时间间隔严格执行限值控制，超时或受污染区域必须在面层摊铺前重新处理并报监理确认，防止因层间粘结失效导致面层推移和剥落病害</w:t>
      </w:r>
    </w:p>
    <w:p>
      <w:pPr>
        <w:pStyle w:val="Heading2"/>
      </w:pPr>
      <w:r>
        <w:t>工序交接与施工验收控制：排水管道与其他地下管线工序交接控制</w:t>
      </w:r>
    </w:p>
    <w:p>
      <w:r>
        <w:t>排水工程与其他地下管线的工序交接是兴工路施工中最复杂的空间界面管理环节。机械土石方开挖至管底设计标高后，在管道基础施工前，必须完成沟槽基底承载力验收和基底高程复核，涉及地基处理的换填区域需在填料压实度检测合格并形成隐蔽验收记录后，方可向管道安装工序交接。排水管道沟槽内的电缆埋管、路灯电缆保护管以及其他既有或新建地下管线，必须在同区段排水管道安装前完成管线定位、保护或敷设，并按管线综合图完成管线位置校核和交叉处理会签</w:t>
      </w:r>
    </w:p>
    <w:p>
      <w:r>
        <w:t>排水管道安装完成并执行闭水试验或闭气试验合格后，在沟槽回填前，必须将管道接口、管座混凝土强度、检查井砌筑或浇筑质量、井盖安装和管道内窥检查影像资料一并提交监理组审查，办理管道隐蔽工程验收记录。管道沟槽的分层回填压实过程实行分层报验制度，每层压实厚度和压实度按批准方案和规范要求检测，检测频率和检测点位置与验评标准一致，分层回填记录与压实度检测报告同步装订归档，严禁一次性深填和虚填</w:t>
      </w:r>
    </w:p>
    <w:p>
      <w:r>
        <w:t>排水工程与道路结构层在平面和纵断面上的交接涉及雨水口、检查井井圈加固以及井周回填处理等多个关键节点。在道路基层施工前，所有检查井井筒标高必须按设计路面标高复核调整，井周回填材料和压实度必须专项检查，井盖安装高程和坡度必须逐座复测。雨水口进水面与道路横坡的衔接必须在沥青面层摊铺前完成标高联测和调整，确保路面泄水通畅且不出现积水凹陷。雨水口和检查井与基层、面层的界面处理列入工序交接检查表，逐座编号、拍照记录并存档</w:t>
      </w:r>
    </w:p>
    <w:p>
      <w:pPr>
        <w:pStyle w:val="Heading2"/>
      </w:pPr>
      <w:r>
        <w:t>工序交接与施工验收控制：照明工程与交安设施预埋预留工序交接</w:t>
      </w:r>
    </w:p>
    <w:p>
      <w:r>
        <w:t>照明工程的路灯基础和电缆埋管属于道路工程的提前预埋工序，其在工序交接中的核心要求是在道路结构层施工之前完成全部预埋工作，并完成基础混凝土强度验收和管线导通试验。路灯基础在浇筑完成并达到规定龄期后，在道路基层摊铺施工前，进行基础中心定位复核、基础顶面标高复核和地脚螺栓或预埋法兰盘保护状态检查，形成路灯基础验收表并附预埋件实测数据和影像资料。电缆保护管在沟槽回填前进行管内贯通性试验和管口防护检查，管口位置坐标和埋深按经确认设计资料复核并记录在案</w:t>
      </w:r>
    </w:p>
    <w:p>
      <w:r>
        <w:t>交安工程预埋预留工序交接的重点在于标志标牌基础预埋、信号灯管线预埋以及标线基层条件确认。交通标志基础应在道路面层施工前完成浇筑并完成地脚螺栓定位校核，基础顶面标高与路肩或人行道完成面标高相协调。信号灯和交通监控的电缆保护管须与道路排水管道和照明电缆保护管统一空间规划，在土石方和排水施工阶段按管线综合图同步实施，管线交叉处的高程关系和净距必须在回填前完成联合检查并签字确认。标线施工前，沥青面层表面必须洁净、干燥，且面层通过质量验收，标线施工起点条件列入工序交接确认单</w:t>
      </w:r>
    </w:p>
    <w:p>
      <w:r>
        <w:t>照明工程和交安工程的终端设备安装工序只能在道路面层完成且交付作业面后进行，严禁设备安装与面层摊铺、碾压工序交叉作业。灯具、灯杆、信号灯和标志牌在进场安装前的工序交接，包括基础的复测验收、预埋件的拉拔试验和接地系统的接地电阻测试，检测数据填入对应验收表格。安装完成后，照明系统的通电试运行和交安设施的逐点位功能测试分别形成试运行记录和功能检查记录，作为系统调试交接的依据。相关信息与工程质量、安全、进度的协调控制要求，详见后续质量管理和安全管理对应章节的引用说明，本处不再展开</w:t>
      </w:r>
    </w:p>
    <w:p>
      <w:pPr>
        <w:pStyle w:val="Heading2"/>
      </w:pPr>
      <w:r>
        <w:t>工序交接与施工验收控制：特殊工序专项交接与试验检验工序控制</w:t>
      </w:r>
    </w:p>
    <w:p>
      <w:r>
        <w:t>路基填筑和沟槽回填中的特殊工序交接重点控制填料变更和压实工艺转换。当施工区段出现填料变更或压实机具组合变化时，必须在该区段设置试验段，试验段施工完成后总结压实参数，形成试验段成果报告并经监理审批后，方可作为正式工序交接的施工依据。试验段成果与后续填筑工序之间的交接，要求现场技术负责人向班组和操作人员进行专题技术交底，压实参数、松铺厚度和碾压遍数写入工序交接随工单，确保工艺一致性</w:t>
      </w:r>
    </w:p>
    <w:p>
      <w:r>
        <w:t>道路结构层施工中的水泥稳定碎石基层和沥青混凝土面层的试验段，同样作为标准工况向大批量施工转序的工序交接门槛。基层试验段在完成压实度、无侧限抗压强度和钻芯取样检验合格后，形成基层配合比和施工参数确认记录，并据此向后续大面积基层施工交接。沥青面层试验段在完成压实度、厚度、平整度、渗水系数和构造深度各项指标检测合格后，提取摊铺速度、碾压温度曲线、碾压组合和遍数等关键工艺参数，交接至正式施工段执行，并随面层施工进度连续记录温度控制数据和碾压遍数检查数据</w:t>
      </w:r>
    </w:p>
    <w:p>
      <w:r>
        <w:t>对于施工缝、结构缝、基层与构筑物结合部等细部构造的工序交接，实行附加检查和影像记录制度。水泥稳定碎石基层的施工缝在接缝部位切割竖直、清理松散材料并涂刷界面水泥浆后，方可向相邻施工段摊铺工序交接。沥青面层的冷接缝和热接缝在摊铺前铣刨或切边、涂刷粘层油，接缝面的整洁度和干燥度检查结果列入接缝工序交接记录。检查井、雨水口与道路结构层的接合部位，在覆盖层施工前进行附加防水密封处理或加强层设置，处理过程逐处拍照留存，监理旁站确认后签字交接</w:t>
      </w:r>
    </w:p>
    <w:p>
      <w:pPr>
        <w:pStyle w:val="Heading2"/>
      </w:pPr>
      <w:r>
        <w:t>工序交接与施工验收控制：施工验收的引用组织与记录归档管理体系</w:t>
      </w:r>
    </w:p>
    <w:p>
      <w:r>
        <w:t>本项目施工验收引用文件体系由国家标准、行业规范、地方规程、经确认设计资料、经审批的专项施工方案和建设单位管理文件六个层次组成。施工过程中，各工序验收直接引用对应规范条文，在现场操作交底中将规范要求转化为可检查的量化指标和操作标准，避免验收人员脱离规范凭经验判断。道路路基压实度验收引用规范对应章节的检测频率和评定规则，排水管道闭水试验验收引用规范规定的试验水头和允许渗水量，沥青面层压实度与厚度验收引用规范规定的钻芯取样方法和评定标准，做到每项验收均有据可查</w:t>
      </w:r>
    </w:p>
    <w:p>
      <w:r>
        <w:t>施工验收资料的编制和信息采集采用工序检查表、隐蔽工程验收记录、试验检测报告、影像资料和测量放线成果五类载体同步形成。每道工序的质量检查表按照验收标准预设检查项目、量测方法和允许偏差值，现场实测数据在现场填写、不得事后补记，监理工程师签字确认后归档。隐蔽工程验收记录必须在隐蔽覆盖后的一定时间内完成报验审批流程，并附关键施工过程照片和必要的测量数据。对于图纸资料未明确的尺寸、高程和构造参数，验收时均按经确认设计资料和批准方案的要求执行现场复核，复核记录作为验收附件一并归档</w:t>
      </w:r>
    </w:p>
    <w:p>
      <w:r>
        <w:t>竣工阶段的施工验收总控，按照分项、分部、单位工程的质量验收层次组织，在施工单位自检合格、监理单位预验收通过的基础上，向建设单位提交完整的竣工验收资料。兴工路工程从机械土石方、地基处理、道路工程、排水工程、照明工程交安工程到绿化工程，逐级完成分部工程质量验收记录和单位工程质量竣工验收记录，实现从工序交接合格到分部验收合格再到整体工程质量的逐级传递和闭环。竣工验收资料归档和工程移交的具体组织详见后续对应章节，本处仅就工序验收记录的档案闭合状态和移交条件提出控制要求，保证施工验收引用链条完整嵌入技术方案体系</w:t>
      </w:r>
    </w:p>
    <w:p>
      <w:pPr>
        <w:pStyle w:val="Heading2"/>
      </w:pPr>
      <w:r>
        <w:t>工序控制与验收节点：工序控制点设置与分级管理</w:t>
      </w:r>
    </w:p>
    <w:p>
      <w:r>
        <w:t>本项目工序控制点按照“关键工序强制报验、一般工序抽检覆盖、特殊过程连续监控”的原则实行三级分类管理。A类控制点为影响结构安全和使用功能的关键节点，包括路基换填承载力验证、水泥稳定碎石基层7天无侧限抗压强度取样、沥青面层压实度与厚度双控、排水管道闭水试验、路灯基础地脚螺栓预埋位置等，此类控制点必须由项目部自检合格后报监理工程师现场签认，未经签认严禁进入下一道工序。B类控制点涉及观感质量和功能配合的工序节点，包括侧平石顺直度、检查井盖板标高、标线逆反射系数、绿化种植土厚度等，由项目部质检工程师组织验收并形成专项检查表。C类控制点覆盖常规工艺参数，通过班组自检和施工员巡查实现过程闭合</w:t>
      </w:r>
    </w:p>
    <w:p>
      <w:r>
        <w:t>工序控制点的设置依据为招标文件技术标准、工程量清单项目特征以及施工图设计文件。鉴于本项目经确认资料需在进场后组织资料会审与深化，本方案在各工序控制表中预留“按经确认资料复核结果调整”栏位，施工前由项目技术负责人组织逐项核对，将图纸中的高程、坡度、结构尺寸、材料等级等参数转化为可量化的工序验收指标。每一控制点均需明确检测方法、检测频率、合格标准和责任人，检测数据当场记录于统一格式的检查表，检测仪器须在检定有效期内且使用前完成校准</w:t>
      </w:r>
    </w:p>
    <w:p>
      <w:r>
        <w:t>工序控制点实行动态更新机制。施工过程中如遇设计变更、工程洽商或现场条件变化，项目技术部在48小时内调整控制点清单，经技术负责人审批后向施工班组和质检人员重新交底。所有控制点的检测记录按单位工程、分部工程和工序时间整理归档，形成完整的工序质量追溯链。控制点一次验收合格率纳入对施工班组和分包队伍的月度考核，连续出现不合格的工序必须暂停作业，由技术质量部门组织原因分析和整改，整改方案经监理确认后方可复工</w:t>
      </w:r>
    </w:p>
    <w:p>
      <w:pPr>
        <w:pStyle w:val="Heading2"/>
      </w:pPr>
      <w:r>
        <w:t>路基与地基处理工序控制与验收节点</w:t>
      </w:r>
    </w:p>
    <w:p>
      <w:r>
        <w:t>路基施工实行分层填筑、分层报验的逐层转序制度。每一填筑层在推平整平后，先由测量组对标高、中线偏位、宽度进行自检，自检合格后通知试验室检测含水率和压实度。含水率需满足最佳含水率允许偏差范围，压实度检测按每层每1000平方米不少于3点执行，检测结果填入《路基填筑层压实度检查表》并附检测点平面布置图。压实度合格后方可进行下一层填筑，每三层完成一次纵断面高程和横坡复测，发现偏差超标时在本层进行修整，不在上层以薄层找补</w:t>
      </w:r>
    </w:p>
    <w:p>
      <w:r>
        <w:t>地基处理工程的工序控制以承载力验证为核心节点。根据工程量清单中的地基处理工程项目，本工程涉及换填、抛石挤淤等处理方式。换填施工前必须对基底进行验槽，确认软弱土层已清除至设计要求的持力层，基底经监理工程师检查签认后方可回填。换填材料按每500立方米一批次送检，检测级配、含泥量和最大干密度等指标，不合格材料不得使用。换填层压实按路基填筑标准执行，并增加承载力检测，检测点数和检测值按照经确认设计资料和专项方案要求执行，检测结果形成《地基处理承载力检验记录表》</w:t>
      </w:r>
    </w:p>
    <w:p>
      <w:r>
        <w:t>软基处理完成后设置沉降观测点，观测频率按专项方案执行，观测数据按月汇总分析。当连续两个月沉降速率低于设计规定标准时，方可判定地基处理效果满足后续道路结构层施工条件。沉降观测记录与地基处理工序检查表一并整理归档，作为路基分部工程验收的必要资料。路基与地基处理涉及隐蔽工程的部分，在覆盖前必须完成影像资料采集和隐蔽验收记录签章</w:t>
      </w:r>
    </w:p>
    <w:p>
      <w:pPr>
        <w:pStyle w:val="Heading2"/>
      </w:pPr>
      <w:r>
        <w:t>排水管道工序控制与验收节点</w:t>
      </w:r>
    </w:p>
    <w:p>
      <w:r>
        <w:t>排水管道施工工序控制从沟槽开挖开始，实行开挖一段、验收一段、安管一段、回填一段的流水节拍控制。沟槽开挖至设计标高后，首先复核槽底高程和土质情况，确认与图纸一致后方可进入下一工序。槽底不得超挖扰动，如遇地质异常或地下水情况与勘察资料不符，立即停止开挖并报设计单位确认处理方案，处理过程形成专项记录</w:t>
      </w:r>
    </w:p>
    <w:p>
      <w:r>
        <w:t>管道基础施工是排水管道的关键质量节点。混凝土基础浇筑前需检查模板支护、基础宽度和厚度，浇筑过程中留置同条件试块。基础混凝土强度达到设计要求的70%以上方可进行管道安装。管道安装控制点包括管节外观检查、接口承插深度、管底高程和管道轴线，其中管底高程为主要控制项目，采用水准仪逐节测量，偏差值填入《排水管道安装工序检查表》。管道接口的橡胶密封圈或砂浆抹带须逐口检查，确保严密无渗漏</w:t>
      </w:r>
    </w:p>
    <w:p>
      <w:r>
        <w:t>闭水试验是排水管道施工的强制性验收节点。闭水试验在管道接口施工完成且检查井砌筑完毕后进行，试验管段按井距划分。试验前封堵管口并充水浸泡规定时间，试验水头按设计要求确定，试验过程中每30分钟观测一次渗水量，持续观测时间不少于30分钟，实测渗水量与允许渗水量对比结果记录于《排水管道闭水试验记录表》。闭水试验不合格的管段必须查找渗漏点、返工处理并重新试验，直至合格</w:t>
      </w:r>
    </w:p>
    <w:p>
      <w:r>
        <w:t>沟槽回填实行分层对称回填和分层压实检测。管道两侧及管顶以上50厘米范围内的回填材料须符合设计级配要求，不得含大块石和尖锐物。每层回填厚度按经审批的专项方案控制，压实度检测按每层每100米每侧不少于1组执行，检测数据填入回填检查表。回填至管顶50厘米以上后可转入常规路基填筑工序，但管道上方1米范围内仍不得使用重型压实机械</w:t>
      </w:r>
    </w:p>
    <w:p>
      <w:pPr>
        <w:pStyle w:val="Heading2"/>
      </w:pPr>
      <w:r>
        <w:t>道路结构层工序控制与验收节点</w:t>
      </w:r>
    </w:p>
    <w:p>
      <w:r>
        <w:t>道路结构层施工实行“基层验收转序、透层粘层附着力确认、面层温度时间双控”的工艺路线。水泥稳定碎石基层施工前，路基顶面必须完成路床验收，验收项目包括压实度、弯沉值、高程和横坡。基层混合料采用厂拌法生产，每工作班至少检测一次水泥剂量和含水量，混合料出厂至摊铺碾压完成的时间不得超过水泥初凝时间</w:t>
      </w:r>
    </w:p>
    <w:p>
      <w:r>
        <w:t>基层摊铺后进入碾压工序控制。碾压分初压、复压和终压三个阶段，初压用轻型压路机稳压1至2遍，复压用振动压路机碾压至规定压实度，终压用轮胎压路机消除轮迹。碾压过程中试验人员同步检测压实度，压实度代表值须满足规范要求，不合格区域在水泥终凝前进行补压或返工处理。基层养护采用覆盖洒水养护，养护期不少于7天，每天洒水次数以保证表面湿润为准，养护记录按日填写。养护期满且钻芯取样强度合格后，方可施工透层和封层</w:t>
      </w:r>
    </w:p>
    <w:p>
      <w:r>
        <w:t>透层油和粘层油洒布是连接基层与面层、面层与面层的工序节点。洒布前清扫基层或下面层表面，清除浮灰和杂物，保持表面干燥洁净。洒布量按设计用量控制，洒布温度按材料性能确定，洒布完毕后检查洒布均匀性，局部漏洒处人工补洒。粘层油破乳前严禁行人和车辆通行，确保层间粘结效果。洒布量和洒布温度记录于《粘层油洒布检查表》</w:t>
      </w:r>
    </w:p>
    <w:p>
      <w:r>
        <w:t>沥青混合料面层施工实行全过程温度管控和摊铺碾压参数控制。混合料出厂温度、到场温度、摊铺温度和碾压终了温度均需逐车检测并记录于《沥青摊铺温度控制表》。温度不满足要求的混合料予以废弃，不得勉强使用。摊铺过程中检查摊铺厚度、平整度和接缝顺直度，摊铺厚度按松铺系数控制并通过插入式测厚仪实时复核。碾压工艺按初压、复压、终压顺序执行，碾压遍数和压路机组合方式按试验段确定的参数执行，压实度检测采用钻芯法或核子密度仪法，检测频率和合格标准按规范执行，检测数据填入《碾压遍数与压实度检查表》。施工缝和冷接缝处进行切缝处理并涂刷粘层油，确保接缝密实平顺</w:t>
      </w:r>
    </w:p>
    <w:p>
      <w:pPr>
        <w:pStyle w:val="Heading2"/>
      </w:pPr>
      <w:r>
        <w:t>照明及交安设施工序控制与验收节点</w:t>
      </w:r>
    </w:p>
    <w:p>
      <w:r>
        <w:t>照明工程工序控制从路灯基础定位和预埋开始。基础坑开挖前按设计桩号放出基础中心点，复核与道路中心线的相对位置、基础间距和基础顶面标高。基础坑槽开挖至设计深度后检查基底土层，如有软弱或扰动须进行换填处理。预埋地脚螺栓在混凝土浇筑前安装定位板，用经纬仪校核螺栓位置、对角线尺寸和垂直度，偏差值控制在设计允许范围内，校核数据填入《路灯基础验收表》并经专人复核签字。基础混凝土浇筑时连续振捣，留置同条件试块，浇筑完成后复核预埋螺栓位置，发现位移的立即校正</w:t>
      </w:r>
    </w:p>
    <w:p>
      <w:r>
        <w:t>电缆保护管敷设和电缆穿放是照明工程的隐蔽节点。保护管敷设前检查管材外观和管径，管路连接采用套管粘接或热缩套连接，接口严密且管内光滑无毛刺。管路敷设路径、埋深和与其他管线的间距按经确认资料要求控制，弯管处弯曲半径满足电缆敷设最小弯曲半径要求。电缆穿放前检查管内清洁情况并用穿管器试通，穿放过程中不得损伤电缆绝缘层。电缆接头制作由持证电工操作，接头防水处理完成后进行绝缘电阻测试，测试值填入检查表并在电缆接线前再次复测</w:t>
      </w:r>
    </w:p>
    <w:p>
      <w:r>
        <w:t>照明工程的验收节点分为通电前检查和通电试运行两个阶段。通电前对照明回路进行绝缘电阻测试和接地电阻测试，测试值符合设计及规范要求后方可送电。通电试运行持续24小时，期间记录电压、电流和功率因数，检查灯具照度和照射角度，调整至满足设计效果。试运行合格后形成《照明工程通电试运行记录》，作为照明分部工程竣工验收依据</w:t>
      </w:r>
    </w:p>
    <w:p>
      <w:r>
        <w:t>交安设施工序控制涵盖标志基础、标志安装、标线施划和护栏安装等节点。标志基础施工与路灯基础控制要求一致，重点控制基础位置、尺寸和预埋件。标志板安装时检查版面反光膜等级、底膜颜色和文字图形完整性，安装方位角和立柱垂直度用角度仪和垂球校核。标线施划前检查路面清洁度和干燥程度，标线材料按产品使用要求加热至规定温度，施划过程中检测标线厚度、宽度和间距，并在对标线的逆反射系数进行现场抽样检测。护栏安装控制立柱打入深度或基础锚固质量，护栏线形顺直，搭接方向符合行车方向要求</w:t>
      </w:r>
    </w:p>
    <w:p>
      <w:pPr>
        <w:pStyle w:val="Heading2"/>
      </w:pPr>
      <w:r>
        <w:t>绿化与附属工程工序控制与验收节点</w:t>
      </w:r>
    </w:p>
    <w:p>
      <w:r>
        <w:t>绿化工程工序控制从种植土进场检验开始。种植土换填前检查土源质量，检测理化指标包括PH值、有机质含量和含盐量。种植土进场后按规定分层回填，不得混杂建筑垃圾和杂物。乔木和灌木栽植前逐株检查苗木土球直径、根系完整性和冠幅形态，不合格苗木退还。树穴开挖尺寸满足土球放置要求，穴底施入基肥并与土壤拌匀</w:t>
      </w:r>
    </w:p>
    <w:p>
      <w:r>
        <w:t>栽植工序控制苗木栽植深度和树穴回填土密实度。栽植深度以根茎部位高于地面5至8厘米为宜，回填土分层踩实后浇透定根水，浇水后检查土壤下沉情况并补土。大树栽植后立即搭设支撑，支撑与树干接触处设置软垫保护树皮。绿篱和地被植物栽植密度按设计株行距控制，栽植后修剪整齐并及时浇水</w:t>
      </w:r>
    </w:p>
    <w:p>
      <w:r>
        <w:t>养护期工序控制以成活率和生长势为核心。栽植完成后进入不少于一年的缺陷责任期养护，养护内容包括浇水、施肥、修剪、病虫害防治和补种。浇水频率根据季节和天气调整，夏季高温期增加浇水次数，每次浇水量以湿透根系层为标准。施肥按生长周期分次施用，每次施肥量和品种记录于养护台账。病虫害防治采用预防为主、综合防治方针，施药记录包括农药品种、浓度和施药时间。养护期满后进行苗木成活率验收，成活率不足设计要求时进行补种，补种苗木与原品种规格一致</w:t>
      </w:r>
    </w:p>
    <w:p>
      <w:r>
        <w:t>附属工程包括人行道铺装、侧平石安装和检查井调整等工序。人行道基层压实度按路基标准执行，面层铺装时检查板缝宽度、平整度和坡度朝向，铺装完成后用靠尺和塞尺抽检平整度。侧平石安装前弹出控制线，安装时控制顺直度和相邻高差，靠背混凝土浇筑密实并及时养护。检查井调整至路面设计标高后，井盖安装牢固且开启方向符合设计</w:t>
      </w:r>
    </w:p>
    <w:p>
      <w:pPr>
        <w:pStyle w:val="Heading2"/>
      </w:pPr>
      <w:r>
        <w:t>工序控制与验收节点：工序验收资料与移交归档管理</w:t>
      </w:r>
    </w:p>
    <w:p>
      <w:r>
        <w:t>每一工序验收节点必须形成可追溯的工序验收记录，记录内容包括验收项目、验收标准、检测数据、验收结论和参验人员签字。检测数据不得后补，检测仪器编号和检定有效期须在记录表上标注。隐蔽工程验收除文字记录外，还须采集能反映隐蔽部位全貌和关键节点的影像资料，影像资料按工点、部位、日期和时间水印归档保存</w:t>
      </w:r>
    </w:p>
    <w:p>
      <w:r>
        <w:t>工序验收资料实行“完成一项、整理一项、同步归档”的管理方式。项目部设置专职资料员，每日收集各作业面的工序检查表和检测报告，按单位工程、分部工程和工序时间顺序组卷。每周由技术负责人组织资料进度核对，发现资料遗漏或签章不全的立即整改。工序资料与实体工程进度偏差超过一周的，暂停该工点的后续工序验收，直至资料补齐</w:t>
      </w:r>
    </w:p>
    <w:p>
      <w:r>
        <w:t>工序交接实行书面移交制度。上一工序完成验收并形成闭合资料后，由技术负责人组织双方工长和质检员进行现场工序交接，确认现场条件、遗留问题和成品保护责任，填写《工序交接记录表》并三方签字。接收方如发现上道工序存在质量缺陷或资料不全，有权拒绝接收并要求整改。工序交接记录作为施工日志的附件一并归档</w:t>
      </w:r>
    </w:p>
    <w:p>
      <w:r>
        <w:t>竣工验收前，将所有工序验收资料汇总整理，按照工程质量验收统一标准和竣工资料归档要求，编制单位工程质量控制资料核查记录、各分部工程验收记录和相应的附件清单。资料归档时核对原件与复印件的一致性，签章和日期完整性，确保竣工资料经得起检查和追溯。实体质量验收与资料验收同步通过后，方可申请工程竣工验收</w:t>
      </w:r>
    </w:p>
    <w:p>
      <w:pPr>
        <w:pStyle w:val="Heading2"/>
      </w:pPr>
      <w:r>
        <w:t>测量校核与施工图核对：施工控制测量与基准点保护方案</w:t>
      </w:r>
    </w:p>
    <w:p>
      <w:r>
        <w:t>进场后，测量组首先依据招标文件提供的已知控制点资料，对业主移交的平面控制点和高程控制点进行逐点现场踏勘与保护状态核查。所有控制点必须在确认桩位稳固、标识清晰、无明显扰动痕迹后，方可作为本工程的首级控制网起算数据。对存在松动、移位或破坏风险的控制点，应立即形成书面记录报建设单位与监理单位确认，并配合建设单位按原精度等级重新补设或联测，补设成果经监理工程师签认后方可启用</w:t>
      </w:r>
    </w:p>
    <w:p>
      <w:r>
        <w:t>在完成控制点交接与复测后，测量组将建立本工程的三级测量控制网。首级控制网沿兴工路路线走向布设，采用附合导线形式与国家已知点联测，平面控制按一级导线精度执行，高程控制按四等水准精度执行。导线点采用埋石或设桩方式固定，点位选择在施工影响范围以外的稳固地段，点位间距控制在300米至500米之间，并确保相邻点通视条件良好。首级控制网观测完成后，必须进行闭合差计算与精度评定，导线全长相对闭合差不得超过一级导线规范限值，水准路线闭合差不得超过四等水准规范限值，精度评定报告经监理工程师审核批准后方可进入下一级加密测量</w:t>
      </w:r>
    </w:p>
    <w:p>
      <w:r>
        <w:t>二级加密控制点布设在道路红线外侧或征地范围边缘，服务于路基、排水管道和结构物的施工放样。加密点从首级控制网引测，采用极坐标法或前方交会法测定，高程采用三角高程或水准引测方式传递。每个加密点设置三根护桩组成护桩组，护桩组应在点位破坏后能够相互恢复，护桩坐标和桩志图编制成册纳入测量成果资料。加密控制测量完成后，编制《测量控制网成果报告》，包含控制点布设示意图、点之记、坐标高程成果表和精度评定表，报监理工程师审批后作为施工测量依据</w:t>
      </w:r>
    </w:p>
    <w:p>
      <w:r>
        <w:t>施工过程中，所有控制点和加密点必须实施定期复测和动态保护。首级控制点每月至少复测一次，加密控制点每两周至少复测一次；雨后、土方开挖或重型机械通行后，应当天对受影响区域的控制点进行复核。复测采用与原网同精度等级的仪器和方法，发现点位位移或沉降超出允许偏差时，立即停止使用该点，启用备用控制点并向监理工程师报告，重新引测确认后方可恢复施工放样。控制点保护采用钢管围栏和警示标志，禁止在控制点附近堆放材料、停放机械或取土开挖</w:t>
      </w:r>
    </w:p>
    <w:p>
      <w:pPr>
        <w:pStyle w:val="Heading2"/>
      </w:pPr>
      <w:r>
        <w:t>测量校核与施工图核对：施工图核对与技术交底</w:t>
      </w:r>
    </w:p>
    <w:p>
      <w:r>
        <w:t>收到经确认资料后，由项目总工程师组织技术、测量、施工、质检和材料等专业人员，对照招标文件、工程量清单和现场踏勘资料，对施工图进行逐页、逐项全面核对。核对内容包括道路平面线位与纵断设计高程是否与现场地形匹配，横断面尺寸与工程量清单中的路基宽度、路面结构厚度是否一致，排水管道的平面位置、管内底高程和检查井坐标是否存在冲突，照明灯杆基础坐标与电缆通道走向是否与交安设施和绿化预留条件协调。核对中发现的设计疑问和图纸矛盾，按专业分类形成《图纸核对问题清单》，附上初步分析和建议，以正式函件提交设计单位澄清或变更</w:t>
      </w:r>
    </w:p>
    <w:p>
      <w:r>
        <w:t>图纸核对完成后，对兴工路全线的控制性坐标和高程进行内业复核与外业抽检。内业复核采用独立计算方式，由两名测量工程师分别采用不同软件或手算方法对路线主点坐标、曲线要素、纵断变坡点高程和关键横断面进行复算，结果比对后确认无差异方可转入外业放样。外业抽检沿路线走向每100米至少抽检一处横断面高程，对排水管道井位坐标和灯杆基础坐标进行全数放样复测，抽检结果与设计值偏差不得超过规范允许范围。复测完成后编制《施工图坐标高程复核记录》，作为测量放样依据和工序资料归档</w:t>
      </w:r>
    </w:p>
    <w:p>
      <w:r>
        <w:t>技术交底实行分级交底制度。项目总工程师向各部门负责人和专业工程师进行总体技术交底，重点说明本工程的测量控制网布设方案、施工图核对程序、关键工序测量精度要求和质量验收标准。专业工程师向作业班组长和操作工人进行分项技术交底，交底内容细化到每个放样点的测量方法、仪器配置、对中整平要求、数据记录格式和误差控制限值。交底过程必须有书面记录和签到表，并留存影像资料。未参加技术交底或交底考核不合格的人员，不得进入现场从事测量作业</w:t>
      </w:r>
    </w:p>
    <w:p>
      <w:r>
        <w:t>施工图核对和技术交底的结果，直接指导后续工序的测量放样和工序交接质量控制，具体工序交接控制点和验收节点已在本章其他分层中系统阐述，本节不再重复</w:t>
      </w:r>
    </w:p>
    <w:p>
      <w:pPr>
        <w:pStyle w:val="Heading2"/>
      </w:pPr>
      <w:r>
        <w:t>测量校核与施工图核对：施工总平面布置原则与分区管理</w:t>
      </w:r>
    </w:p>
    <w:p>
      <w:r>
        <w:t>兴工路施工总平面布置遵循“分区管理、动态调整、减少扰民、保障通行”的原则，将施工范围划分为施工作业区、材料加工区、临时办公区、机械停放区和交通保通区五个功能区域。各区域之间采用定型化围挡分隔，围挡高度不低于2.5米，沿围挡设置警示灯带和反光标识，确保夜间辨识度</w:t>
      </w:r>
    </w:p>
    <w:p>
      <w:r>
        <w:t>施工作业区沿道路纵向分段设置，分段原则与施工部署中的作业段划分保持一致。每个作业段内，根据当前工序需求动态配置土方开挖工作面、管道安装工作面、结构层摊铺工作面和附属设施安装工作面，工作面之间有明确的界线标识和安全通道。各工作面之间的安全距离按深基坑作业和机械回转半径要求确定，禁止交叉作业区域重叠。土方堆场设置在作业面下风向，采取防尘网覆盖和定期洒水措施；材料堆放区按材料类别设置专用堆场，路基填料、砂石料、水泥稳定碎石混合料分区存放，堆场地面进行硬化处理并设置排水坡度，防止积水浸泡</w:t>
      </w:r>
    </w:p>
    <w:p>
      <w:r>
        <w:t>加工区集中设置在施工范围中段、远离居民区一侧的临时用地内，配置水泥稳定碎石拌和站（如采用路拌工艺，则不设集中拌和站而按施工段配置移动式拌和设备）、钢筋加工棚和模板加工组装场地。加工区内部按“原材料区—加工区—成品区”单向物流路线布置，减少场内交叉运输。加工区排水系统独立设置，经沉淀池处理后接入周边排水系统，沉淀池定期清淤并记录</w:t>
      </w:r>
    </w:p>
    <w:p>
      <w:r>
        <w:t>临时办公区设在施工范围端部交通便利处，配备临时办公室、资料室、仪器室和班组交底室。仪器室内温湿度控制满足测量仪器存放要求，配备专用仪器充电柜和除湿设备。临时办公区不设生活区和食堂，作业人员食宿统一在场外租赁民房或利用既有设施解决，施工现场仅设置移动式厕所和饮水点</w:t>
      </w:r>
    </w:p>
    <w:p>
      <w:r>
        <w:t>机械停放区设在进出场方便且不影响交通通行的区域，地面采用碎石或钢板铺垫，满足大型机械停放承载力要求。停放区设置油料临时存放点，油料存放点采用防渗漏托盘和灭火器材配置，远离明火作业区和高压架空线。交通保通区按照交通组织设计布置临时道路、导改标志和防撞隔离设施，确保施工期间沿线企业和居民的车辆通行安全，具体交通组织方案详见交通导改与保通专项章节</w:t>
      </w:r>
    </w:p>
    <w:p>
      <w:pPr>
        <w:pStyle w:val="Heading2"/>
      </w:pPr>
      <w:r>
        <w:t>测量校核与施工图核对：施工总平面动态调整与临设布置</w:t>
      </w:r>
    </w:p>
    <w:p>
      <w:r>
        <w:t>施工总平面布置不是一次性固化不变，而是根据施工进度阶段和工序转换需要进行动态调整。本工程施工总平面按三个主要阶段划分：第一阶段为路基土石方和排水管道施工阶段，第二阶段为路面结构层和附属设施施工阶段，第三阶段为交通工程和照明系统安装调试阶段。每个阶段开始前14天，编制该阶段的《施工总平面布置调整方案》，经项目总工程师审核、监理工程师批准后实施。调整方案必须用平面图和文字说明标出各功能区的边界变化、新增或撤销的临时设施、材料堆场转移路线和交通导改调整内容</w:t>
      </w:r>
    </w:p>
    <w:p>
      <w:r>
        <w:t>临设工程中，施工便道沿路线一侧或两侧红线内布设，便道宽度按双向两车道和会车点设置，路面结构以泥结碎石或级配碎石为主，承载力满足运输车辆和施工机械通行要求，便道标高高于两侧地面，路拱横坡不小于2%，防止积水。便道与既有道路交叉处设置临时平交口，加铺钢板或混凝土板增强承载能力，并设置交通指挥人员和临时信号灯。施工用水从周边既有给水管网接入，施工用电从附近供电线路引至临时变压器，临电系统采用三级配电、两级保护，临时电箱加锁管理。临时排水沿便道和堆场边缘设置截水沟和集水坑，雨水经沉淀后排入既有排水系统，不得直接排入周边农田或灌渠</w:t>
      </w:r>
    </w:p>
    <w:p>
      <w:r>
        <w:t>施工现场实行封闭管理，沿施工边界设置连续围挡，出入口设置门卫值班室、车辆冲洗设施和视频监控系统。冲洗设施采用自动感应式洗车台，冲洗废水经沉淀循环利用，沉淀废渣集中外运处置。视频监控覆盖主要出入口、材料堆场、加工区和危大工程作业面，监控录像保存不少于30天。门卫对进出车辆和人员实行登记检查，禁止无关人员进入施工区域</w:t>
      </w:r>
    </w:p>
    <w:p>
      <w:r>
        <w:t>施工总平面管理纳入项目部日常巡检范围，由专职现场管理员每日对各功能区的边界完整性、排水通畅性、材料堆放整齐度、围挡牢固性和安全警示设施进行检查，发现问题当天整改并记录在案。每周由项目经理组织总平面管理专项检查，对照施工总平面图核查实际布局与设计的一致性，对擅自占用或改变功能区划的行为予以纠正</w:t>
      </w:r>
    </w:p>
    <w:p>
      <w:pPr>
        <w:pStyle w:val="Heading2"/>
      </w:pPr>
      <w:r>
        <w:t>测量校核与施工图核对：施工总体流程与工序逻辑</w:t>
      </w:r>
    </w:p>
    <w:p>
      <w:r>
        <w:t>兴工路道路工程施工总体流程按照“先地下后地上、先深后浅、先主体后附属”的基本顺序组织，同时兼顾交通保通和周边企业居民出行需求。总体流程划分为施工准备、路基与排水管道施工、路面结构层施工、附属设施与交通工程施工、竣工验收五个阶段</w:t>
      </w:r>
    </w:p>
    <w:p>
      <w:r>
        <w:t>施工准备阶段包括控制测量、施工图核对、场地清理、施工便道和临时设施搭建、材料进场检验和配合比设计报审等工作。测量控制网成果报监理审批后，清表工作沿路线全线展开，清表厚度和范围按设计文件和现场技术复核结果确定，清表土集中堆放并采取临时防护措施，用于后期绿化回填。场地清理完成后，立即进行路基横断面复测，核对原地面标高与设计横断面的差异，复测成果作为土石方施工和地基处理的依据</w:t>
      </w:r>
    </w:p>
    <w:p>
      <w:r>
        <w:t>路基与排水管道施工阶段采用平行流水作业组织模式。路基土石方施工自路线两端向中间推进，排水管道施工在路基开挖至设计高程后紧随插入，形成路基开挖—管道基槽开挖—管道安装回填—路基填筑的流水节拍。管道基槽开挖深度超过3米时，必须编制专项施工方案并按规定组织专家论证，论证通过后方可施工。排水管道施工中涉及的工序交接和验收控制要点，已在工序交接分层中详细阐述，本节不再展开</w:t>
      </w:r>
    </w:p>
    <w:p>
      <w:r>
        <w:t>路面结构层施工阶段在路基和排水管道验收合格后进行。路面结构层按照“底基层→基层→透层/封层→面层”的顺序由下至上逐层施工，每层施工前必须对下承层进行转序验收，验收内容包括压实度、弯沉值、平整度、横坡和高程，验收不合格不得进入上层施工。水泥稳定碎石基层和沥青混合料面层的施工工艺和温度控制要点，已在专项施工方案分层中系统阐述</w:t>
      </w:r>
    </w:p>
    <w:p>
      <w:r>
        <w:t>附属设施与交通工程施工阶段在面层施工完成后全面展开，主要包括人行道铺装、侧平石安装、路灯基础和灯杆安装、电缆敷设、标志标线施划和绿化种植。路灯基础施工应与道路结构层施工合理穿插，在基层完成后、面层施工前完成基础预埋和电缆穿线管预埋，避免面层施工后大面积破除。照明系统安装调试和交安设施施工的技术措施以及验收标准，按照专项方案和现行市政工程施工与验收规范执行，具体方案见照明工程对应分项章节</w:t>
      </w:r>
    </w:p>
    <w:p>
      <w:r>
        <w:t>竣工验收阶段由项目总工组织各专业工程师进行分部分项工程质量自检评定，完成竣工测量和竣工图编制，整理施工技术资料和试验检测报告，向建设单位提交竣工验收申请。竣工验收程序、资料归档要求和移交要求，严格执行合同专用条款和国家档案管理规定</w:t>
      </w:r>
    </w:p>
    <w:p>
      <w:pPr>
        <w:pStyle w:val="Heading2"/>
      </w:pPr>
      <w:r>
        <w:t>测量校核与施工图核对：关键工序部署与施工段划分</w:t>
      </w:r>
    </w:p>
    <w:p>
      <w:r>
        <w:t>根据工程量清单显示的工程内容，本工程的关键工序识别为路基土石方与地基处理、排水管道敷设与检查井施工、水泥稳定碎石基层施工、沥青混合料面层施工、照明系统安装和交通标志标线施工六个大类。上述关键工序的技术参数和工艺路线，均已在本章其他分层中根据招标文件和清单特征进行了专项深化，本分层仅阐述关键工序的施工部署逻辑和施工段划分方案，不再重复工艺细节</w:t>
      </w:r>
    </w:p>
    <w:p>
      <w:r>
        <w:t>施工段划分综合考虑路基填挖高度、排水管道检查井间距、路面结构层类型转换位置和既有交叉道路分布等因素，将兴工路全线划分为三个主要施工段。分段位置选择在道路设计分界点或结构层变换断面处，尽量与检查井位置和路口位置重合，减少施工缝留置和后期接缝处理难度。每个施工段内配置相对独立的作业班组和机械设备组合，形成段内流水、段间搭接的施工组织模式</w:t>
      </w:r>
    </w:p>
    <w:p>
      <w:r>
        <w:t>第一施工段投入路基施工队和管道施工队，路基施工队配置挖机、推土机、压路机和自卸汽车等土石方机械组合，管道施工队配置挖掘机、起重机、平板振动夯和管道安装专用工具。两个施工队在段内形成前后流水，路基开挖一段、管道基槽跟进一段、管道安装回填一段、路基填筑压实一段，每段流水单元长度根据管道检查井间距和日作业能力综合考虑，按批准施工组织设计确定的单元长度执行。第二施工段在管道回填至路床顶面高程并验收合格后，转入路面结构层施工，配置基层摊铺机、平地机、压路机和沥青摊铺机等路面施工机械组合。第三施工段在面层施工结束后，转入附属设施和交通工程施工，配置路灯安装车、标线施划设备和绿化种植班组，安装作业与绿化作业分区进行，避免交叉干扰</w:t>
      </w:r>
    </w:p>
    <w:p>
      <w:r>
        <w:t>施工段之间的搭接区域转序时，先完成上一施工段的自检和报验，监理工程师验收签认后，下一施工段的机械和人员方可进入搭接区域施工。搭接区域的测量控制点由上一施工段向下一施工段进行书面移交，移交内容包括控制点坐标高程成果表、桩志完好性记录和复测成果</w:t>
      </w:r>
    </w:p>
    <w:p>
      <w:pPr>
        <w:pStyle w:val="Heading2"/>
      </w:pPr>
      <w:r>
        <w:t>测量校核与施工图核对：工序交接验收程序与实施要求</w:t>
      </w:r>
    </w:p>
    <w:p>
      <w:r>
        <w:t>工序交接验收是确保施工连续性和质量可追溯性的核心管理环节。本工程对所有关键工序和隐蔽工程均实行工序交接验收制度，未经交接验收或验收不合格的工序，不得进入下道工序施工</w:t>
      </w:r>
    </w:p>
    <w:p>
      <w:r>
        <w:t>工序交接验收由项目技术负责人主持，交接双方施工班组长和专业工程师共同参加，监理工程师到场监督。交接验收内容包括施工自检资料审查、现场实体质量抽检、测量放样点复核、材料和试验报告核对以及安全防护设施检查。验收依据为经确认设计资料、施工规范、专项方案和合同约定的质量标准。验收过程填写《工序交接验收记录表》，记录交接时间、交接部位、验收内容、验收结论和参会人员签字，验收记录纳入分部分项工程</w:t>
      </w:r>
    </w:p>
    <w:p>
      <w:r>
        <w:t>隐蔽工程工序交接验收在隐蔽覆盖前进行，主要针对排水管道沟槽回填前、检查井井周回填前、路基路床顶面隐蔽前、路面结构层各层隐蔽前和电缆预埋管覆盖前等节点。隐蔽验收除满足一般交接要求外，还必须留存影像资料，影像资料应清晰显示隐蔽部位位置、结构尺寸、材料种类和验收人员，影像资料的拍摄日期和编号与验收记录一一对应</w:t>
      </w:r>
    </w:p>
    <w:p>
      <w:r>
        <w:t>工序交接验收中发现的质量偏差和缺陷，由移交方负责整改，整改完成后重新报验，合格后方可进入下道工序。对存在质量争议的工序，由项目总工组织技术分析，必要时委托有资质的检测机构进行实体检测，检测结论作为验收裁定的依据。工序交接验收标准和具体检查表已在工序控制与验收节点分层中系统给出，本节侧重程序性要求，不重复检查表内容</w:t>
      </w:r>
    </w:p>
    <w:p>
      <w:r>
        <w:t>施工验收引用方面，本工程的工序质量验收按照《城镇道路工程施工与质量验收规范》（CJJ 1）、《给水排水管道工程施工及验收规范》（GB 50268）和《城市道路照明工程施工及验收规程》（CJJ 89）等现行标准的相应条款执行，验收资料表格采用湖南省建设工程质量监督总站发布的统一表格，文件编号和版本以开工前监理工程师确认的最新有效版本为准</w:t>
      </w:r>
    </w:p>
    <w:p>
      <w:pPr>
        <w:pStyle w:val="Heading2"/>
      </w:pPr>
      <w:r>
        <w:t>工序交接与成品保护总体管理流程</w:t>
      </w:r>
    </w:p>
    <w:p>
      <w:r>
        <w:t>本工程（兴工路黑金刚‑黄桥大道道路工程）涉及机械土石方、拆除、地基处理、道路结构层、排水、照明、电缆埋管、交安、绿化等多个专业，施工过程中存在大量专业之间、工序之间的转入与转出。为避免因交接不清导致质量缺陷、返工和责任推诿，项目部建立“工序交接验收单”管理机制，将工序交接分为施工准备条件交接、隐蔽工程转序交接和不同专业间工序移交三类。施工准备条件交接在每一道工序开始前完成，由责任工长组织技术员、质检员、测量员共同验证上道工序提供的作业面、测量放线成果、基底条件和临时排水状况，形成书面条件确认记录。隐蔽工程转序交接严格按隐蔽工程验收程序执行，在监理工程师到场验收合格并签字后，方可进行覆盖或下道工序。不同专业间工序移交，采用“移交方‑接收方‑监理方”三方签认的工序交接单，明确移交内容、移交状态、遗留问题及整改期限，任何一方不得在未完成签认的情况下强行进入下道施工</w:t>
      </w:r>
    </w:p>
    <w:p>
      <w:r>
        <w:t>工序交接管理中，项目部重点关注道路工程与排水工程、照明工程与电缆埋管工程之间的时空穿插关系。路基填筑和地基处理完成并经压实度检测合格后，方可向排水管道开挖工序移交作业面，移交时须提供路基顶面高程、横坡和平整度检测数据，防止因路基顶面偏差导致管道埋深或接口标高失控。排水管道沟槽回填至路床顶面，并完成压实度和平整度自检合格后，再向道路结构层施工队伍进行书面转序，交接内容包含回填压实度报告、井周加固检查记录和管顶覆土高程复测成果。照明工程预埋管道和电缆井基础施工，必须与道路基层和面层施工统筹安排作业面，预埋管道敷设、包封和井体浇筑完成后，由照明专业施工队向道路结构层施工队进行工序交接，道路结构层施工队在对预埋位置、保护层厚度和井高进行复测确认后方可进行后续基层和面层摊铺。以上所有工序交接均在施工日志和工序交接台账中同步记录，做到交接有依据、接收有验证、问题有追踪</w:t>
      </w:r>
    </w:p>
    <w:p>
      <w:r>
        <w:t>工序交接管理中还包含混凝土结构养护周期、沥青面层降温周期和管道闭水试验周期等时间性交接控制。水泥稳定碎石基层施工完成后，养护期未满且未取得取芯强度和弯沉检测合格报告前，不得向沥青面层施工工序交接作业面；沥青下面层施工完成后必须在路面温度降至环境温度且表面无明水潮斑时，方可组织粘层施工和上面层摊铺交接；排水管道闭水试验合格、试验记录经监理签字确认后，方可向沟槽回填工序办理交接，严禁在闭水试验未完或试验不合格的情况下先行回填。施工过程中如遇降雨、低温或上道工序整改未闭合等异常情况，由项目技术负责人签发暂停交接指令，由质量部门组织原因分析和整改复验，整改闭环后按原程序重新组织工序交接和签认，任何异常状态均不得隐蔽或跳序施工</w:t>
      </w:r>
    </w:p>
    <w:p>
      <w:pPr>
        <w:pStyle w:val="Heading2"/>
      </w:pPr>
      <w:r>
        <w:t>工序交接与成品保护：路基与地基处理工序交接及成品保护</w:t>
      </w:r>
    </w:p>
    <w:p>
      <w:r>
        <w:t>路基与地基处理工序交接围绕土石方开挖填筑、地基换填或加固处理完成后的作业面和检测数据展开。路基成型后，施工班组首先对中线偏位、纵断高程、横坡、边坡坡度和压实度进行全面自检，自检合格后填报路基工序交接记录，附压实度检测报告、高程测量记录和弯沉检测记录，向排水管道施工工序或防护工程施工工序进行书面转序。交接时，接收方重点复核路基面设计高程与实测高程的偏差、路基排水坡度是否满足汇水要求、路基边坡临时防护是否到位，对存在积水、边坡冲刷或压实度不满足要求的点位，由移交方限期整改，整改完成经复测确认后方可接收。路基与排水、防护工程之间的工序交接特别强调基底不受水浸泡和扰动，交接当日如遇降雨或地表水侵入，立即停止交接并启动排水和遮护措施，待基底含水量和密实状态经复验合格后再组织二次交接</w:t>
      </w:r>
    </w:p>
    <w:p>
      <w:r>
        <w:t>地基处理工程的工序交接以处理范围、处理深度、材料质量和处理效果为主要交接内容。当采用换填、抛石挤淤或复合地基处理时，换填材料进场批次检测报告、分层压实检测记录和承载力检测报告是工序交接的必备资料。换填施工完成并经静载试验或动力触探检测合格后，由地基处理施工队编制工序交接清单，向路基填筑队伍移交处理后的作业面。接收方在接收时按批准的检测方案对处理面高程、处理边界和表面松散情况进行全面检查，发现处理面不平整、边界模糊或存在软弱夹层等问题时，由移交方进行返工或补强，并在处理完成重新检测合格后再行交接。地基处理过程中形成的隐蔽工程影像资料、监理旁站记录和检测数据，在工序交接时一并归档纳入工序交接资料包，形成完整可追溯的交接证据链</w:t>
      </w:r>
    </w:p>
    <w:p>
      <w:r>
        <w:t>路基与地基处理工程的成品保护重点在于防止已成型土基和地基处理面受车辆碾轧、雨水浸泡和后续管线开挖扰动。土基成型后立即在作业区两端设置明显的禁行标志和硬质隔离设施，除必要的检测和覆盖施工外，禁止施工机械和运输车辆在已验收路基面上行驶或停放。当土基成型后不能立即铺筑基层时，在路基面预留横坡并设置临时截水沟和急流槽，采用防水薄膜或临时薄层罩面措施对路基面进行封闭保护，避免降雨造成路基含水量变化和表面软化。地基处理面同样按照上述原则进行保护，任何后续管道沟槽开挖作业均不得直接在处理区顶面进行超挖或长期暴露，必须采用分段跳槽开挖、立即安装管道、即时回填的作业方式，最大限度缩短暴露时间，并在回填前对处理面进行复检，确认无扰动、无浸泡、无破坏后方可进行沟槽回填作业</w:t>
      </w:r>
    </w:p>
    <w:p>
      <w:pPr>
        <w:pStyle w:val="Heading2"/>
      </w:pPr>
      <w:r>
        <w:t>排水管道与其他地下管线工序交接与成品保护</w:t>
      </w:r>
    </w:p>
    <w:p>
      <w:r>
        <w:t>排水工程工序交接以沟槽开挖质量、管道安装及接口质量、检查井施工质量和闭水试验通过为关键节点。沟槽开挖至设计高程后，由开挖作业班组进行自检，重点检查槽底高程、槽底宽度、边坡稳定性和基底承载力，自检合格后填写沟槽验收记录，向管道安装班组进行工作面移交。管道安装班组在接收沟槽工作面时，对槽底高程、垫层厚度和平整度进行复测，并检查槽底有无积水、浮泥和扰动层。若槽底出现超挖或扰动，必须按批准的沟槽处理方案进行换填或压实处理，处理完成并经监理复核认可后，安装班组方可进行管道铺设和接口施工。管道安装、接口处理和检查井砌筑或浇筑完成后，在管顶回填土之前，必须完成闭水试验（或闭气试验），试验结果经监理工程师现场签认后，管道安装班组向沟槽回填班组办理工序交接，交接时移交闭水试验报告、接口检查记录和管位复测成果</w:t>
      </w:r>
    </w:p>
    <w:p>
      <w:r>
        <w:t>排水管道与电缆埋管、照明管线等地下管线的工序交接，重点解决管线交叉、高程冲突和施工时序配合。在土石方开挖和路基施工阶段，项目部组织排水、电气、交安各专业技术人员进行管线综合路由复核，依据经确认资料和现场放线成果编制地下管线交叉部位工序交接控制清单。在交叉施工位置，排水管道先行施工至交叉点并完成接口和检查井施工后，由排水施工队向电缆埋管施工队办理局部工序交接，明确管道外顶高程、井位坐标和保护范围。电缆埋管施工队在接收工作面后，在批准的交叉距离和净距控制范围内进行管线穿跨或保护施工，施工完成后及时回填并恢复路面结构。任何一方的施工作业均不得对另一方已完工管线造成沉降、移位或破损，交叉部位施工全过程由测量人员跟踪监测管位和高程变化，一旦发现异常立即停工并启动应急修复程序</w:t>
      </w:r>
    </w:p>
    <w:p>
      <w:r>
        <w:t>排水管道和地下管线的成品保护以管口封堵、井室防护和回填保护为核心。管道安装间歇期和午间、夜间停工期间，所有管口均采用定型堵头或专用闷板进行临时封堵，防止泥沙、杂物和地表水进入管内。检查井施工完成后，井筒顶部采用钢盖板或混凝土预制盖板进行临时封闭，并在井周设置围挡和警示标志，防止人员坠落和车辆冲击。沟槽回填过程中，严格按分层对称回填、分层压实的要求进行作业，管道两侧和管顶以上规定的回填厚度范围内，使用小型夯实设备进行人工夯实，严禁使用大型压路机直接碾压或单侧推填。已验收管道如因后续施工确需在管道上方临时堆载或通行机械，须编制专项保护方案经技术负责人批准后执行，并在管道上方设置钢板或路基箱进行荷载扩散，管道沉降和变形监测数据同步报送质量部门备案</w:t>
      </w:r>
    </w:p>
    <w:p>
      <w:pPr>
        <w:pStyle w:val="Heading2"/>
      </w:pPr>
      <w:r>
        <w:t>道路结构层工序交接与成品保护</w:t>
      </w:r>
    </w:p>
    <w:p>
      <w:r>
        <w:t>道路结构层工序交接按路基验收面‑水泥稳定碎石基层‑透层/封层/粘层‑沥青下面层‑粘层‑沥青上面层的顺序，逐层进行作业面移交和转序。路基面验收合格后，由路基施工班组向基层摊铺班组办理工序交接，交接时提供路基弯沉检测报告、压实度检测报告和高程、横坡、平整度复测记录。基层摊铺班组在接收作业面后，首先对路基面进行清扫和润湿（或洒布水泥浆），并立即组织混合料摊铺和碾压，避免已验收路基面长时间暴露。基层施工完成并进入养护期后，基层施工班组在养护期满并取得取芯强度、压实度、平整度和弯沉检测合格报告后，向透层/封层施工班组办理工序交接。交接时重点检查基层表面松散、脱皮、裂缝和离析情况，对存在的缺陷按批准的处理方案进行修补，修补部位经复检合格后一并纳入交接范围</w:t>
      </w:r>
    </w:p>
    <w:p>
      <w:r>
        <w:t>沥青面层摊铺前的工序交接是道路结构层转序中要求最高的环节。下面层摊铺前，基层施工班组与沥青施工班组进行工序交接，移交内容包含基层取芯强度报告、弯沉检测报告、平整度检测数据和基层表面清扫洁净度确认记录。透层或封层施工班组完成透层或封层施工并达到设计要求的渗透和破乳时间后，再向沥青下面层摊铺班组办理工作面转序，转序时提供洒布量检测记录、洒布均匀性检查记录和养生时间记录。下面层施工完成后，沥青施工班组在下面层温度降至环境温度且路面干燥的条件下，向粘层施工班组办理工序交接，移交下面层平整度、厚度和压实度检测记录，并对局部泛油、离析或轮迹带进行标记和处理。粘层施工班组在完成粘层洒布并经检查合格后，向上面层摊铺班组进行最后一道作业面交接。所有沥青面层工序交接均须在干燥和温度符合施工要求的天气窗口内完成，交接过程中如遇降雨、低温或大风天气，立即暂停交接并对作业面进行覆盖保护</w:t>
      </w:r>
    </w:p>
    <w:p>
      <w:r>
        <w:t>道路结构层成品保护贯穿基层成型到面层开放交通前的全过程。水泥稳定碎石基层养护期间，在养护区段两端设置禁行围挡和养护提示牌，养护期内除洒水养护车辆外，禁止任何施工机械和运输车辆在基层上行驶。透层、封层和粘层施工完成后，在材料达到设计强度或破乳固化前，封闭该区段交通，严禁行人踩踏和车辆通行；必须在封闭区段设置连续性围挡，并按交通导改方案在围挡两端设置导向标志和警示灯。沥青面层施工完成后，在路面温度降至规定值前，实施严格的交通封闭和温度监测，摊铺机和压路机以外的任何车辆和人员均不得进入新铺面层区域。当后续标线施工、照明杆件安装和绿化种植等作业必须在已完面层上进行时，由相关专业班组编制面层保护措施，报项目技术负责人批准后执行，作业机械设备轮胎和履带须进行清洁处理，作业区域铺设土工布和钢板进行临时保护，作业结束后立即撤除保护材料并检查面层有无污染、擦伤和变形，发现问题按成品修补方案进行修复并形成检查记录</w:t>
      </w:r>
    </w:p>
    <w:p>
      <w:pPr>
        <w:pStyle w:val="Heading2"/>
      </w:pPr>
      <w:r>
        <w:t>照明、交安与绿化工程工序交接与成品保护</w:t>
      </w:r>
    </w:p>
    <w:p>
      <w:r>
        <w:t>照明工程和交安工程的工序交接重点在于基础预埋、管线敷设与道路结构层施工之间的配合作业面移交。在道路基层施工前，照明工程专业队根据经确认设计资料完成路灯基础定位放线和基坑开挖，基坑开挖、钢筋安装、预埋件安装和混凝土浇筑完成并达到拆模强度后，向道路基层施工队进行工序交接。交接时移交基础位置复测成果、基础顶面高程复测记录和预埋螺栓保护措施落实情况检查记录。道路基层施工队在接收工作面时，必须对预埋基础进行复测和外观检查，确认基础平面位置和高程满足设计要求，预埋螺栓无弯折、污染和锈蚀，保护套管完好。照明电缆埋管敷设和交安管线预埋工序，与排水管道工序交接类似，按照管线综合路由控制清单在交叉和并行部位实行分段移交和分段保护，并在预埋包封和管槽回填完成后向道路面层施工队办理工序交接，交接检查项目包含管顶覆土厚度、保护层包封完整性和管线标识带铺设情况</w:t>
      </w:r>
    </w:p>
    <w:p>
      <w:r>
        <w:t>照明灯杆安装和交安标志标牌安装工序，必须在沥青面层施工完毕且面层温度降至环境温度后，由面层成品保护责任班组向安装班组办理作业面使用许可交接。面层保护责任班组在交接单上明确允许荷载类型（小型吊车、高空作业车等）、轮胎或支腿保护要求、作业时间窗口和作业后路面清理标准。安装班组在接收作业面后，严格落实支腿下方垫设钢板和橡胶垫块的要求，在吊装作业半径内设置警示区域和专人监护，吊装完成后立即检查灯杆垂直度和法兰连接紧固情况，并撤除支腿保护垫板和清理现场杂物油污，由面层保护责任班组进行路面完整性复检后签认交回作业面。交安标线施划工序须在沥青面层洁净干燥且已完成粘层破乳固化后进行，标线施划前，由沥青施工班组与交安施工班组办理作业面交接，重点检查路面湿度、表面洁净度和标线施划段交通封闭措施到位情况，施划完成后在标线干燥固化期间持续封闭交通并设专人看护，标线验收合格后方可撤除封闭并转入下一区段作业</w:t>
      </w:r>
    </w:p>
    <w:p>
      <w:r>
        <w:t>绿化工程工序交接分为种植土换填、苗木栽植和养护三个阶段的移交。种植土换填工序在道路外侧或中央分隔带区域完成土方平整和种植土铺填后，由土方施工班组向绿化施工班组办理作业面移交，移交时提供种植土厚度、平整度和土壤改良材料投放记录，绿化施工班组在接收时检查种植土层无建筑垃圾、无积水和满足设计坡度要求。乔木、灌木和地被栽植过程中，绿化施工班组与道路和管线施工班组建立空间避让交接机制，在树穴和绿带范围内严禁任何管线开挖和材料堆载；如需在已栽植区域进行路灯基础修补或管线检修，必须先向绿化班组办理局部作业面使用申请，明确保护措施和恢复方案，经批准后方可进入施工，作业完成后恢复种植土和植被，并经三方验收合格后闭环。绿化养护期内的成品保护以围挡、支撑、浇水和病虫害防治为主，新栽苗木设置防风支撑和树干保护套，养护期每年进行成活率和保存率验收，验收结果与工序交接档案同步归档，不合格苗木在补植完成后重新组织工序交接和验收确认</w:t>
      </w:r>
    </w:p>
    <w:p>
      <w:pPr>
        <w:pStyle w:val="Heading2"/>
      </w:pPr>
      <w:r>
        <w:t>工序交接与成品保护：关键工序与工序交接资料归档</w:t>
      </w:r>
    </w:p>
    <w:p>
      <w:r>
        <w:t>本工程所有工序交接的最终质量验收，必须与施工验收规范、设计要求和合同技术条款形成闭环。每一道工序交接的接收方在接收作业面和半成品后，立即组织自检、互检和专检，自检合格后报监理工程师进行工序验收。工序验收不合格的，由移交方在规定的整改期限内完成返工或修补，整改完成经复检合格后，重新启动工序交接和验收程序，严禁以让步接收代替整改闭环。路基压实度、管道闭水试验、基层取芯强度、沥青面层压实度和弯沉值等关键量化指标，执行双控机制：现场工序交接检查量化指标，必须与试验室出具的检测报告数据一致；出现数据偏差时以试验室报告为准，现场施工班组暂停转序，待偏差原因查明和处置措施批准后，再决定是否继续交接或启动质量追溯</w:t>
      </w:r>
    </w:p>
    <w:p>
      <w:r>
        <w:t>施工验收引用在此过程中发挥引导和锚定作用。工序交接验收标准直接引用《城镇道路工程施工与质量验收规范》（CJJ 1）中关于路基、基层、面层和附属构筑物的主控项目和一般项目要求。排水管道安装和闭水检验引用《给水排水管道工程施工及验收规范》（GB 50268）相应条款，照明接地电阻和绝缘电阻测试引用《城市道路照明工程施工及验收规程》（CJJ 89）相应规定，交安标志标线和缆线敷设引用现行交通设施施工验收规范。项目部在技术交底时将上述规范条款转化为具体的工序交接检查表，检查表逐项标注对应的规范条款号和设计要求页码，使每一处交接检查均可溯源至规范依据，避免凭经验、口头约定或有章不循</w:t>
      </w:r>
    </w:p>
    <w:p>
      <w:r>
        <w:t>工序交接资料归档是保证施工全过程可追溯的最后一道闭环。项目部专职资料员为每一份工序交接单建立唯一编号，按道路里程桩号或区段和分部分项工程分类归档，工序交接单与对应的隐蔽工程验收记录、材料检测报告、测量复核记录、试验检测报告和影像资料同步归入同一资料卷宗。每道工序完成后三日内，施工员将签字完整的工序交接单和附件资料移交资料室，资料员在接收时对资料完整性和签章合规性进行核查，发现签字不全、日期缺失或附件不匹配的立即退回补正，并在台账中标注退回原因和补正时限。工程竣工前，项目部以工序交接资料为主干，编制竣工资料归档目录和成品保护档案，作为竣工验收和移交建设单位的重要支撑材料，确保从开工到竣工的每一条道路结构层、每一段管道、每一套照明设施和每一处绿化节点的工序转序和质量状态均可追溯、可复盘、可追责</w:t>
      </w:r>
    </w:p>
    <w:p>
      <w:r>
        <w:t>在施工部署层面，工序交接与成品保护的总体安排已写入施工部署总说明和分路段施工组织卡的流程控制模块，分路段施工组织卡中明确各路段独立工序交接节点和成品保护责任人，避免因分段施工导致交接链条断裂或责任空窗。施工总平面布置与临时交通组织方案中，为每一处工序交接和成品保护区域预留检查通道、堆放场地和临时隔离设施位置，避免工序交接空间被材料堆场或临时道路挤占。关键工序专项方案中，把工序交接检查表和成品保护措施作为方案附件，与施工工艺参数同步下发班组，并在首件工程实施过程中验证和修订，后续大面积施工按修订版执行。以上部署、平面布置和专项方案的详细内容见本标书对应章节，本章仅从工序交接和成品保护执行流程角度进行衔接，不再重复展开</w:t>
      </w:r>
    </w:p>
    <w:p>
      <w:pPr>
        <w:pStyle w:val="Heading2"/>
      </w:pPr>
      <w:r>
        <w:t>施工验收与移交控制总体原则</w:t>
      </w:r>
    </w:p>
    <w:p>
      <w:r>
        <w:t>施工验收与移交控制是兴工路（黑金刚-黄桥大道）道路工程从施工实施阶段向交付使用阶段转换的关键管理环节。本章以招标文件明确的“符合国家有关施工质量验收规范、标准，达到合格标准”为总目标，建立覆盖道路主体、排水、照明、交安、绿化、电缆埋管等各分部分项工程的验收控制体系和移交流程。所有验收活动必须做到依据充分、程序合规、资料完整、签认到位，验收不合格的工序不得进入下道工序，未完成竣工验收备案不得启动移交程序</w:t>
      </w:r>
    </w:p>
    <w:p>
      <w:r>
        <w:t>本工程验收控制采用“自检→互检→专检→监理/建设单位验收”四级质量验收制度和“检验批→分项工程→分部工程→单位工程”分层验收模式。各层级验收的检验项目、允许偏差、抽检频次和评定标准必须严格对应经确认设计资料、相关施工质量验收规范和经审批的专项施工方案。由于招标资料未完整提供道路纵断面、横断面、路面结构层厚度等设计参数，相关验收数值在本章中按“以批准的经确认设计资料和经监理确认的施工方案为准”写入控制条目，材料、构配件和设备的技术指标以进场复验报告、型式检验报告和见证取样送检结果作为评定依据</w:t>
      </w:r>
    </w:p>
    <w:p>
      <w:r>
        <w:t>施工移交控制涵盖从分段完工验收向管理养护单位交养、从单位工程竣工验收向建设单位移交的全过程。移交前必须完成实体工程缺陷排查与整改、竣工资料组卷归档、工程量核验与竣工图编制，并形成各方签章的移交纪要。本工程包含道路、排水、照明、交安、绿化、电缆埋管等多个专业，移交时须按专业系统逐项清点和功能验证，确保实体质量与资料记载一致，严禁将未完工序或未闭合整改项带入移交清单。质量保修期内的质量缺陷处理、回访和保修完成确认，按照合同专用条款和质量保修书的约定执行，具体管理措施详见“质量、安全、环保、文明施工”章节</w:t>
      </w:r>
    </w:p>
    <w:p>
      <w:pPr>
        <w:pStyle w:val="Heading2"/>
      </w:pPr>
      <w:r>
        <w:t>施工验收与移交控制：道路主体工程验收控制</w:t>
      </w:r>
    </w:p>
    <w:p>
      <w:r>
        <w:t>道路主体工程验收控制以路基、底基层、基层、面层和附属构造物为核心对象，按照施工流程形成从下层到上层、从隐蔽到表面的逐层验收链条。路基施工完成后，必须对路基顶面高程、压实度、弯沉值、平整度和中线偏位等指标进行全断面检测，压实度检测按设计要求和规范抽检频率采用灌砂法或核子密度仪法，弯沉检测采用贝克曼梁或落锤式弯沉仪，检测结果经监理工程师复核签认后方可转入底基层施工。地基处理工程涉及的换填、抛石挤淤或加固措施，验收时须核验处理范围、处理深度、填料质量和压实指标是否符合设计文件和经审批的地基处理专项方案</w:t>
      </w:r>
    </w:p>
    <w:p>
      <w:r>
        <w:t>道路基层和底基层验收以压实度、无侧限抗压强度、平整度、厚度和横坡为主要控制指标。每层摊铺碾压完成后，在监理旁站或见证下按检验批进行现场取样和实体检测，检测结果录入道路结构层验收记录表。本工程对应基层材料类型和配合比的验收标准按批准的设计配合比报告和规范规定的强度龄期控制；试件养护、试验方法和结果评定须由具备资质的检测单位出具正式报告，报告编号与检验批一一对应。当面层采用沥青混凝土时，沥青面层验收除厚度、压实度、平整度和横坡外，还须增加渗水系数、构造深度和摩擦系数等功能性指标的检测。本功能层检测在沥青摊铺碾压完成并自然冷却至规定温度后进行，钻芯取样位置由监理和试验工程师在检验批内随机确定，芯样编号、取样桩号和检测数据全部归入竣工资料</w:t>
      </w:r>
    </w:p>
    <w:p>
      <w:r>
        <w:t>道路附属构筑物验收包括浆砌片石护坡、路缘石、侧平石、人行道铺装和排水设施等。浆砌片石护坡验收时检查石料规格、砌筑厚度、砂浆强度等级和砌体外观质量，砂浆强度以同条件养护试件抗压强度报告为依据，砌筑厚度和坡度按设计断面复核并形成实测实量记录。路缘石和侧平石安装验收控制线形顺直度、相邻块高差、缝宽一致性和背后混凝土靠背的密实性，采用拉线、钢尺和垂球等工具逐段测量。人行道铺装验收关注铺装层的平整度、纵横缝顺直度、灌缝饱满度和无障碍设施的设置位置与坡度，不符合规范的部位必须标记返工，返工后重新报验并取得书面签认</w:t>
      </w:r>
    </w:p>
    <w:p>
      <w:pPr>
        <w:pStyle w:val="Heading2"/>
      </w:pPr>
      <w:r>
        <w:t>施工验收与移交控制：排水工程验收控制</w:t>
      </w:r>
    </w:p>
    <w:p>
      <w:r>
        <w:t>兴工路排水工程涵盖雨水管道和污水管道系统，验收控制划分为管材进场检验、沟槽开挖及基底处理、管道安装与接口、检查井砌筑与井盖安装、闭水试验与功能性试验和沟槽回填六个控制环节。管材进场时逐批检查管材外观质量、规格型号、出厂合格证和型式检验报告，破损、裂纹和尺寸偏差超标管材必须退场并建立退场记录；管材在施工现场存放期间采取垫木架空、防晒覆盖等措施，防止变形和老化</w:t>
      </w:r>
    </w:p>
    <w:p>
      <w:r>
        <w:t>沟槽开挖完成后，在管道安装前对槽底高程、槽底宽度、边坡坡度和基底土质进行隐蔽验收。遇到不良地基或地下水情况，按经审批的地基处理方案处理后方可进入下道工序，验收记录必须附基底影像资料和地质核验描述。管道安装过程中，逐节检查管道轴线偏差、管内底高程和接口间隙，混凝土管承插口安装须控制橡胶密封圈的压缩量和接口平顺度，不得出现扭曲、翻边和缝隙超标；塑料管连接按热熔对接或电熔连接参数实施，并在连接处标记施工时间、操作人员和焊接参数，以过程记录作为验收附件</w:t>
      </w:r>
    </w:p>
    <w:p>
      <w:r>
        <w:t>检查井砌筑验收控制井壁垂直度、井内净空尺寸、流槽形式和井圈井盖安装高程。流槽表面抹光，与管道连接平顺，不得出现积水死角；井圈井盖安装后与路面高差控制在规范允许偏差内，防止跳车和噪声。排水管道闭水试验和闭气试验是管道系统验收的强制性环节，试验在管道安装完成、接口材料强度达到规定龄期且检查井砌筑完成后进行。闭水试验分段实施，每段长度和试验水头按规范确定，试验期间由监理全过程旁站，试验数据和渗水量计算结果填入试验报告，渗水量超标管段必须在查明原因并整修后重新试验直至合格</w:t>
      </w:r>
    </w:p>
    <w:p>
      <w:r>
        <w:t>沟槽回填验收分层进行，管区范围回填材料粒径、含水率和压实机具必须符合设计和技术规范，严禁使用建筑垃圾或腐殖土回填。每一层压实后检测压实度和回填厚度，检测记录由试验人员和监理双签，全部压实层合格后才能进行下一层施工或恢复路面结构。回填完成后，以地质雷达或环刀法抽验管道两侧及管顶以上各层的密实均匀性，发现异常部位必须开挖验证并复验压实度</w:t>
      </w:r>
    </w:p>
    <w:p>
      <w:pPr>
        <w:pStyle w:val="Heading2"/>
      </w:pPr>
      <w:r>
        <w:t>施工验收与移交控制：照明与交安工程验收控制</w:t>
      </w:r>
    </w:p>
    <w:p>
      <w:r>
        <w:t>照明工程验收控制按照基础浇筑、灯杆安装、电缆敷设、配电装置安装和系统调试五个阶段设置验收节点。路灯基础浇筑前，核对基础定位坐标、地脚螺栓规格、基础尺寸和接地装置预埋位置，定位坐标以施工控制网为基准，采用全站仪逐基校核并记录偏差。基础混凝土浇筑时留置同条件养护抗压强度试件，强度达到设计值的百分比以上方可进行灯杆安装，安装前复验地脚螺栓外露长度、螺纹完好性和垂直度，不符合要求的螺栓必须校正或植筋处理</w:t>
      </w:r>
    </w:p>
    <w:p>
      <w:r>
        <w:t>灯杆吊装完成后，逐根检测灯杆垂直度、法兰盘连接紧固力矩和接地电阻。接地电阻值采用接地电阻测试仪实测，检测结果填入路灯基础验收表，接地电阻超标灯杆不得进入电缆敷设和亮灯调试阶段。电缆敷设验收以电缆绝缘电阻测试、电缆走向和埋深核验、接线端子压接质量检查为重点，隐蔽敷设段在覆盖前完成隐蔽验收并拍摄影像资料。配电箱、控制箱和开关柜安装完成后的验收，包括箱体接地保护、进出线标识、漏电保护装置动作试验和智能控制终端功能验证，调试过程由专业电气工程师主持，调试记录纳入竣工技术资料</w:t>
      </w:r>
    </w:p>
    <w:p>
      <w:r>
        <w:t>交安工程验收控制包括交通标志安装位置、标志板面尺寸和反光膜等级、标线施划厚度与逆反射系数、护栏安装强度和线形等指标。标线施划前进行路面清洁和放样校核，施划厚度采用湿膜厚度卡现场抽测，每一定长度抽测不少于规定点数；逆反射系数采用手持式逆反射系数测定仪抽测，抽测数据即时记录并与设计值比对。交通标志基础位置按设计桩号放样并再次复核后方可浇筑，标志板面和结构件安装后逐个检查标志立柱垂直度、净空高度和图形成型效果。标线、标志和护栏验收中发现的不达标点位，必须启动不合格品处理程序，整改完成并自检合格后重新报监理验收</w:t>
      </w:r>
    </w:p>
    <w:p>
      <w:pPr>
        <w:pStyle w:val="Heading2"/>
      </w:pPr>
      <w:r>
        <w:t>施工验收与移交控制：绿化与附属工程验收控制</w:t>
      </w:r>
    </w:p>
    <w:p>
      <w:r>
        <w:t>绿化工程验收控制以种植土质量、苗木规格、栽植位置与间距、成活率和养护效果为检查重点。种植土换填前核验土源质量和改良措施，检测种植土的pH值、有机质含量和杂物含量，不符合设计要求的种植土不得使用。乔木、灌木和地被植物进场时核对苗木检疫证明、品种、胸径、冠幅和土球规格，无证苗木、病虫苗木和规格不达标苗木一律拒收退场并记录退场台账</w:t>
      </w:r>
    </w:p>
    <w:p>
      <w:r>
        <w:t>栽植施工中，树穴开挖尺寸、基肥施用种类和数量、苗木定干和支撑固定的验收按绿化施工图和专项绿化方案逐株检查。栽植完成后立即浇灌定根水并检查灌水渗透深度，未渗透到根区的部位补灌并采取保墒措施。初验在种植完成后按合同约定养护期进行，验收指标包括成活率、景观效果、修剪形态和病虫害发生率，成活率低于合同或规范标准的区域必须补植，补植苗木品种和规格与原设计一致。养护期满终验时，除复核成活率和景观效果外，还须检查养护记录、肥料和农药使用台账以及修剪、中耕除草、病虫害防治等养护作业的合规性，验收合格后移交养护管理单位并签订养护移交纪要</w:t>
      </w:r>
    </w:p>
    <w:p>
      <w:r>
        <w:t>附属工程验收包括人行道铺装、无障碍设施、护坡挡墙和排水边沟等。无障碍坡道、盲道和提示标识的验收以位置、坡度、平整度和触感凸起高度为检查项，不符合无障碍设计规范和图纸的部位必须整改并拍摄整改前后对比照片。护坡挡墙验收时检查结构尺寸、泄水孔设置、反滤层施工和伸缩缝处理质量，隐蔽工程留存全景和细部影像资料，植入土层内的排水设施通畅性通过灌水试验检验</w:t>
      </w:r>
    </w:p>
    <w:p>
      <w:pPr>
        <w:pStyle w:val="Heading2"/>
      </w:pPr>
      <w:r>
        <w:t>施工验收与移交控制：施工验收资料管理与归档</w:t>
      </w:r>
    </w:p>
    <w:p>
      <w:r>
        <w:t>施工验收资料管理与归档是保证兴工路道路工程质量追溯能力和顺利通过竣工验收备案的基础性工作。本工程实行“施工同步形成、验收同步归档、竣工同步移交”的资料管理原则，各分部分项工程的过程记录、检测报告、验收签认单和影像资料在施工期间按单位工程、分部工程和检验批分层次建立资料台账，禁止事后补录和签认日期倒签</w:t>
      </w:r>
    </w:p>
    <w:p>
      <w:r>
        <w:t>检验批验收资料至少包含检验批报验申请表、检验批质量验收记录表、原材料/构配件/设备进场检验记录、施工记录、隐蔽工程验收记录、影像资料和检测报告。分项工程验收资料汇总各检验批资料并按分项工程编制分项工程质量验收记录表，分部工程验收资料进一步汇总分项工程验收成果并附上分部工程质量控制资料核查记录、安全与功能检验资料核查记录和观感质量检查记录。所有验收表格使用统一格式，填写字迹清晰、数据真实，杜绝修改检测数据和抽检样本数量，审定签章必须由具有相应资格的人员签署并加盖执业印章或项目章</w:t>
      </w:r>
    </w:p>
    <w:p>
      <w:r>
        <w:t>竣工资料归档前，由项目技术负责人组织资料专项检查，逐页核验资料的完整性、签署有效性和数据逻辑闭合性。发现资料缺失或数据矛盾的，限时补充和闭合，闭合过程形成资料补正记录。竣工资料按照城建档案馆和建设单位要求整理组卷，编制案卷目录和卷内文件目录，符合电子档案和纸质档案双套制移交条件的同步生成扫描件。竣工验收合格后，在合同约定时间内完成向建设单位、城建档案馆和运营管理单位的资料移交，移交时签署资料移交清单并保留双方签章的移交凭证</w:t>
      </w:r>
    </w:p>
    <w:p>
      <w:pPr>
        <w:pStyle w:val="Heading2"/>
      </w:pPr>
      <w:r>
        <w:t>施工验收与移交控制：竣工验收程序与工程移交控制</w:t>
      </w:r>
    </w:p>
    <w:p>
      <w:r>
        <w:t>竣工验收程序执行“施工单位自检合格→监理单位组织竣工预验收→建设单位组织竣工验收→建设主管部门竣工备案”四级流程。施工单位在全部合同工程和设计变更内容完成后，由项目技术负责人组织内部竣工自检，自检范围覆盖道路工程、排水工程、照明工程、交安工程、绿化工程、电缆埋管工程及所有附属设施。自检依据经确认设计资料、施工合同、施工质量验收规范和企业技术标准进行，自检中发现的质量缺陷和未完项目列入自检问题清单，逐项定人、定措施、定时限整改闭环，自检合格后编制竣工自评报告并提交监理单位</w:t>
      </w:r>
    </w:p>
    <w:p>
      <w:r>
        <w:t>监理单位收到竣工自评报告后组织竣工预验收，预验收以现场实体质量和竣工资料为主要检查对象，对道路平整度、路面完整性、排水通畅性、照明亮灯率、交通标线清晰度、绿化成活率等关键项目进行全数或高标准抽检。预验收发现的不合格项形成预验收纪要，施工单位在限定期限内完成整改并附整改前后对比记录，监理单位复查合格后签认预验收合格意见，并向建设单位申请竣工验收</w:t>
      </w:r>
    </w:p>
    <w:p>
      <w:r>
        <w:t>建设单位组织的竣工验收按照合格标准对工程质量作出最终评定。竣工验收检查组分为实体检查组和资料检查组，实体检查组重点复核路基路面密实度、排水系统运行、照明交安设施功能和绿化景观效果，资料检查组审查质量保证资料完整性、安全与功能检验符合性和观感质量评定结论。验收会议形成竣工验收报告，各方代表在竣工验收签到表和验收报告上签字盖章。竣工验收合格后，在规定时间内向建设主管部门申办竣工备案手续，取得备案认可文件后工程正式进入移交程序</w:t>
      </w:r>
    </w:p>
    <w:p>
      <w:r>
        <w:t>工程移交控制实行“实体移交+资料移交+专用工具备件移交”三同步机制。向建设单位或管理养护单位移交时，对道路、排水设施、路灯控制系统、交通标志标线、绿植等逐项清点实物并签字确认；专用设备及备品备件按合同清单移交并附上产品说明书和维修保养手册。工程实体移交后，按合同约定制定质量保修计划，明确保修范围、保修期限、报修响应时间和保修完成标准，保修期内建立保修服务台账，报修事项24小时内响应并及时修复，保修完成经使用单位签认后归档，保修期满后按约定办理保修终止手续并移交保修期内全部记录</w:t>
      </w:r>
    </w:p>
    <w:p>
      <w:pPr>
        <w:pStyle w:val="Heading2"/>
      </w:pPr>
      <w:r>
        <w:t>经确认资料技术复核：技术复核总体机制与经确认资料响应原则</w:t>
      </w:r>
    </w:p>
    <w:p>
      <w:r>
        <w:t>针对兴工路（黑金刚-黄桥大道）道路工程招标阶段经确认资料暂未作为投标依据的实际情况，本项目施工方案与技术措施中的技术复核工作，建立“以招标文件及工程量清单为主控依据、以进场后施工图深化复核为实施前提、以分部分项工程开工前技术审批为执行门槛”的三级技术复核体系。所有分部分项工程的施工方法、工艺参数、材料规格、构造做法和验收标准，均在充分解读招标文件技术条款和工程量清单项目特征的基础上形成初步方案，进场后依据经审定的施工图、设计交底和资料会审记录进行逐项技术复核，复核通过并完成方案审批后方可实施</w:t>
      </w:r>
    </w:p>
    <w:p>
      <w:r>
        <w:t>技术复核的范围覆盖本工程全部分部分项工程，重点包括道路工程中的路基处理参数、路面结构层组合与厚度、浆砌片石护坡的砂浆强度等级和截面尺寸，排水工程中的管径、管材、接口形式和基础处理方式，照明工程中的路灯基础尺寸、电缆埋管路径和保护要求，交安工程中的标志标线定位和结构安装参数，以及绿化工程中的种植土厚度和苗木规格。每一道工序的技术复核均形成书面记录，复核人、复核日期、复核依据、复核结论与处置意见同步归档，纳入单位工程竣工资料移交目录</w:t>
      </w:r>
    </w:p>
    <w:p>
      <w:r>
        <w:t>技术复核实行分级管理和动态补充机制。一般工序由项目部技术负责人组织内部复核，关键工序和涉及结构安全、使用功能的复核节点须在项目部复核的基础上，报送监理单位和建设单位确认。施工过程中如发现招标文件与施工图存在差异，或现场条件与设计假定不一致，立即启动技术复核升级程序，暂停相关部位施工，待设计单位出具书面确认意见或技术核定单后，依据核定结果调整施工方案，重新报审同意后再行恢复。该机制确保施工全过程的技术参数始终处于受控状态，与设计意图和验收标准保持一致</w:t>
      </w:r>
    </w:p>
    <w:p>
      <w:pPr>
        <w:pStyle w:val="Heading2"/>
      </w:pPr>
      <w:r>
        <w:t>经确认资料技术复核：施工总体部署与分区组织原则</w:t>
      </w:r>
    </w:p>
    <w:p>
      <w:r>
        <w:t>兴工路（黑金刚-黄桥大道）道路工程施工总体部署以工程量清单列项分布和招标范围描述为分区基础，结合道路线性工程施工作业面沿路线方向延展的特点，采取“全线统筹、分区平行、工序流水”的部署模式。全线划分为三个施工区段，第一区段为桩号范围起点至道路中段，第二区段为道路中段至桩号末端区域，第三区段为与黄桥大道交叉口及相邻连接段。各区段施工相对独立，区间接口部位的工序衔接和标高闭合由项目总工统一协调，确保全线道路纵断面、横断面和结构层连续闭合</w:t>
      </w:r>
    </w:p>
    <w:p>
      <w:r>
        <w:t>各区段内按专业工程特点设置专业施工班组，土石方工程、地基处理工程和排水工程作为先导工序在各区段同步启动，形成具备结构层施工条件的连续作业面。道路结构层施工紧随排水工程完成段推进，照明工程和电缆埋管工程在道路结构层碾压成型后分段插入，交安工程和绿化工程在道路主体基本完成后集中展开。各区段内专业班组按照开工条件成熟度逐段启动，避免全线同时铺开导致资源分散和管理强度不足，同时保证关键工序的连续性和均衡性</w:t>
      </w:r>
    </w:p>
    <w:p>
      <w:r>
        <w:t>各区段施工组织必须满足交通导改和既有管线保护的前置要求。与黄桥大道交叉口区段在施工组织设计中单独编制交通导改与保通专项方案，明确施工期间车道封闭范围、临时通行路径、夜间施工时段和交通安全设施布置。沿兴工路分布的既有地下管线在土方开挖前完成物探复核和人工探坑验证，管线保护或迁改方案经权属单位确认后，作为该区段土方工程和排水工程开工的强制性前提条件。各区段施工部署要点详见表2-1《道路分区施工组织卡》</w:t>
      </w:r>
    </w:p>
    <w:p>
      <w:pPr>
        <w:pStyle w:val="Heading2"/>
      </w:pPr>
      <w:r>
        <w:t>经确认资料技术复核：施工总平面布置与临时设施设置</w:t>
      </w:r>
    </w:p>
    <w:p>
      <w:r>
        <w:t>施工总平面布置根据兴工路线性走向和施工作业面沿路线方向展开的特点，在道路红线范围内及两侧可临时利用的场地中统筹设置临时办公点、材料堆场、机械停放区、预制加工区和应急物资库。临时设施选址遵循“不占用永久工程位置、不影响排水通道、不妨碍既有交通、避开地下管线集中区域”的原则。临时办公点采用集装箱式活动板房，设置在道路中段靠近主要施工区且车辆进出方便的位置，为现场技术管理、资料归档和监理旁站提供基本办公条件。材料堆场按区段分设，土石方临时堆场随路基填挖进度动态调整，排水管材和道路结构层石材分规格码放在路基成型段一侧，照明灯杆和交安标志杆件存放在防倾覆支架上并设置警示标识</w:t>
      </w:r>
    </w:p>
    <w:p>
      <w:r>
        <w:t>施工临时用水和临时用电根据现场踏勘阶段确认的既有市政接驳条件接入，沿施工线路布设临时配电线路和临时给水干管。临时配电系统采用TN-S三相五线制，按三级配电两级保护设置，配电箱位置避开基坑开挖影响区和运输通道。施工排水统一规划，开挖基坑和管沟两侧设置临时截水沟，防止地表水流入作业面；邻近既有道路区域设置临时排水沟和集水坑，确保施工期间不形成路面积水。所有临时设施的平面位置、尺寸、布设方式和拆除时序须在施工总平面布置图上标明，并经监理和建设单位审批后实施</w:t>
      </w:r>
    </w:p>
    <w:p>
      <w:r>
        <w:t>施工总平面布置实行动态调整管理，随工程进度和工序转换分阶段更新平面布置图版本。第一阶段重点布置土方和排水施工期间的临时道路、材料堆场和泥浆沉淀池，第二阶段重点布置道路结构层施工期间的沥青混合料临时堆放保温区、压实机械保养区和检测试验区，第三阶段重点布置照明交安和绿化施工期间的灯具预拼装区、苗木假植区和标线施划区。每一阶段的平面布置图版本在阶段施工开始前完成审批并交底至各班组，未经批准不得擅自改变临时设施位置或用途</w:t>
      </w:r>
    </w:p>
    <w:p>
      <w:pPr>
        <w:pStyle w:val="Heading2"/>
      </w:pPr>
      <w:r>
        <w:t>经确认资料技术复核：总体施工流程与阶段划分</w:t>
      </w:r>
    </w:p>
    <w:p>
      <w:r>
        <w:t>兴工路（黑金刚-黄桥大道）道路工程施工总流程按“先地下后地上、先主体后附属、先主线后交叉口”的总体顺序组织，划分为四个施工阶段。第一阶段为施工准备与地下工程施工阶段，重点工作内容包括控制测量建立与基准点保护、施工图核对与技术交底、既有地下管线物探与探坑验证、施工围挡与交通导改设施安装、路基表土清理与不良地基处理、排水管道沟槽开挖与管道安装回填、电缆埋管工程预埋施工。第二阶段为道路主体结构施工阶段，重点工作内容包括路基土石方挖填压实至设计高程、道路基层和底基层分层摊铺碾压、浆砌片石护坡砌筑、路缘石与侧平石安装、路面面层沥青混合料摊铺碾压。第三阶段为照明与交安附属工程施工阶段，重点工作内容包括路灯基础浇筑与灯杆安装、电缆穿管敷设与接线、交通标志立柱基础浇筑与板面安装、交通标线施划。第四阶段为收尾与竣工验收阶段，重点工作内容包括路面标线补划与标志调整、绿化种植、全线外观整修与路面清扫、功能性试验与通车前联合检查、竣工资料整理归档与工程移交</w:t>
      </w:r>
    </w:p>
    <w:p>
      <w:r>
        <w:t>各施工阶段之间设置明确的工序转换条件，上一阶段所有验收节点全部闭合并取得监理签认后，方可转入下一阶段。施工准备与地下工程施工阶段完成标志为全线排水管道闭水试验合格和电缆埋管隐蔽验收通过，道路主体结构施工阶段完成标志为全线沥青面层压实度和厚度检测合格，照明与交安附属工程施工阶段完成标志为照明系统通电试运行正常和标志标线全线复测通过。各阶段工期安排和资源投入峰值详见本技术标进度计划与资源配置章节，质量验收控制点和验收程序详见本技术标施工验收与移交控制章节</w:t>
      </w:r>
    </w:p>
    <w:p>
      <w:r>
        <w:t>阶段转换期间，项目部组织阶段管理总结和下一阶段施工策划，重点检查上一阶段遗留问题和下一阶段开工条件。涉及不同专业队伍转换的作业面，在阶段转换时完成场地清理、防护设施调整和交接签认，确保下一阶段施工队伍进场时作业面达到安全可施工状态。阶段转换记录纳入施工日志和项目管理档案，作为工期履约和过程追溯的基础证据</w:t>
      </w:r>
    </w:p>
    <w:p>
      <w:pPr>
        <w:pStyle w:val="Heading2"/>
      </w:pPr>
      <w:r>
        <w:t>经确认资料技术复核：关键工序施工工艺路线与工序交接控制</w:t>
      </w:r>
    </w:p>
    <w:p>
      <w:r>
        <w:t>兴工路（黑金刚-黄桥大道）道路工程关键工序识别依据招标工程量清单分部分项工程内容与对应专业技术风险综合确定。道路工程中的路基填筑压实、级配碎石基层摊铺、水泥稳定碎石基层施工、透层粘层洒布、沥青面层摊铺碾压、浆砌片石护坡砌筑为主要关键工序。排水工程中的管道沟槽开挖支护、管道基础施工、管道安装与接口处理、检查井砌筑与流槽施工、闭水试验为主要关键工序。照明工程中的路灯基础预埋件定位与浇筑、电缆埋管施工、灯杆吊装为关键工序。交安工程中的标志基础施工、标线施划为关键工序。各关键工序施工前单独编制施工工艺卡，工艺卡内容涵盖作业条件核查、工艺流程、工艺参数控制范围、检测频率和验收标准</w:t>
      </w:r>
    </w:p>
    <w:p>
      <w:r>
        <w:t>以道路结构层关键工序为例，工艺主线为：路基顶面弯沉检测合格→级配碎石底基层摊铺碾压→压实度检测→水泥稳定碎石基层摊铺碾压→养护至设计龄期→钻芯取样与无侧限抗压强度检测→透层洒布→下面层沥青混合料摊铺碾压→粘层洒布→上面层沥青混合料摊铺碾压→压实度和厚度检测。每道结构层施工前，检查下层结构承载力和表面清洁状态；碾压过程中控制碾压遍数、碾压温度和碾压搭接宽度；碾压完成后按规定频率进行取样检测。沥青混合料的出厂温度、摊铺温度和碾压温度根据沥青品种和施工气候条件在专项方案中确定控制值，施工现场由专职质量员逐车记录温度数据，温度超限的混合料不得使用</w:t>
      </w:r>
    </w:p>
    <w:p>
      <w:r>
        <w:t>排水管道关键工序工艺路线为：测量放线→沟槽开挖与支护→槽底承载力检验→砂石基础施工→管节安装→接口处理→检查井砌筑→回填压实。管沟开挖采用分段跳挖方式，每段开挖长度与管道安装能力匹配，避免长时间暴露。沟槽支撑方案根据沟槽深度和土质条件经技术复核后确定，挖至设计高程后及时组织验槽，槽底不得长时间浸水或扰动。管道接口在安装前复核管道规格、接口形式和橡胶圈的完好性，管道安装完成一个井段后立即进行闭水试验或闭气试验，试验合格后分层对称回填压实。工序交接详见本技术标工序交接与成品保护章节，本处不再展开</w:t>
      </w:r>
    </w:p>
    <w:p>
      <w:pPr>
        <w:pStyle w:val="Heading2"/>
      </w:pPr>
      <w:r>
        <w:t>经确认资料技术复核：专项施工方案编制与施工验收引用控制</w:t>
      </w:r>
    </w:p>
    <w:p>
      <w:r>
        <w:t>根据招标文件技术条款和工程量清单分部分项内容，本项目必须编制并报审的专项施工方案包括但不限于：分路段施工组织专项方案、交通导改与保通专项方案、路基与地基处理专项方案、排水管道施工与闭水试验专项方案、路面结构层施工与沥青摊铺专项方案、浆砌片石护坡专项方案、弱电管线预埋与电缆埋管专项方案、路灯基础与灯杆安装专项方案、标志标线施工专项方案、夜间错峰施工和沿街商户居民通行保障专项方案。每个专项方案的编制以设计文件、招标技术条款、现行施工及验收规范为基本依据，相关工种和工序的安全与质量控制要求嵌入专项方案条文内部，不单独形成长篇体系文件</w:t>
      </w:r>
    </w:p>
    <w:p>
      <w:r>
        <w:t>专项方案编制前，项目部技术负责人组织对设计文件中与专项方案相关的图纸、说明和设计参数开展专项技术复核，形成技术复核记录，作为专项方案编制的输入文件。方案编制完成后依次经过项目部内部审核、监理单位审批和建设单位确认，涉及危大工程的专项方案按照住房城乡建设部相关管理规定单独组织专家论证。审批完成的专项方案向相关施工班组进行全员技术交底，交底记录签字归档。施工过程中，项目部质量安全管理人员对照专项方案进行过程检查，发现与方案不符的立即整改，涉及方案调整的按原审批程序办理变更手续</w:t>
      </w:r>
    </w:p>
    <w:p>
      <w:r>
        <w:t>各专项方案中明确施工验收的引用关系和验收标准来源。一般工序验收执行现行市政工程施工与质量验收规范的相应章节条文，功能性试验执行规范规定的试验方法和合格判定标准，外观检查执行通用要求和设计特殊要求。各工序验收应形成的记录包括隐蔽工程验收记录、试验检测报告、材料合格证明文件、测量复核记录和影像资料，具体验收清单和资料归档要求在专项方案中以表格形式逐项列明。施工验收与移交控制的总体框架和组织程序已在同章节施工验收与移交控制分层中系统展开，本章各专项方案直接引用该分层确定的验收组织流程和签字闭环要求，不再重复叙述验收总体机制</w:t>
      </w:r>
    </w:p>
    <w:p>
      <w:pPr>
        <w:sectPr>
          <w:pgSz w:w="12240" w:h="15840"/>
          <w:pgMar w:top="1417" w:right="1361" w:bottom="1417" w:left="1474" w:header="720" w:footer="720" w:gutter="0"/>
          <w:cols w:space="720"/>
          <w:docGrid w:linePitch="360"/>
        </w:sectPr>
      </w:pPr>
    </w:p>
    <w:p>
      <w:pPr>
        <w:pStyle w:val="Heading1"/>
      </w:pPr>
      <w:r>
        <w:t>第2章 质量管理体系与措施</w:t>
      </w:r>
    </w:p>
    <w:p>
      <w:pPr>
        <w:pStyle w:val="Heading2"/>
      </w:pPr>
      <w:r>
        <w:t>质量目标与验收标准：一、质量目标与总体质量定位</w:t>
      </w:r>
    </w:p>
    <w:p>
      <w:r>
        <w:t>兴工路（黑金刚-黄桥大道）道路工程质量管理的总体目标是：确保工程质量全面符合国家现行施工质量验收规范、标准及设计文件要求，达到“合格”标准，争创长沙市望城区市政道路工程质量标杆工程。本工程属于城市道路改造类项目，涵盖机械土石方、拆除、地基处理、道路主体、排水、绿化、交通安防、照明及电缆埋管等多个专业分部，因此质量目标的设定不能局限于单一道路结构层验收，必须按照分部工程、分项工程和检验批逐级分解，形成可量化、可检查、可追溯的项目化质量目标控制体系</w:t>
      </w:r>
    </w:p>
    <w:p>
      <w:r>
        <w:t>质量目标分解的起点是合同和招标文件明确的质量底线。招标文件工程质量要求章节已明确规定本工程须达到合格等级，投标人在此基础上进一步提出分级创优目标：路基与地基处理分部工程一次验收合格率100%，道路主体分部工程面层平整度标准差、压实度代表值、弯沉值等关键指标均按设计文件和现行《城镇道路工程施工与质量验收规范》CJJ 1的相关要求执行，排水管道闭水试验一次合格率不低于95%，照明及交安工程设备安装调试一次通过率100%。上述具体数值指标在施工前由项目总工组织技术复核，依据经批准的施工图、建设单位或设计单位出具的技术参数形成专项质量控制指标清单，不得在本章直接写死</w:t>
      </w:r>
    </w:p>
    <w:p>
      <w:r>
        <w:t>质量目标控制的过程主线为“策划—实施—检查—改进”的PDCA闭环管理。项目部开工前编制项目质量计划，报公司技术质量部审批后执行。质量计划中必须明确各分部分项工程的质量控制点、停止点、见证点和旁站点，并与施工进度计划联动更新。以道路工程为例，浆砌片石护坡这一清单明确的分项工程，其质量控制点至少包括片石强度与规格进场复验、砂浆配合比计量控制、砌筑厚度与坡面平整度检查、养护期砂浆强度试块检测等四个停止点，任一停止点未通过验收不得进入下一工序。该控制逻辑在排水管道、照明基础、电缆埋管等分项中同步建立，形成系统化的项目质量关口网络</w:t>
      </w:r>
    </w:p>
    <w:p>
      <w:r>
        <w:t>本工程施工周期为360日历天，计划开工日期2026年9月1日，计划完工日期2027年8月27日，涵盖一个完整年度周期，季节温度变化对道路工程和排水工程施工影响显著。质量目标中需加入季节性施工质量控制专项指标：冬季施工期间，道路基层和沥青面层施工必须在当日气温和地温符合规范要求时段内进行，低于规定温度界限不得强行摊铺；雨季施工期间，土方开挖和路基回填须设置排水和覆盖措施，雨后须复测填料含水量和压实度，未经复测合格不得继续填筑。上述季节性控制措施的具体技术参数按批准的冬季和雨季专项施工方案执行，此处不预设具体温度限值</w:t>
      </w:r>
    </w:p>
    <w:p>
      <w:r>
        <w:t>样板引路流程图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riv2eixj.png"/>
                    <pic:cNvPicPr/>
                  </pic:nvPicPr>
                  <pic:blipFill>
                    <a:blip r:embed="rId9"/>
                    <a:stretch>
                      <a:fillRect/>
                    </a:stretch>
                  </pic:blipFill>
                  <pic:spPr>
                    <a:xfrm>
                      <a:off x="0" y="0"/>
                      <a:ext cx="5760000" cy="2550857"/>
                    </a:xfrm>
                    <a:prstGeom prst="rect"/>
                  </pic:spPr>
                </pic:pic>
              </a:graphicData>
            </a:graphic>
          </wp:inline>
        </w:drawing>
      </w:r>
    </w:p>
    <w:p>
      <w:pPr>
        <w:pStyle w:val="Heading3"/>
      </w:pPr>
      <w:r>
        <w:t>质量管理体系与措施检查表</w:t>
      </w:r>
    </w:p>
    <w:p>
      <w:pPr>
        <w:pStyle w:val="Heading2"/>
      </w:pPr>
      <w:r>
        <w:t>质量目标与验收标准：二、验收标准体系与分级验收程序</w:t>
      </w:r>
    </w:p>
    <w:p>
      <w:r>
        <w:t>本工程的验收标准体系按照“国家标准—行业规范—设计文件—合同约定—项目自控标准”五个层级构建，上层次标准服从下层次更为具体的技术要求，但不得低于国家和行业强制性条文。现行《城镇道路工程施工与质量验收规范》CJJ 1、《给水排水管道工程施工及验收规范》GB 50268、《城市道路照明工程施工及验收规程》CJJ 89、《道路交通标志和标线》GB 5768等国标和行标构成验收的直接依据。工程量清单中列明的分部分项——机械土石方工程、拆除工程、地基处理工程、道路工程、绿化工程、交安市政及安装部分、照明市政及安装部分、电缆埋管市政及安装部分、排水工程——每一项均指定对应验收规范和主控项目、一般项目判定标准，编制形成本工程专用的《质量验收标准对照表》，经监理单位审批后作为全流程验收的法规性文件</w:t>
      </w:r>
    </w:p>
    <w:p>
      <w:r>
        <w:t>检验批的划分原则在开工前报监理审批，按道路桩号段落、管道井段和结构层分层三个维度综合确定。道路工程以相邻胀缝或施工缝间段落为一个检验批；排水管道以相邻检查井间管段为一个检验批；照明和交安工程以同一类型设备或同一控制区段为一个检验批。所有检验批的验收必须执行主控项目100%合格、一般项目合格点率符合规范要求的硬性标准，不得以平均合格率替代逐点检查。以道路基层压实度这一主控项目为例，每检验批按规范规定的点数进行现场灌砂法或核子密度仪检测，所测点全部达标后方可判定该检验批合格，任何一点不合格必须返工处理并重新检测至全部合格</w:t>
      </w:r>
    </w:p>
    <w:p>
      <w:r>
        <w:t>隐蔽工程验收实行“申报审批—现场检查—影像存档—签证归档”四步闭环流程。凡下一道工序施工后掩盖上一道工序的部位——包括但不限于路基换填深度和材料、排水管道基础和管座、电缆排管埋深和包封、照明灯杆基础配筋及接地、道路基层和底基层摊铺后、粘层油洒布后——均须在覆盖前申报隐蔽验收。隐蔽验收由施工方质检员自检合格后，提前24小时书面通知监理工程师到场检查，检查内容必须覆盖经确认设计资料和规范要求的全部项目，现场拍摄不少于三张不同角度的数码照片，照片编号与隐蔽工程记录一一对应，当日录入项目管理信息系统归档。验收签证完成前，相关区域必须设置警示围护，严禁进行覆盖作业</w:t>
      </w:r>
    </w:p>
    <w:p>
      <w:r>
        <w:t>竣工验收阶段执行分项验收、分部验收和单位工程竣工验收三级程序。分项工程由项目质检部组织，专业监理工程师验证；分部工程由项目技术负责人组织，总监理工程师主持验收；单位工程竣工预验收由公司技术质量部门组织，正式验收由建设单位主持，勘察、设计、施工、监理五方责任主体共同参加。验收前，项目部须完成质量资料系统整理和自评报告编制，自评报告须包含各分部工程施工过程质量检查记录、试验检测统计汇总、设计变更执行情况、质量事故处理闭环记录和遗留问题清单，自评结论须经项目经理和技术负责人共同签字确认后方可报验收组审查。本程序确保兴工路全线的道路主体、排水、照明、交安和绿化等各专业工程在统一验收框架下有序移交，验收条款和签字表格的模板详见本章后续附表和检查项</w:t>
      </w:r>
    </w:p>
    <w:p>
      <w:r>
        <w:t>施工进度横道图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riv2eixj.png"/>
                    <pic:cNvPicPr/>
                  </pic:nvPicPr>
                  <pic:blipFill>
                    <a:blip r:embed="rId9"/>
                    <a:stretch>
                      <a:fillRect/>
                    </a:stretch>
                  </pic:blipFill>
                  <pic:spPr>
                    <a:xfrm>
                      <a:off x="0" y="0"/>
                      <a:ext cx="5760000" cy="2550857"/>
                    </a:xfrm>
                    <a:prstGeom prst="rect"/>
                  </pic:spPr>
                </pic:pic>
              </a:graphicData>
            </a:graphic>
          </wp:inline>
        </w:drawing>
      </w:r>
    </w:p>
    <w:p>
      <w:r>
        <w:t>展示主要阶段、节点控制和资源投入节奏</w:t>
      </w:r>
    </w:p>
    <w:p>
      <w:pPr>
        <w:pStyle w:val="Heading2"/>
      </w:pPr>
      <w:r>
        <w:t>质量目标与验收标准：三、三检制度与关键工序控制</w:t>
      </w:r>
    </w:p>
    <w:p>
      <w:r>
        <w:t>三检制度——自检、互检、专检——是施工过程质量控制的底线防线，本工程在所有分部分项工程中刚性执行，不得以工期压力或人员不足为由跳检、漏检或代检。自检由施工班组班组长和质量员在本工序施工完成后、报验前完成，自检记录须填写施工部位、检测项目、实测数据、检测工具编号和判定结论，班组长签字后方可申报互检。互检由相邻班组或上道工序班组对下道工序施工开展交叉检查，重点查验是否存在质量缺陷传递、施工接缝错位、成品损伤等问题，互检中发现的前道工序缺陷必须追溯到责任班组并纳入班组绩效考核。专检由项目部质检工程师独立执行，按质量计划中确定的控制点、停止点和旁站清单逐项核查，抽检数量和质量判定标准不低于规范要求，专检结论在质检日志中明确记录并可追溯</w:t>
      </w:r>
    </w:p>
    <w:p>
      <w:r>
        <w:t>以道路工程关键工序为例，浆砌片石护坡这一分项工程的三检程序明确为：班组自检核查片石安放的稳固性、砌缝砂浆饱满度、坡面平整度初测；相邻排水班组互检重点检查护坡底部排水孔是否被砌筑砂浆堵塞、护坡与排水边沟接口是否平顺；质检工程师专检使用靠尺、水准仪、钢尺进行坡面平整度、厚度和设计坡率的复核，并抽取砂浆试块核对龄期强度。坡面砌筑完成后未通过专检合格前，不得进行墙后回填或覆盖植土。该三检流程同步纳入施工日志和施工记录表，日报监理复核。该制度在道路基层、排水管道安装、路灯基础浇筑、电缆排管敷设等分项中完全同构迁移，不为每道工序另设繁琐条款</w:t>
      </w:r>
    </w:p>
    <w:p>
      <w:r>
        <w:t>三检记录的真实性和可追溯性是过程质量管控的重点。本工程采用“纸质记录+电子影像+信息系统归档”的三维留痕方式：纸质记录表格由项目统一印刷，按分部分项编码和检验批顺序编号，不得使用空白表后补数据；电子影像采用防篡改水印相机拍摄，照片包含GPS位置、时间戳和施工部位标识；项目和公司两级信息系统对质检数据进行实时上传和远程可查。公司技术质量部每月对项目三检记录进行不少于两次的远程抽查，查验签字完整性、数据逻辑性、检查频率符合性，抽查结果与项目经理绩效考核直接挂钩。为降低三检记录与进度脱节风险，项目部将三检申报和审批流程嵌入施工进度周计划，每周施工例会同步通报各工作面三检完成率和遗留未检项，凡存在三检未闭合的工作面不得提交周进度完成报告</w:t>
      </w:r>
    </w:p>
    <w:p>
      <w:r>
        <w:t>对三检中发现的质量问题，项目部执行“问题挂账—原因分析—措施报批—整改实施—复检销项”的闭环整改流程。问题挂账时在质量日志和信息系统内生成唯一编号，注明问题描述、发现时间、责任班组、初定整改期限和验收人。简单问题由质检工程师现场盯改并在24小时内复核销项；复杂问题或涉及结构安全的问题须由项目技术负责人组织原因分析会，形成整改方案报监理审批后执行，整改过程进行影像记录，复检时须比对整改前后数据并按不低于规范要求的抽检比例扩大检查范围。所有问题挂账销项形成月度质量分析简报，在项目部质量例会上通报，并为后续样板引路和培训工作提供问题来源分析素材。该闭环整改机制的具体考核标准和奖惩制度详见本章质量管理考核节段</w:t>
      </w:r>
    </w:p>
    <w:p>
      <w:r>
        <w:t>关键线路网络计划图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riv2eixj.png"/>
                    <pic:cNvPicPr/>
                  </pic:nvPicPr>
                  <pic:blipFill>
                    <a:blip r:embed="rId9"/>
                    <a:stretch>
                      <a:fillRect/>
                    </a:stretch>
                  </pic:blipFill>
                  <pic:spPr>
                    <a:xfrm>
                      <a:off x="0" y="0"/>
                      <a:ext cx="5760000" cy="2550857"/>
                    </a:xfrm>
                    <a:prstGeom prst="rect"/>
                  </pic:spPr>
                </pic:pic>
              </a:graphicData>
            </a:graphic>
          </wp:inline>
        </w:drawing>
      </w:r>
    </w:p>
    <w:p>
      <w:r>
        <w:t>展示关键工作、搭接关系和纠偏路径</w:t>
      </w:r>
    </w:p>
    <w:p>
      <w:pPr>
        <w:pStyle w:val="Heading3"/>
      </w:pPr>
      <w:r>
        <w:t>屋面防水闭水试验表</w:t>
      </w:r>
    </w:p>
    <w:p>
      <w:pPr>
        <w:pStyle w:val="Heading2"/>
      </w:pPr>
      <w:r>
        <w:t>质量目标与验收标准：四、样板引路与首件验收制度</w:t>
      </w:r>
    </w:p>
    <w:p>
      <w:r>
        <w:t>样板引路是本工程质量预控的核心手段，其基本原则是“凡新开工序、凡重要分项、凡易发质量通病部位，均先施工样板段，经联合验收合格后方可展开大面积施工”。样板段不得与正式工程结构分离，必须设置在永久工程区域内，避免样板验收通过后正式施工条件变化导致标准平移失效。根据工程量清单和施工组织总体部署，本工程必须设置样板段的分部分项至少包括：地基处理（土方换填和碾压）、排水管道安装与闭水试验、道路基层和底基层分层铺筑、浆砌片石护坡、沥青面层试验段、路灯基础及接地装置安装、电缆排管包封。每一类样板段均编制专项样板方案，明确施工参数、检查手段和验收标准，报监理审批后实施</w:t>
      </w:r>
    </w:p>
    <w:p>
      <w:r>
        <w:t>样板段的施工过程实施全程旁站和参数记录。以道路沥青面层试验段为例，样板段长度和宽度按批准的试验方案设定，施工前完成下承层验收、测量放样和摊铺机就位调试，试验段施工过程中对沥青混合料出厂温度、到场温度、摊铺温度、初压温度、复压温度和终压温度进行逐车实测记录，对碾压遍数、碾压组合方式和压路机行走速度进行实时采集，试验段完工后钻芯取样检测压实度和层厚，同步进行平整度和抗滑性能检测。上述记录数据形成试验段总结报告，经监理和建设单位确认后固化为大面积施工的工艺操作标准参数，后续施工中任何超出该参数范围的偏差必须重新申报调整方案。试验段不单独实施路面病害处治专项中的铣刨罩面控制，该部分样板要求详见同章后续分层和对应专项方案章节</w:t>
      </w:r>
    </w:p>
    <w:p>
      <w:r>
        <w:t>首件验收制度是样板引路在分部工程维度的延伸，要求每个分部的第一个分项工程或首批构件施工完成后进行首件验收，验证施工工艺的合理性和质量保证能力。本工程排水工程分部的首件验收对象为首段管道安装和首个检查井，道路工程分部的首件验收对象为浆砌片石护坡首段样板和路基换填首段，照明工程分部的首件验收对象为首基路灯基础浇筑和首段电缆排管敷设。首件验收由项目技术负责人组织，邀请监理和建设单位代表到场，按照经确认设计资料、规范标准和施工方案逐项核验，形成首件验收记录和工艺评审意见，评审通过后方可按同一工艺展开批量施工。首件验收未通过的，必须根据评审意见调整施工工艺或施工参数后重新实施首件，不得以补充说明或口头允诺替代工艺整改</w:t>
      </w:r>
    </w:p>
    <w:p>
      <w:r>
        <w:t>样板段和首件验收形成的技术成果纳入项目质量交底和技术培训体系。每个样板正式验收后一周内，项目技术部须编制该工序的标准化作业指导卡片，包含关键参数、操作要点、检查工具、常见问题缺陷图例和预防对策，下发至各施工班组并上墙明示。新进场作业班组在进行常规班前交底前，必须到样板段实地观摩并由质检工程师进行不少于30分钟的操作标准讲评，观摩签到表纳入班组人员管理档案。每月项目部质量例会上抽取两个样板段开展“回头看”检查，比对后续大面积施工与样板段的质量数据偏差，发现标准滑坡的工序立即暂停施工，重新组织样板施工和班组考核，重建质量基准后方可复工。该样板链条确保工艺标准在现场施工压力下不发生衰减和走样，为三检验收表、实测实量表和建筑资料归档提供可验证的先行基准</w:t>
      </w:r>
    </w:p>
    <w:p>
      <w:pPr>
        <w:pStyle w:val="Heading2"/>
      </w:pPr>
      <w:r>
        <w:t>质量目标与验收标准：五、材料设备进场验收与使用前控制</w:t>
      </w:r>
    </w:p>
    <w:p>
      <w:r>
        <w:t>材料设备验收严格执行“进场报验—资料核查—外观检测—抽样复试—标识入库—使用审批”六步控制流程。项目部材料设备部在材料设备进场前24小时向监理单位递交报验申请，附上出厂合格证、检验报告、质量保证书、型式检验报告等合格证明文件。如为道路工程大量使用的沥青、水泥、片石、砂石料、砌筑砂浆等大宗材料，还须提供矿源或产地的定期型式检验报告，证明其化学成分和力学性能的长期稳定性。资料核查不合格的材料直接退场，不得以“后补资料”或“试用合格”为由予以放行。外观检测由材料员和质检员双人共同进行，检查包装完整、规格标识、外观缺陷、锈蚀、破损、受潮等可视问题，外观检测不合格材料隔离堆放并在72小时内清退出场，不得与合格材料混存</w:t>
      </w:r>
    </w:p>
    <w:p>
      <w:r>
        <w:t>抽样复试按照现行材料试验检测规范规定的批量和频率执行，本项目在常规规范要求的基础上实施加严10%的抽样频次，以覆盖道路工程材料来源多、批号变化频繁的风险。水泥按批次和炉号进行强度和安定性复试，片石每批次进行抗压强度、规格尺寸与软化系数抽检，砂石料按每一定量或每周进行含泥量和级配曲线检测，沥青每一罐车核验针入度、延度和软化点三大指标，钢材进行屈服强度和冷弯性能复检。抽检取样过程由监理工程师见证并在样品袋标签上签字确认，试验委托单编号与报验单编号保持一致，实现“进场—取样—试验—判定”链条完全对应。试验结论为不合格的材料立即隔离挂牌，形成《不合格材料处理记录》，由项目材料负责人和质检工程师共同签字确认退场或降级使用（如合同允许降级使用且设计单位书面确认），退场运输须留存车辆信息和出场过磅单，确保不合格材料未在本工程范围内二次流转</w:t>
      </w:r>
    </w:p>
    <w:p>
      <w:r>
        <w:t>材料存储和使用前控制围绕“先进先出、标识保全、环境防护、定量发放”四个环节展开。仓储区内按材料品种、规格和批次划分堆码区域，地坪硬化、排水通畅、覆盖防雨，水泥入库防潮，钢材垫高覆盖防锈，沥青罐体保温温控。所有合格入库材料悬挂统一格式的材料标识牌，注明名称、规格、批号、进场日期、复检状态和检验编号，检验状态未明确为“合格”前标识牌必须标注“待检”，严禁待检材料进入使用环节。库存材料的发放实行限额领料单制度，施工班组凭经施工员签发的当日领料单领用，材料员核验批次和库存量后出库，出库记录自动扣减库存台账并同步传递至质检日志，若批次更换则在新批次的复检合格后更新标识后方可发放。使用前控制还包括对砼、砂浆的现场拌制质量控制——本工程在条件具备情况下使用预拌砂浆和商品沥青混合料，现场不得擅自调整配合比；如招标文件或现场条件要求现场拌制，则须按批准的施工配合比试拌送检，由质检工程师逐盘标定计量设备后方可正式使用，原材料计量偏差超过规范要求值的该盘材料不得用于工程主体</w:t>
      </w:r>
    </w:p>
    <w:p>
      <w:r>
        <w:t>设备类材料——包括照明工程的灯杆灯具、交安工程的标志板件和信号控制设备、排水工程的管材管件、电缆埋管工程的电线电缆和管材——的进场验收在材料核查基础上增加功能检验和耐候性验证环节。灯杆热镀锌层附着力进行现场划格试验，电缆导体直流电阻和绝缘电阻使用便携检测仪逐卷测试，塑料管材进行环刚度复检或提供第三方检测报告，标志板反光膜逆反射系数提供实测数据并与设计等级对应。设备安装前进行场外预拼装或通电调试测试验收的项目清单，由安装和质检工程师在施工准备阶段共同编制，报监理审批后作为设备材料使用审批的附加依据。所有材料设备验收形成的合格证、复试报告、检验记录和标识影像，按单位工程、分部和检验批归档至质量资料系统，为后续竣工验收和城建档案移交提供完整证据链</w:t>
      </w:r>
    </w:p>
    <w:p>
      <w:pPr>
        <w:pStyle w:val="Heading2"/>
      </w:pPr>
      <w:r>
        <w:t>三检制度与样板引路总则</w:t>
      </w:r>
    </w:p>
    <w:p>
      <w:r>
        <w:t>本项目质量管理的核心运行机制以“三检制”和“样板引路”为两大支撑，通过将自检、互检、专检嵌入各道工序的验收流程，并与首件样板验收、批量施工许可挂钩，形成覆盖施工全过程的预防、控制和纠偏能力。兴工路(黑金刚-黄桥大道)道路工程施工内容涉及机械土石方、地基处理、道路结构层、排水管道、绿化、交安及照明等多个专业，不同专业质量风险存在显著差异，因此三检制度必须按分部分项工程分别制定检查清单，样板引路计划必须覆盖关键工序和易发生质量通病的节点，不得采用一套通用表格或一种样板替代全覆盖</w:t>
      </w:r>
    </w:p>
    <w:p>
      <w:r>
        <w:t>三检制度的执行以工序为最小管理单元，每一道工序完成后，施工班组在工序记录表中完成自检并签字确认，再由相邻班组或前后工序责任班组长进行互检，重点核对交接界面、标高、轴线、预埋件留置和基层清理等易遗漏环节；互检合格后由项目部质量专职管理人员进行专检，专检通过后方可申请监理工程师验收或进入下一道工序。对于排水管道安装、检查井砌筑、路灯基础混凝土浇筑、沥青摊铺温度均匀性等直接影响使用功能和安全运行的工序，在常规三检基础上增加质量工程师复核确认环节，形成“自检—互检—专检—复核—报验”五步控制闭环，该控制链条的各项记录必须随施工日志同步归档，确保每一批次验收结论可追溯至具体的操作班组、检测数据和影像资料</w:t>
      </w:r>
    </w:p>
    <w:p>
      <w:r>
        <w:t>样板引路的核心逻辑是“先验样板、再铺展开、过程盯控、竣工复查”。各主要分部分项工程在大面积施工前，必须在施工现场设定实体样板段或样板件，样板施工使用与实际施工完全相同的材料、机械和工艺参数，并经联合验收确认后形成样板验收记录和标准化作业指导书。样板验收记录不仅作为后续施工的技术基准，也作为质量交底的实体教材；未通过样板验收的分项工程不得进入大面积施工阶段，样板验收组织由项目技术负责人主持，邀请监理单位、建设单位专业工程师共同参与并签字确认。当施工过程中出现设计变更、材料代换或工艺调整时，应先重新制作补充样板并完成二次验收，严禁用原有样板替代因条件变化而改动的工序确认</w:t>
      </w:r>
    </w:p>
    <w:p>
      <w:pPr>
        <w:pStyle w:val="Heading2"/>
      </w:pPr>
      <w:r>
        <w:t>三检制度与样板引路：三检制度的执行体系与检查表设计</w:t>
      </w:r>
    </w:p>
    <w:p>
      <w:r>
        <w:t>自检层级实行班组工序责任制，由施工作业班组长在当日施工任务完成后对成品和半成品按照项目部下发的工序自检表逐项测量、目测和记录，自检表覆盖检查项目、允许偏差、实测值、判定结果四个字段。以道路工程水泥稳定碎石基层施工为例，自检表对压实度、平整度、厚度、横坡和纵断高程五个关键指标设置检测频次与偏差限值，压实度必须满足设计要求和现行施工规范，其余指标按施工图设计文件和技术复核结论执行；当自检数据出现超限时，班组长须立即标注不合格点并启动现场纠正，纠正后重新测量并留存前后对比数据，不得用擦除或覆盖方式处理原始记录</w:t>
      </w:r>
    </w:p>
    <w:p>
      <w:r>
        <w:t>互检层级设置在工序交接和界面过渡部位，主要包括土石方与地基处理交接面、基层与面层施工界面、排水管道沟槽回填与道路结构层施工界面、电缆埋管与路灯基础安装界面。互检由项目部质量员组织，涉及双方班组长同时到场，共同使用同一量测工具对界面标高、坡度、预留孔洞、管道坡度、保护层厚度及分界处压实状态进行复核，互检记录须注明交接部位桩号（或里程号）、互检时间、双方签字和影像编号。凡存在争议或界面清理未达移交标准的，由项目部生产负责人进行裁定并限定整改时限，整改闭合后重新互检，整改记录附入质量档案并作为分包考核依据</w:t>
      </w:r>
    </w:p>
    <w:p>
      <w:r>
        <w:t>专检层级由项目质量管理部独立执行，质量专检工程师按每天施工进度动态抽取不少于当日施工工序总量的30%进行全项实测，并在三日内对已通过自检、互检的工序按不低于10%的比例进行随机抽样复测，专检数据直接进入项目质量数据库，用于周质量趋势分析和月度质量评价。专检过程中发现的系统性偏差（如连续三个测点平整度同向偏差接近限值、同批次材料强度波动异常等），由质量工程师立即签发质量整改通知，责令责任班组分析原因、制定纠正措施并报质量管理部备案，整改期间暂停涉及工序的后续作业，整改效果由专检工程师复核合格后方可恢复施工。专检不合格项对应的班组在后续分项工程开工前，必须接受针对性补训和质量交底，培训记录和交底签字作为整改闭环的组成部分一并归档</w:t>
      </w:r>
    </w:p>
    <w:p>
      <w:r>
        <w:t>三检制度的运行必须依托项目化检查表体系，项目部已在质量策划阶段结合招标工程量清单和设计文件，编制形成覆盖机械土石方、地基处理、道路工程、排水工程、照明工程、交安工程、绿化和电缆埋管八大分部的工序检查表格。每一张检查表均明确施工部位、桩号或里程号、检查日期、天气条件、检查工具、设计值、允许偏差、实测值和判定结论等要素，并预留监理确认栏。所有检查表不得使用铅笔填写，不得涂改，如需修正应采用划改方式并由修改人签字确认原始值和修正值；检查表以施工流水段为单位装订成册，形成质量追溯卷宗，竣工验收前随竣工资料一并组卷移交</w:t>
      </w:r>
    </w:p>
    <w:p>
      <w:pPr>
        <w:pStyle w:val="Heading2"/>
      </w:pPr>
      <w:r>
        <w:t>三检制度与样板引路：样板引路的工序范围和首段验收</w:t>
      </w:r>
    </w:p>
    <w:p>
      <w:r>
        <w:t>根据兴工路（黑金刚-黄桥大道）道路工程的分部分项清单和施工工艺流程，项目部将水泥稳定碎石基层施工、沥青混凝土下面层摊铺、浆砌片石护坡砌筑、排水管道安装与闭水试验、检查井砌筑、路灯基础浇筑及电缆排管敷设共七个工序列为样板引路必选项，并将绿化乔木种植和交安标志标线划入样板引路推荐项。每个样板段的设置位置选择在施工起点路段或具有代表性的断面处，样板段长度和点位经项目技术负责人确认后报监理单位审批，审批通过后先行施工并作为后续大面积施工的质量基准和工艺参照</w:t>
      </w:r>
    </w:p>
    <w:p>
      <w:r>
        <w:t>样板段施工前，项目部针对每一样板工序编制单独的样板施工方案，方案中明确使用的材料批次与检测报告编号、拟投入的机械型号与状态、主要工艺参数、检查频率和预期质量目标，方案经项目内部评审后提前一周报监理单位审批。样板段施工过程全程留置影像资料并记录每个操作步骤的时间、环境温度和异常工况。施工完成后，项目部自检合格后报请总监理工程师组织样板联合验收，验收参与方包括建设单位、设计单位（必要时）、监理单位和施工单位代表，联合验收重点检查样板段的几何尺寸、实体质量、观感和功能性能是否全面满足设计和规范要求，验收合格后形成样板验收记录并签字确认，该验收记录原件归入质量档案，复印件张贴于样板段附近的公示牌上供后续施工班组实时比对</w:t>
      </w:r>
    </w:p>
    <w:p>
      <w:r>
        <w:t>样板引路制度与三检制度的衔接点在于：样板段施工过程同样严格执行自检、互检、专检，但样板段各层级的检查标准按最终质量目标提高一档控制；样板段专检合格后并不即时放行至大面积施工，而是增加联合验收节点，形成“三检—样板联合验收—样板确认—大面积施工许可”的程序逻辑。当样板段联合验收合格后，项目技术负责人组织参建班组在样板段现场召开工序交底会，以样板实物为基础，结合验收记录和影像资料，逐项讲解操作要领和控制界限，交底记录经参训人签字后与样板验收记录一并归档。凡未参加样板段现场交底的作业人员，不得进入对应工序的大面积施工岗位</w:t>
      </w:r>
    </w:p>
    <w:p>
      <w:r>
        <w:t>样板引路不是一次性的前置检查动作，而是贯穿施工过程的质量对标机制。项目部在后续大面积施工中，要求每个施工流水段或每完成一个验收批，均须与样板段的实体质量和观感进行实物对比，现场悬挂样板比对公告牌，牌上列出样板段关键实测数据和观感标准照片，将当前施工段实测数据填入比对栏，当偏离超过允许界限时必须立即暂停施工并分析偏差原因，偏差纠正措施和验证结果形成专项记录。该机制有效防止大面积施工中出现质量标准逐段滑移和工艺简化的风险，确保工程实体质量在全线范围内保持一致性</w:t>
      </w:r>
    </w:p>
    <w:p>
      <w:pPr>
        <w:pStyle w:val="Heading2"/>
      </w:pPr>
      <w:r>
        <w:t>三检制度与样板引路：材料设备进场联合验收与试验检测闭环</w:t>
      </w:r>
    </w:p>
    <w:p>
      <w:r>
        <w:t>材料设备进场验收是质量控制的源头环节，项目部在施工现场设置材料验收区，配备经计量检定合格的量测工具、取样设备和信息化终端，所有进场原材料、成品、半成品和设备必须在该区域接受联合验收，联合验收由项目材料员、质量员和监理工程师三方共同到场实施，依据招标文件、经确认设计资料和现行规范逐项核对质量证明文件、外观、规格尺寸和数量，验收合格后办理入库登记和标识，不合格品立即清退出场并在验收台账中注明退场原因、时间及车辆信息，退场记录的影像资料同步留存</w:t>
      </w:r>
    </w:p>
    <w:p>
      <w:r>
        <w:t>针对兴工路（黑金刚-黄桥大道）道路工程量大且材料品种多的特点，项目部将材料分为A类实行加严管控（包括沥青混合料、水泥、钢材、球墨铸铁管、路灯杆件和电缆）、B类实行常规管控（包括碎石、砂、砌块、预制检查井构件、侧平石和标线材料）、C类实行备案管控（包括绿化用苗木、种植土和辅材），每一类材料进场验收的记录深度和抽检频次执行差异化标准。A类材料进场时必须附有出厂合格证、型式检验报告和批次试验报告，实物抽检比例不低于进场批量的20%；B类材料执行进货检查记录制度，每批次检查外观和关键尺寸指标，并按规范要求留样备查；C类材料验收除见证取样复试外，还必须留存种植土改良配方、苗木出圃证明和检疫证明。所有检测报告编号和样品管理信息录入项目材料管理电子台账，与分部分项工程质量验收记录联动，实现材料使用的前向追溯</w:t>
      </w:r>
    </w:p>
    <w:p>
      <w:r>
        <w:t>试验检测实行项目部自检试验并行对比试验和见证试验的三级体系。项目部在现场设立符合标准养护条件的试验室或委托具有资质的第三方机构提供驻场检测服务，负责日常原材料复试、砂浆及混凝土试块制作与养护、压实度检测、弯沉检测、闭水试验和接地电阻测试等常规项目；标准试块养护温度和湿度按规范控制，检测频率按施工规范和各分项工程检验批划分表确定，检测原始记录不得用复印件替代并实行双人签字确认制度。对于道路路基顶面弯沉值、沥青面层压实度和厚度钻芯取样、排水管道闭水试验和路灯防雷接地电阻等关键功能性指标，除项目部自检外，同步委托独立第三方检测单位进行对比试验，双方检测数据偏差超过允许范围时，立即对检测方法、仪器状态和操作过程进行联合复核，并报监理单位确认，未解决偏差前不得进入下道工序</w:t>
      </w:r>
    </w:p>
    <w:p>
      <w:r>
        <w:t>试验检测结果必须与工序验收和样板比对形成闭环。所有检测报告必须在24小时内上传至项目质量管理信息平台，由质量专检工程师逐项核对判定，合格项标注绿色并自动流转至下一工序报验环节，不合格项触发红色预警并推送至项目技术负责人、生产负责人和质量负责人的移动终端，同时生成不合格品处理通知单。不合格品处理执行“立即标识隔离、原因分析、方案审批、处置实施、复检验证”五步流程，处置记录与检测报告合并归档。砂浆和混凝土试块的抗压强度数据按龄期统计分析并生成强度波动曲线，一旦发现强度出现连续下降趋势或异常离散，质量工程师必须及时启动配合比调整和养护条件检查程序，相应批次的构件或部位暂停后续施工，待原因查明并验证强度满足设计要求后方可解除暂停。本项目的试验检测资源投入和检测计划详见质量管理体系其他分层有关试验检测资源配置的内容，本章仅就验收和检测闭环展开</w:t>
      </w:r>
    </w:p>
    <w:p>
      <w:pPr>
        <w:pStyle w:val="Heading2"/>
      </w:pPr>
      <w:r>
        <w:t>材料设备进场验收管理体系</w:t>
      </w:r>
    </w:p>
    <w:p>
      <w:r>
        <w:t>材料设备进场验收是工程质量控制的第一道关口，也是后续工序施工的基础保障。本工程材料设备进场验收执行“源头管控、分类验收、联合确认、资料闭环”的管理原则，所有进场材料设备均须经外观检查、质量证明文件核查和见证取样送检合格后，方可投入工程使用。根据本工程工程量清单与专业划分，需重点管控的材料品类涵盖道路工程所用的沥青混合料、水泥稳定碎石、级配碎石、片石、砂浆等主要结构材料，排水工程所用的钢筋混凝土管、HDPE双壁波纹管、检查井盖座及连接件，照明工程和电缆埋管工程所用的电缆保护管、电缆、路灯灯杆及灯具、配电箱柜，以及交安工程所用的标志板、标线涂料、护栏等成品和半成品。项目部在施工现场设置材料设备验收专区，配备游标卡尺、钢卷尺、回弹仪、测温仪、电子秤、标准筛等常规检测工具，并由专职材料员和质量员组成联合验收组，按照《材料设备进场验收计划》分批次、分规格逐项验收，验收全过程留存影像资料和书面记录</w:t>
      </w:r>
    </w:p>
    <w:p>
      <w:r>
        <w:t>进场材料设备实行分级分类管理，A类材料为直接影响结构安全和使用功能的关键材料，包括沥青、水泥、钢筋、钢绞线、电缆、管道等，必须提供出厂合格证、型式检验报告和本批次质量证明文件，并按规范要求的频率进行见证取样复验；B类材料为影响观感质量和耐久性的重要材料，包括路缘石、人行道砖、标线涂料、绿化苗木等，需提供出厂合格证和检测报告，进行主要技术指标抽检；C类材料为辅助性材料，如养护剂、脱模剂、填缝料等，提供合格证明文件并进行外观检查。所有材料进场时，由材料员核对材料名称、规格型号、数量、生产厂家、生产日期、批次编号与采购合同和送货单的一致性，质量员同步查验质量证明文件是否齐全、有效，技术参数是否符合设计要求和现行国家标准。对发现质量证明文件不全、实物外观存在明显缺陷或规格型号与设计不符的材料，立即标识“待检”或“拒收”状态，单独隔离存放，并启动不合格材料退场程序</w:t>
      </w:r>
    </w:p>
    <w:p>
      <w:r>
        <w:t>针对本工程沥青混凝土面层、水泥稳定碎石基层等大宗地方材料的进场验收，实行驻厂监造与前场验收相结合的控制方式。项目部派驻质量人员进驻沥青拌合站和稳定土拌合站，对原材料进场、配合比执行、拌合温度和拌合时间进行全过程监控，每车混合料出厂时开具发料单，注明出料温度、配合比编号和发料时间。运输车辆到达施工现场后，前场质量员逐车进行温度检测和外观检查，沥青混合料到场温度不得低于规范要求的下限值，发现混合料出现花白料、结团、离析或温度不达标时，该车混合料按废料处理并清退出场。水泥稳定碎石混合料到场后检测含水率和水泥剂量，不合格混合料严禁用于摊铺。现场设置混合料签收台帐，记录每车到场时间、温度、外观状况和签收人，作为质量追溯的基础资料</w:t>
      </w:r>
    </w:p>
    <w:p>
      <w:pPr>
        <w:pStyle w:val="Heading2"/>
      </w:pPr>
      <w:r>
        <w:t>材料设备进场验收：样板引路与首段验收制度</w:t>
      </w:r>
    </w:p>
    <w:p>
      <w:r>
        <w:t>样板引路制度是预防质量通病、统一操作标准、减少返工损失的有效管理手段。本工程在所有主要工序大面积施工前，必须先行施工样板段或样板件，经联合验收合格后方可展开后续施工。样板实施范围覆盖道路工程的路基填筑、水泥稳定碎石基层铺筑、沥青混凝土面层摊铺、路缘石安装、人行道铺装，排水工程的管道安装与检查井砌筑，照明工程的路灯基础浇筑与灯杆组立，交安工程的标线施划与标志安装，以及绿化工程的乔木种植等关键工序。每项样板施工前，由项目技术负责人组织编制样板实施方案，明确样板位置、施工参数、验收标准和参与验收的人员，并在施工前向作业班组进行可视化交底，将质量标准转化为实物样板，使操作人员直观理解质量要求</w:t>
      </w:r>
    </w:p>
    <w:p>
      <w:r>
        <w:t>样板的选址与规模应具有代表性和可评价性。路基填筑样板段选择在填方高度较大且具有典型地质条件的位置，长度按批复方案控制；基层与面层样板段设置在主线直线段内，长度以满足压实工艺试验和平整度评价为准；管道安装样板段选择一处含检查井的典型管段，涵盖管道接口、基础处理和井室砌筑全部工序；路灯基础样板选择首基浇筑位置，完整展示模板支设、地脚螺栓预埋、混凝土浇筑和养护全过程。样板施工过程由质量员全程旁站，记录施工参数和环境条件，包括填料含水量、压实遍数、松铺系数、碾压速度、混合料温度、振捣时间等关键数据，作为后续大面积施工的控制基准</w:t>
      </w:r>
    </w:p>
    <w:p>
      <w:r>
        <w:t>样板施工完成后，由项目技术负责人组织建设单位代表、监理工程师和项目部质量、施工、材料等相关人员共同进行样板验收。验收依据设计文件、施工规范和审批的样板方案，对样板的外观质量、几何尺寸、实体强度、平整度、压实度、轴线偏差、高程等进行逐项检测和评价。验收合格的样板，由技术负责人将实测数据、验收结论和签字手续形成《首段样板验收记录》，并将样板实物和影像资料作为交底素材向全部作业人员展示。验收不合格的样板，分析原因并调整施工工艺或参数后重新施工样板，直至验收合格。样板经验收通过后，施工班组签字确认已理解并接受样板标准，后续大面积施工的开工作业票必须与样板验收记录对应签发</w:t>
      </w:r>
    </w:p>
    <w:p>
      <w:r>
        <w:t>大面积施工过程中，项目质量部以样板标准作为日常巡检和工序验收的基准，每周至少进行一次样板标准符合性对比检查。当实际施工质量出现明显偏离样板质量趋势时，质量部有权下令停止该班组的该工序施工作业，重新进行技术交底和首段再验证，查明原因并采取纠正措施后方可恢复施工。绿化工程中的乔木种植样板须在种植穴规格、回填土质量、支撑方式、浇水量等方面形成标准化工序卡，后续种植严格按工序卡执行；标线施划样板须确认涂料配比、标线厚度、宽度、逆反射系数等指标，并将样板施划参数固化到作业指导书中。通过样板引路和首段验收的刚性执行，将事后检验前移到事前预防和事中控制，有效降低质量离散性和系统性质量缺陷</w:t>
      </w:r>
    </w:p>
    <w:p>
      <w:pPr>
        <w:pStyle w:val="Heading2"/>
      </w:pPr>
      <w:r>
        <w:t>材料设备进场验收：见证取样与试验检测控制</w:t>
      </w:r>
    </w:p>
    <w:p>
      <w:r>
        <w:t>试验检测是验证工程实体质量和材料性能是否符合设计及规范要求的技术手段，本工程试验检测实行“计划先行、见证取样、委托有资质试验室检测、报告归档”的闭环管理。项目部在施工准备阶段依据工程量清单、设计文件和现行检验评定标准，编制《项目试验检测计划》，明确各分部分项工程所需进行的试验检测项目、取样频率、取样部位、试件组数、检测方法、判定标准和委托试验室。试验检测计划经项目技术负责人审核、监理工程师审批后执行，并作为材料进场验收和工序报验的前置条件。本工程主要试验检测项目包括：路基填料的液塑限、最大干密度和最佳含水率标准击实试验，路基压实度环刀法或灌砂法检测，水泥稳定碎石基层无侧限抗压强度、压实度和水泥剂量检测，沥青混合料的马歇尔稳定度、流值、油石比、级配和理论最大密度试验，沥青路面压实度钻芯法检测和渗水系数检测，排水管道闭水试验，照明工程接地电阻和绝缘电阻测试，以及路基路面弯沉值检测等</w:t>
      </w:r>
    </w:p>
    <w:p>
      <w:r>
        <w:t>施工现场设立标准养护室或配备移动式标养箱，对水泥稳定碎石无侧限抗压试件、砂浆试件、混凝土试件进行标准养护，养护室温度、湿度按规范要求设置并连续记录。所有需要见证取样的试验项目，由项目部质量员提前24小时通知监理工程师见证取样，取样时在监理工程师见证下随机从材料堆场或施工作业面抽取代表性样品，现场制作试件并在试件表面标注工程名称、取样部位、取样日期和强度等级等唯一性标识。试样送检委托具有省级以上质量技术监督部门计量认证资质的检测机构进行试验，项目部与检测机构签订委托合同，明确检测项目、检测依据、检测时限和报告格式。检测报告返回后，项目资料员在24小时内登记台帐并将检测结果通知项目技术负责人和质量部，不合格检测结果同时启动质量异常处置程序</w:t>
      </w:r>
    </w:p>
    <w:p>
      <w:r>
        <w:t>压实度检测实行分层、分段、分区控制。路基填筑按批复的每层压实厚度进行分层检测，每层每1000平方米至少检测2点；管沟回填在胸腔、管顶以上500毫米范围内和管顶500毫米以上分区分层检测；基层和面层压实度检测按照每车道每200米每层不少于1处的频率进行钻芯或现场密度试验。弯沉值检测在路基顶层和路面各结构层完成后进行，采用贝克曼梁或落锤式弯沉仪，检测频率按每车道每20米1点控制，弯沉代表值不得大于设计要求值。闭水试验在排水管道安装完毕且接口砂浆达到设计强度后进行，试验段按检查井划分，按批准的试验水头和稳压时间进行，实测渗水量不得超过规范允许值。所有试验检测过程形成取样记录、试验委托单、检测报告和试验结果汇总表等全套资料，检测报告由试验室签字盖章，并加盖试验室资质印章，作为质量证明文件归入竣工资料</w:t>
      </w:r>
    </w:p>
    <w:p>
      <w:pPr>
        <w:pStyle w:val="Heading2"/>
      </w:pPr>
      <w:r>
        <w:t>材料设备进场验收：实测实量与工序验收闭环</w:t>
      </w:r>
    </w:p>
    <w:p>
      <w:r>
        <w:t>实测实量是工序验收和实体质量评价的核心内容，本工程实测实量工作遵循“工序完成后24小时内完成自测、自测合格后报验、验收通过方可进入下道工序”的刚性程序。项目部成立实测实量小组，由质量部主管担任组长，各标段技术员和施工班组长参与，配备全站仪、水准仪、3米直尺、塞尺、钢卷尺、靠尺、坡度尺、漆膜测厚仪、涂层测厚仪等量测设备，所有量测设备均按规定周期送检并在检定有效期内使用。实测实量内容按照《城镇道路工程施工与质量验收规范》和各专业质量检验评定标准设置，路基工程重点检测中线偏位、宽度、横坡、平整度和边坡坡度；基层和面层工程检测厚度、宽度、横坡、平整度、高程和压实度；排水管道工程检测管内底高程、相邻管内底错口、管道轴线偏位、检查井尺寸和井盖高程；照明工程检测灯杆垂直度、灯臂仰角、接地电阻和电缆绝缘电阻；交安工程检测标志板下缘净空、标线宽度和厚度、波形梁护栏横梁中心高度等</w:t>
      </w:r>
    </w:p>
    <w:p>
      <w:r>
        <w:t>实测实量实行“测量放线复核制”和“实测数据公示制”。每道工序施工前，测量组根据经确认设计资料和测量控制网放出施工控制线和高程控制点，经技术负责人复核并报监理工程师签认后，作为施工和实测的依据。工序施工完毕后，施工班组先行自检，自检合格后填写《工序质量报验单》附自检记录表报送项目部质量部；质量部实测实量小组接到报验单后，在约定时间内到达现场进行实测实量，将实测数据填入《工序实测实量记录表》，并与设计和规范允许偏差值逐一比对。允许偏差项目的实测值在偏差范围内的，判定合格；超出偏差范围但不影响结构安全和使用功能的超差点，在记录表上标识并确定修补或返工方案；超差点影响结构安全或主要使用功能的，判定该检验批不合格并责令返工。实测实量数据在施工现场质量公示栏中张贴，接受监理和建设单位的监督，形成透明化质量管理氛围</w:t>
      </w:r>
    </w:p>
    <w:p>
      <w:r>
        <w:t>隐蔽工程验收是工序验收闭环的关键环节，所有隐蔽工程必须在覆盖前完成验收和签证手续。本工程的隐蔽工程范围包括：路基基底处理、软弱地基换填、土工合成材料铺设、路基各层填筑、管沟地基处理与基础垫层、管道接口连接、检查井底板和井身钢筋、电缆保护管敷设、路灯基础钢筋和地脚螺栓、接地装置埋设等。隐蔽工程施工完毕后，由施工班组进行自检，确认符合设计和规范要求后，填写《隐蔽工程验收记录表》，提交项目技术负责人审核。隐蔽工程验收由监理工程师牵头组织，建设单位代表、项目部技术负责人和质量员共同参加，现场检查隐蔽工程的结构尺寸、材料使用、施工工艺是否满足设计文件和规范标准，施工记录和检测报告是否齐全完整。验收合格后，参加验收各方在隐蔽工程验收记录上签字确认，未经验收或验收不合格的隐蔽工程严禁进入下道工序，擅自覆盖的隐蔽工程必须按要求剥离检查并承担相应责任。所有隐蔽工程验收记录、影像资料与对应的材料合格证、试验报告按分部分项整理组卷，形成可追溯的质量档案体系</w:t>
      </w:r>
    </w:p>
    <w:p>
      <w:pPr>
        <w:pStyle w:val="Heading2"/>
      </w:pPr>
      <w:r>
        <w:t>工序质量控制与试验检测：工序质量控制体系与责任分解</w:t>
      </w:r>
    </w:p>
    <w:p>
      <w:r/>
      <w:r>
        <w:t>相关通用控制要求已在前文章节统一说明，本章仅结合本专业工序执行，不再重复展开</w:t>
      </w:r>
    </w:p>
    <w:p>
      <w:r>
        <w:t>项目部建立工序质量责任矩阵，将路基挖填、路床整形、水泥稳定碎石基层摊铺、沥青混凝土面层摊铺、浆砌片石护坡砌筑、排水管道安装与接口、路灯基础浇筑、电缆埋管敷设等关键工序逐一对应责任人，明确每个工序报验停止点。每道工序施工前，由项目技术负责人组织图纸复核和技术交底，交底内容涵盖工程量清单中的项目特征描述，如浆砌片石护坡的石料规格为片石、砂浆强度等级M7.5、护坡厚度35cm等参数必须逐项确认</w:t>
      </w:r>
    </w:p>
    <w:p>
      <w:r>
        <w:t>施工过程中，质检员对工序实施连续巡检，重点核查模板安装轴线偏差、管道高程与坡度、路基压实度、混凝土浇筑振捣质量等控制指标。每班施工结束前，班组自检合格后向项目质检员报检，质检员检验通过后形成《工序质量检查记录》，作为申请监理验收的依据。工序验收未通过严禁进入下道工序，整改完成必须重新报验并留存影像和文字记录</w:t>
      </w:r>
    </w:p>
    <w:p>
      <w:r>
        <w:t>工序质量控制的资料管理实行“一工序一档案”，每道工序归档内容包含质量检查记录、测量复核记录、试验检测报告、隐蔽工程验收记录和影像资料。资料员根据施工日志同步整理，确保工序资料与施工进度同步不脱节、归档不缺项。项目部每月组织一次工序质量资料专项检查，核对各分部资料完整性和可追溯性，发现缺失立即启动补录和追溯流程</w:t>
      </w:r>
    </w:p>
    <w:p>
      <w:pPr>
        <w:pStyle w:val="Heading2"/>
      </w:pPr>
      <w:r>
        <w:t>工序质量控制与试验检测：材料设备进场验收控制</w:t>
      </w:r>
    </w:p>
    <w:p>
      <w:r>
        <w:t>材料设备进场验收执行“申报→联合验收→见证取样→检测合格→标识放行”流程，进场申报由材料部门提前24小时向项目质检组提交材料报验单，附质量证明文件、出厂合格证和检测报告。联合验收由项目质检员、材料员、专业工长共同参加，依据工程量清单和招标技术标准逐项核对材料品种、规格、数量和质量证明文件</w:t>
      </w:r>
    </w:p>
    <w:p>
      <w:r>
        <w:t>针对道路工程主要材料，水泥进场时逐批检查品种、强度等级和出厂编号，核对与出厂检验报告的一致性，并按同一厂家、同一等级、同一品种且连续进场的批次组成一个检验批进行见证取样复验。碎石和砂进场后分区堆放并设置标识牌，质检员目测含泥量和粒径级配后进行取样试验，试验结果未出具前材料不得投入使用。钢筋进场后按炉号、规格分类堆放，检查外观有无裂纹、油污和严重锈蚀，取样送检拉伸强度和冷弯性能</w:t>
      </w:r>
    </w:p>
    <w:p>
      <w:r>
        <w:t>沥青混合料由项目部派试验员驻厂监造，对拌和楼的计量系统精度、矿料级配、油石比和拌和温度进行全过程跟踪控制。每批混合料出厂时随车携带生产配合比报告和出厂温度记录，运至现场后先检测到场温度再卸料摊铺。排水管道进场验收时检查管材外观有无裂纹、接口有无缺损，核对环刚度等级和规格尺寸，并按批次取样送检环刚度、落锤冲击等指标</w:t>
      </w:r>
    </w:p>
    <w:p>
      <w:r>
        <w:t>材料验收合格后，库管员按“合格”“待检”“不合格”分区标识存放，合格区材料张贴绿色标识并注明检验批号、验收日期和有效期。不合格材料立即退场，退场过程留存退场记录和运输凭证。材料台账按进场日期、品种、规格、批次、数量、验收结论和使用部位逐项登记，确保材料从进场到使用部位全程可追溯</w:t>
      </w:r>
    </w:p>
    <w:p>
      <w:pPr>
        <w:pStyle w:val="Heading2"/>
      </w:pPr>
      <w:r>
        <w:t>工序质量控制与试验检测：试验检测体系与见证取样管理</w:t>
      </w:r>
    </w:p>
    <w:p>
      <w:r>
        <w:t>项目试验检测工作由项目试验室统一管理，委托具备相应资质的检测机构承担，现场设置标准养护室和简易土工试验室。试验检测计划按工程量清单中各分部工程编制，明确机械土石方工程、道路工程、地基处理工程、排水工程等分部分项的检测项目、检测频率、取样方法和判定标准。检测计划经项目技术负责人审批后报监理确认，作为施工全过程检测工作纲领</w:t>
      </w:r>
    </w:p>
    <w:p>
      <w:r>
        <w:t>路基填筑阶段的压实度检测按每层每1000平方米至少检测3点执行，采用灌砂法或环刀法测定干密度，计算压实度并与设计压实标准对照。路床完成后增加弯沉值检测，采用贝克曼梁或落锤式弯沉仪，按每车道每20m至少检测一个点布置，弯沉值不符合设计要求的段落必须翻挖补强或换填处理，处理后重新检测直至合格</w:t>
      </w:r>
    </w:p>
    <w:p>
      <w:r>
        <w:t>水泥稳定碎石基层的试验检测覆盖水泥剂量滴定、含水量测定、无侧限抗压强度和钻芯取样完整性检查。水泥剂量检测每拌和站每工作班至少检测两次，无侧限抗压强度试件按每工作班制备不少于一组，7天浸水抗压强度达到设计值后方可铺筑沥青面层。沥青混凝土面层检测项目包括马歇尔稳定度、流值、空隙率、沥青含量、矿料级配以及现场压实度和厚度钻芯检测，上面层还增加平整度和构造深度检测</w:t>
      </w:r>
    </w:p>
    <w:p>
      <w:r>
        <w:t>见证取样由监理工程师和项目试验员共同完成，取样后样品由双方签字封存并粘贴见证取样标签，注明取样日期、取样部位、代表数量和检测项目。送检过程由试验员和监理见证员共同送至检测机构，检测报告出具后原件存档并录入项目试验检测台账。试验检测结果不合格的材料或构配件严格按不合格品控制程序执行退场或降级处理，并在台账中注明处理结果和复核记录</w:t>
      </w:r>
    </w:p>
    <w:p>
      <w:pPr>
        <w:pStyle w:val="Heading2"/>
      </w:pPr>
      <w:r>
        <w:t>工序质量控制与试验检测：实测实量与隐蔽验收闭环</w:t>
      </w:r>
    </w:p>
    <w:p>
      <w:r>
        <w:t>实测实量工作贯穿各工序施工过程和完工验收两个阶段，项目部成立实测实量小组，由质检员、测量员和各专业工长组成，配备全站仪、水准仪、钢卷尺、靠尺和测距仪等量测工具。实测实量内容覆盖路基顶面高程与横坡、基层顶面高程与平整度、面层厚度与高程、排水管道管底高程与坡度、路灯基础轴线与标高、路缘石直顺度与顶面高程等控制指标</w:t>
      </w:r>
    </w:p>
    <w:p>
      <w:r>
        <w:t>道路工程实测实量实施“三阶段控制”：路基成型后实测中线偏位、宽度、横坡和纵断高程形成路基实测实量报告；基层摊铺碾压成型后实测平整度、厚度代表值、横坡度和宽度并生成基层实测实量报告；面层摊铺碾压冷却后实测厚度、平整度标准差、构造深度、摩擦系数和纵横缝高差生成面层实测实量报告。各阶段实测实量数据与设计值和规范容许偏差对照，超差部位标记并记录，在下一工序施工前完成整改或铣刨修复</w:t>
      </w:r>
    </w:p>
    <w:p>
      <w:r>
        <w:t>排水管道工程实测实量重点关注管底高程和接口密封性，每节管道安装后复核管底高程偏差，闭水试验前全面检查接口密封和管节接缝质量。照明工程实测实量控制路灯基础预埋件位置偏差和垂直度、灯杆安装后的垂直度和灯臂仰角，确保照明覆盖范围符合设计要求。交安工程实测实量复核标志基础位置、标线宽度和线性顺直度、护栏立柱间距和埋深</w:t>
      </w:r>
    </w:p>
    <w:p>
      <w:r>
        <w:t>隐蔽工程验收执行“三必须”原则：隐蔽前必须完成自检并合格、必须提前通知监理工程师到场、必须留存影像和文字验收记录。隐蔽工程范围包括路基换填和路床、排水管道沟槽地基与管道安装接口、电缆埋管沟槽地基与管道敷设、路灯基础基坑与钢筋预埋、地基处理桩孔施工等。每项隐蔽工程验收形成《隐蔽工程验收记录》，记录表填写隐蔽部位、验收内容、检查数据和验收结论，附现场照片和测量记录，由监理工程师签认后归档</w:t>
      </w:r>
    </w:p>
    <w:p>
      <w:pPr>
        <w:pStyle w:val="Heading2"/>
      </w:pPr>
      <w:r>
        <w:t>隐蔽验收、整改闭环与质量记录：隐蔽验收管理体系与关键工序控制</w:t>
      </w:r>
    </w:p>
    <w:p>
      <w:r>
        <w:t>本项目隐蔽验收实行“工序停止点”管理制度，凡上道工序未经隐蔽验收签认，严禁进入下道工序施工。隐蔽验收范围覆盖道路工程全部需覆盖的分部分项，包括但不限于路基换填、地基处理、排水管道基础与接口、检查井底板与井壁、电缆埋管包封、照明接地装置、交通设施基础以及路面结构层各层间隐蔽环节。隐蔽验收执行“施工班组自检→项目部质量员专检→监理工程师现场核验”三级签认流程，每级验收必须留存影像资料和原始记录，验收记录单应明确验收部位、验收内容、验收结论、验收人员签字及日期，任何一项缺失不得进入下一环节</w:t>
      </w:r>
    </w:p>
    <w:p>
      <w:r>
        <w:t>针对兴工路道路工程的清单组成特点，本项目在隐蔽验收中单独设置路基与管道两大隐蔽验收专项控制线。地基处理工程（清单编号041103）的换填深度、压实度、填料粒径必须在覆盖前完成验收，验收记录应附断面示意图和压实度检测报告。排水工程（清单编号040501）的管道基础厚度、管座混凝土强度、接口密封性试验和检查井防渗漏措施，必须在回填前逐段验收并留存闭水试验或闭气试验原始数据。电缆埋管工程（清单编号040801、040802）的管道坐标复核、包封混凝土浇筑和接地电阻测试，必须在混凝土覆盖前完成隐蔽验收，验收资料同步纳入数字化质量档案</w:t>
      </w:r>
    </w:p>
    <w:p>
      <w:r>
        <w:t>隐蔽验收的资料管理实行“一验一档”制度，每个隐蔽验收批对应独立档案，包含隐蔽工程验收记录、工序交接检查记录、检测试验报告和现场照片四类核心文件。项目质量管理部门在每周质量例会上对本周隐蔽验收档案完整性进行抽查，发现资料缺失或签认不及时的批段，立即暂停该部位后续施工，直至补齐整改并经总监理工程师确认后方可复工。隐蔽验收档案在分部分项工程验收前按道路桩号顺序汇编成册，作为竣工验收资料的组成部分提交城建档案馆</w:t>
      </w:r>
    </w:p>
    <w:p>
      <w:r>
        <w:t>为强化隐蔽验收的可追溯性，项目部将建立隐蔽验收台账系统，台账按分部分项编码登记，在册内容包括验收部位、验收日期、验收人员、验收结论、整改情况五项信息。台账实行电子化动态更新，施工日志和隐蔽验收台账信息必须同步一致，质量总监每周核对一次台账与现场进度匹配度。所有隐蔽验收部位在现场喷涂统一格式的验收标识码，标识码与台账和档案编号一一对应，确保从竣工资料可反向追溯到每一处隐蔽部位的施工班组、验收人员和检测数据，实现质量责任可追溯闭合</w:t>
      </w:r>
    </w:p>
    <w:p>
      <w:pPr>
        <w:pStyle w:val="Heading2"/>
      </w:pPr>
      <w:r>
        <w:t>隐蔽验收、整改闭环与质量记录：质量整改闭环与销项管理</w:t>
      </w:r>
    </w:p>
    <w:p>
      <w:r>
        <w:t>质量整改实行“发现—登记—分析—整改—验证—销项”六步闭环管理。施工过程中发现的质量缺陷，不论来自自检、互检、专检、监理通知单还是质量监督机构检查意见，一律在2小时内录入质量整改台账，并明确整改责任人、整改措施、整改期限和验收人员。整改台账按专业分类，分为路基工程、路面工程、排水工程、照明工程、交安工程和绿化工程六大类，每类单独编号以便追踪统计</w:t>
      </w:r>
    </w:p>
    <w:p>
      <w:r>
        <w:t>质量问题分析采用“原因因子树”方法，对典型质量缺陷进行人、机、料、法、环五维度剖析并形成分析报告。以道路工程中常见的检查井周沉陷为例，项目部将从井圈基础处理是否到位、回填材料是否合格、分层压实是否执行、井盖安装是否紧固四个环节逐一排查，确定直接原因与管理原因后制定针对性纠正措施和预防措施。纠正措施立即落实到当前整改部位，预防措施写入施工技术交底和分包商管理考核条款，并举一反三在同类型点位开展排查。分析报告和纠正预防措施均纳入该检验批的质量档案</w:t>
      </w:r>
    </w:p>
    <w:p>
      <w:r>
        <w:t>整改验证实行分级负责制，一般质量缺陷由施工员和项目质量员双人验证闭合；涉及结构安全和使用功能的缺陷必须由项目技术负责人组织，监理工程师现场确认后方可销项。验证环节必须对整改部位重新进行实测实量，将整改前后的检测数据对比记录在案，并拍摄整改前后对比照片留存。凡整改部位涉及钢筋、管道、预埋件等隐蔽内容的，在整改覆盖前必须补充隐蔽验收记录，并将该整改部位列入下一阶段实测实量频次加密部位，连续三次测量合格方可转入正常控制频次</w:t>
      </w:r>
    </w:p>
    <w:p>
      <w:r>
        <w:t>项目部建立质量整改月度统计分析制度，由质量管理部每月对整改台账进行分类统计，计算各类质量缺陷的发生频次、平均整改周期、一次整改合格率和重复发生率四项指标。对于重复发生的质量缺陷，质量总监将启动专项质量稽查，对责任班组进行重新交底考核，对施工方案和过程控制点进行评审修订。月度分析结果形成《月度质量整改统计分析报告》，在月度质量例会上通报，并作为对分包商月度质量评级的依据，整改数据同步纳入竣工质量总结报告的质量统计章节</w:t>
      </w:r>
    </w:p>
    <w:p>
      <w:pPr>
        <w:pStyle w:val="Heading2"/>
      </w:pPr>
      <w:r>
        <w:t>隐蔽验收、整改闭环与质量记录：试验检测体系与见证取样管理</w:t>
      </w:r>
    </w:p>
    <w:p>
      <w:r>
        <w:t>本项目试验检测工作以“全项覆盖、见证取样、数据可溯”为原则组织。根据工程量清单显示的本项目分部分项组成，试验检测重点覆盖以下专业：土工试验（路基填料最大干密度、最佳含水率、压实度、弯沉值）、基层材料试验（水泥稳定碎石无侧限抗压强度、配合比验证）、沥青及沥青混合料试验（针入度、软化点、延度、马歇尔稳定度、流值、沥青含量、矿料级配）、混凝土及砂浆试验（抗压强度、抗渗等级、配合比设计）、钢筋原材与接头试验（拉伸、冷弯、焊接或机械连接工艺检验）、排水管材试验（环刚度、密封性）、电缆电气试验（绝缘电阻、接地电阻、电缆耐压试验）。以上试验计划均以经批准的《项目试验检测计划》为准，试验频次按现行国家标准和验收规范规定执行</w:t>
      </w:r>
    </w:p>
    <w:p>
      <w:r>
        <w:t>见证取样实行“见证取样送检台账”管理。取样员和见证员在取样现场共同核对材料品种、规格、批次和取样数量，在取样单和封样标签上双人签字；样品封存后由见证员全程护送至具备资质的检测机构。见证取样比例为100%，即所有涉及结构安全和使用功能的材料试件、试块、试件全部实行见证取样送检，不设置抽检比例折减。见证取样台账按材料类别和检测项目分类登记，登记内容包括取样日期、取样部位或批次编号、样品编号、见证人员签名和送检日期，台账与检测报告一一对应并纳入质量资料归档</w:t>
      </w:r>
    </w:p>
    <w:p>
      <w:r>
        <w:t>现场试验管理设置现场试验室，由具备相应资格证的试验员常驻现场，负责压实度、弯沉、混凝土坍落度、砂浆稠度、沥青温度等现场试验项目的操作和记录。现场试验仪器按周期送计量检定部门校准，检定合格证粘贴在仪器醒目位置并建立仪器检定台账。现场试验原始记录采用固定格式记录表，试验员当场填写并签名，不得事后补记或涂改，涂改处须划双线并加盖试验员印章。现场试验数据当天录入电子统计台账并与班组自检数据进行比对，发现偏差超出允许范围时立即向质量部主管报告并启动复验程序</w:t>
      </w:r>
    </w:p>
    <w:p>
      <w:r>
        <w:t>试验检测不合格处理执行“不合格品控制程序”。检测报告判定为不合格的批次，项目部立即对该批次材料进行隔离标识，严禁在工程中使用，同时启动退场或换批程序，新进场批次必须加倍取样复验。对于不合格的实体检测结果，项目部立即组织技术负责人、质量部主管和施工班组长到场进行扩大范围检测，按规范和设计文件评定是否需返工或补强处理，处理方案报监理审批后实施，处理部位在全部复验合格后重新申请验收。所有不合格检测报告、处理记录和复验报告一并纳入该检验批质量档案，不得隐匿销毁</w:t>
      </w:r>
    </w:p>
    <w:p>
      <w:pPr>
        <w:pStyle w:val="Heading2"/>
      </w:pPr>
      <w:r>
        <w:t>隐蔽验收、整改闭环与质量记录：实测实量体系与质量通病防治</w:t>
      </w:r>
    </w:p>
    <w:p>
      <w:r>
        <w:t>本项目实测实量实行“全断面、高频次、数据化”的监控策略。实测实量控制指标覆盖道路工程的平整度、纵断高程、横坡、宽度、厚度、压实度、弯沉值，排水工程的管道高程、管道内底错口、检查井尺寸和垂直度，照明工程的灯杆垂直度和基础地脚螺栓位置偏差，交安工程的标线厚度和反光标识反射系数等关键质量参数。实测实量在工序完工后分两个阶段执行：班组100%自检实测、质量部抽查实测，由质量部按检验批频率进行抽查，抽查结果形成《实测实量数据表》并当场向班组通报</w:t>
      </w:r>
    </w:p>
    <w:p>
      <w:r>
        <w:t>路基和基层质量的实测实量施工过程中实行“随层检测”制。每压实层完成后立即进行压实度检测和断面几何尺寸测量，压实度检测采用环刀法或灌砂法并按规定频率布置测点，弯沉值检测在路基顶层和基层顶面各进行一次全断面弯沉测量，弯沉代表值不得超过设计容许值。当单点弯沉值出现异常峰值时，项目部将在该点前后各5米范围内补测弯沉并分析地质条件或填料异常原因，必要时在该部位进行换填补强处理，处理后重新检测合格方可继续上覆层施工。道路工程所涉及的平整度、高程、横坡等几何参数测量全部采用全站仪和水准仪进行，测量成果形成测量放线记录并与设计坐标和标高逐点对比</w:t>
      </w:r>
    </w:p>
    <w:p>
      <w:r>
        <w:t>针对本项目清单中列出的浆砌片石护坡（清单编号040305003001）和检查井等砌体工程，实测实量重点控制砌体垂直度、平整度、砂浆饱满度和砌缝宽度。砌体垂直度采用2米靠尺和吊线锤测量，每10米长抽测不少于3处；砂浆饱满度在砌筑过程中随机掀开3块检查，饱满度不得低于80%。检查井实测实量除控制井室尺寸、井口高程外，井盖安装后的高程与路面高差为检查重点，确保井盖不形成跳车点。照明灯基础的地脚螺栓预埋采用定位模板控制，混凝土浇筑前由质量员复核螺栓平面位置偏差（±2mm以内）和顶标高偏差（+5mm、0mm），复核记录签认后方可浇筑</w:t>
      </w:r>
    </w:p>
    <w:p>
      <w:r>
        <w:t>质量通病防治以“预防为主、过程监控、通病清单销项”为路线。项目部开工前将结合同类工程经验编制并发布《质量通病防治清单》，针对道路工程常见的检查井周沉陷开裂、路面反射裂缝、路缘石错台倒伏、沥青摊铺离析、回填土沉陷、排水管道接口渗漏、电缆管堵塞和照明接地电阻超标等质量通病，逐项制定预防措施和检查要点。检查井周回填采用液态粉煤灰或砂砾回填工艺并分层夯实，在沥青下面层摊铺前对井周进行二次加固，井盖安装时井座底部使用调平砂浆确保平稳受力；路面反射裂缝预防措施包括在旧路裂缝处铺设抗裂贴，在基层施工时设置应力吸收层等；排水管道接口采用橡胶圈止水承插接口，接口安装完成后逐个进行外观检查和密封性检验。各通病项的防治执行情况由质量部在施工过程中逐项检查销号，通病不销号不验收</w:t>
      </w:r>
    </w:p>
    <w:p>
      <w:pPr>
        <w:pStyle w:val="Heading2"/>
      </w:pPr>
      <w:r>
        <w:t>工序控制与验收节点：工序划分与验收节点识别</w:t>
      </w:r>
    </w:p>
    <w:p>
      <w:r>
        <w:t>本工程兴工路（黑金刚-黄桥大道）道路工程施工内容涵盖机械土石方、拆除工程、地基处理、道路工程、绿化工程、交安工程、照明工程、电缆埋管工程及排水工程等九个专业分部分项。项目部在开工前依据招标工程量清单和经批准的经确认资料，将工程划分为若干单位工程、分部工程和分项工程，并编制工序划分表和工序检验批计划，报监理单位审批后作为全过程质量控制的依据。其中道路工程分部按路基、底基层、基层、面层、附属构筑物划分检验批；排水工程按沟槽开挖、管道基础、管道安装、检查井、闭水试验、回填逐段设置停止点和见证点；照明和电缆埋管工程按基础浇筑、管线敷设、绝缘测试、灯具安装、接地电阻测试设置控制节点；绿化工程按种植土检测、地形整理、苗木进场验收、栽植、养护成活率验收划分工序批次</w:t>
      </w:r>
    </w:p>
    <w:p>
      <w:r>
        <w:t>每个检验批在施工前必须完成工序技术交底，交底内容包括施工工艺、质量标准、检测方法和验收准则，交底对象覆盖作业班组长和主要操作工人，交底记录由技术负责人签认后存入质量管理档案。交底完成后，施工班组按经确认资料和交底要求组织施工，过程中由质检员实施工序巡检，巡检发现的质量偏离立即记录于工序质量检查表，并按偏差等级启动纠偏或停工复核程序。施工至本道工序完工后，施工班组进行自检，自检合格后填写工序报验单，附自检记录、检测数据和影像资料，提交项目部专检人员复核，复核合格后报请监理工程师验收，监理验收通过后该检验批方可进入下一道工序施工</w:t>
      </w:r>
    </w:p>
    <w:p>
      <w:r>
        <w:t>对于涉及地基承载力、压实度、混凝土强度、绝缘电阻等关键检测指标的工序，项目部在工序验收节点设置第三方试验检测环节。如地基处理分部在换填碾压完成后，检验批必须经承载力检测合格，检测报告作为工序验收的必要附件，未取得合格报告不得进入垫层和基层施工。道路工程分部的水泥稳定碎石基层和沥青面层在每个碾压段完成后，必须进行压实度、弯沉值、厚度和平整度的现场检测，检测结果同步填入工序质量数据表，并与设计值逐项比对，偏差超过允许范围的段落必须采取补压、局部挖除重铺或铣刨修整等处理措施，处理完成并重新检测合格后报监理确认</w:t>
      </w:r>
    </w:p>
    <w:p>
      <w:r>
        <w:t>排水工程是隐蔽工程密集分部，项目部将沟槽基底验槽、管道接口安装、检查井砌筑、管道闭水试验和沟槽回填压实列为强制停止点。每个停止点必须经质检员自检合格、项目部复检合格、监理工程师现场验收并签署检验批验收记录后方可覆盖或转入下一道工序。电缆埋管工程的管线敷设和保护层厚度须在混凝土包封前经验收确认，照明工程灯杆基础的预埋件位置、地脚螺栓规格和基础抗拔承载力须在基础混凝土浇筑前和浇筑后分别验收。以上所有停止点和见证点均列入项目质量策划的工序控制矩阵表，在现场施工看板上标注，实现工序验收状态的可视化管理</w:t>
      </w:r>
    </w:p>
    <w:p>
      <w:pPr>
        <w:pStyle w:val="Heading2"/>
      </w:pPr>
      <w:r>
        <w:t>工序控制与验收节点：实测实量管理体系与执行标准</w:t>
      </w:r>
    </w:p>
    <w:p>
      <w:r>
        <w:t>项目部建立覆盖全部施工专业的实测实量管理制度，在施工组织设计批准后一周内编制发布《实测实量实施细则》，明确各分部分项的实测指标、允许偏差、检测频率、检测工具和数据处理规则。道路工程实测项目包含路基压实度、基层和面层压实度、厚度、平整度、宽度、横坡、中线偏位和弯沉值。排水工程实测项目包含沟槽底高程、管道基础厚度、管道安装轴线偏位、管内底高程、检查井断面尺寸、井盖高程和回填压实度。照明及电缆埋管工程实测项目包含基础顶面高程、预埋件位置偏差、灯杆垂直度、接地电阻值、电缆绝缘电阻值和保护层厚度。所有实测指标均以招标文件引用的城镇道路工程施工与质量验收规范、给水排水管道工程施工及验收规范、城市道路照明工程施工及验收规程中的规定值为合格判定标准，当规范对同一指标存在不同控制值时，取较严值为项目执行标准</w:t>
      </w:r>
    </w:p>
    <w:p>
      <w:r>
        <w:t>实测实量工作由项目质量工程师组织和归口管理，配备经校准合格的全站仪、水准仪、3m直尺、塞尺、路面取芯机、灌砂法或核子密度仪、接地电阻测试仪和绝缘电阻测试仪等检测工具。道路压实度检测按下述频率执行：路基每1000㎡至少检测2点，基层每1000㎡至少检测1点，沥青面层每1000㎡至少检测1点，检测点布置在碾压薄弱区域和边缘部位并形成测点布置图。弯沉值检测采用贝克曼梁法或落锤式弯沉仪，全线每车道每20m检测一点，检测结果与设计弯沉值对比，弯沉代表值不得超过设计值。路面平整度采用3m直尺法连续检测，每200m测2处×5尺，记录最大间隙值；同时可采用连续式平整度仪进行全线检测，输出国际平整度指数数据归档。路面厚度通过钻孔取芯法检测，每200m每车道取1个芯样，测量芯样厚度并检查层间粘结状态，芯样照片和厚度数据编入分部验收文件</w:t>
      </w:r>
    </w:p>
    <w:p>
      <w:r>
        <w:t>实测数据实行实时采集、当日汇总和批次判定制度。每个实测实量点位在现场由质检员和监理人员共同量取并签名确认，当天检测数据录入项目部质量信息管理系统，自动生成合格率统计、不合格点分布图和偏差趋势曲线。当单批次实测实量合格率低于90%或关键指标出现超差点时，质量工程师立即发出质量整改通知单，暂停该检验批后续施工，组织施工班组和班组长召开现场质量分析会，查明原因并制定整改措施，整改完成后在对该批次扩大检测频率（加倍抽检），复测合格率达到95%以上且无超差点后方可解除暂停指令。每月进行一次实测实量数据汇总和分析，形成月度质量数据分析报告，报告包含各专业合格率趋势、主要偏差类型分布、整改闭环情况和下月重点控制方向，提交项目经理审核并发送监理单位备案</w:t>
      </w:r>
    </w:p>
    <w:p>
      <w:pPr>
        <w:pStyle w:val="Heading2"/>
      </w:pPr>
      <w:r>
        <w:t>工序控制与验收节点：隐蔽验收制度与执行流程</w:t>
      </w:r>
    </w:p>
    <w:p>
      <w:r>
        <w:t>隐蔽工程验收是质量管理体系中的强制性控制节点，凡工程部位被后续工序覆盖后将无法复查的部分，均须在覆盖前完成隐蔽验收并取得监理工程师现场签认。本工程隐蔽工程范围涵盖以下关键项类：地基处理工程中的换填基底、土工合成材料铺设和碾压层；道路工程中的路基加固层、水泥稳定碎石底基层和基层、沥青透层和粘层洒布、各结构层接缝处理；排水工程中的沟槽基底处理、管道基础、管道接口连接和密封处理、检查井底板和井室砌体、闭水试验全过程记录、沟槽回填分层压实；电缆埋管工程中的管道埋深、管线排列间距、包封混凝土浇筑前管线固定和接地连接焊接节点；照明工程中的基础钢筋笼和预埋件安装、接地体埋设、基础混凝土浇筑前模板及支架、电缆接头制作与热缩处理等</w:t>
      </w:r>
    </w:p>
    <w:p>
      <w:r>
        <w:t>隐蔽验收执行“提前申报、资料齐全、三方到场、现场签认”的标准化流程。施工班组在本道工序完工并完成自检合格后，提前填写隐蔽工程验收申请单，注明隐蔽部位桩号、部位、内容和拟验收时间，附自检记录、工序检查表、检测报告和影像资料，经项目部质检员复核签字后，在拟验收时间前24小时报送监理单位。隐蔽验收现场检查时，项目部技术负责人或质量工程师、质检员和施工班组长必须到场，监理工程师到场验收，必要时邀请设计和地勘单位参加。验收重点核对隐蔽部位是否与经确认设计资料一致，检查材料使用是否符合要求，核查施工自查记录和检测数据是否完整有效，并对关键尺寸、高程和位置进行现场复测</w:t>
      </w:r>
    </w:p>
    <w:p>
      <w:r>
        <w:t>验收合格后，监理工程师当场在隐蔽工程验收记录上签字确认，同时项目部人员拍摄不少于3张能反映隐蔽部位全貌和关键构造的彩色影像资料，影像资料需包含桩号和部位标识板，并按日期和部位分类归档。验收记录一式四份，施工、监理、建设和城建档案各存一份。若验收发现质量缺陷或资料不完整，监理工程师出具《隐蔽工程验收整改通知》，项目部必须在限定时间内整改完毕并重新报验，重新验收仍不合格的部位，项目部需制定专项处置方案报监理审批后再行处理。隐蔽工程未经监理工程师验收或验收不合格的，严禁私自进入下一道工序覆盖，一经发现将按质量事故处理，追究相关责任人的管理责任，并在项目部质量例会上进行通报和根源分析，防止同类问题重复发生</w:t>
      </w:r>
    </w:p>
    <w:p>
      <w:r>
        <w:t>排水管道闭水试验是隐蔽验收的重中之重，项目部在闭水试验前按管道安装方向分段准备，试验段长和试验水头按设计要求和规范规定执行，试验用水采用清洁水源，严禁使用含泥沙和杂物的浑水。闭水试验过程中，质检员每30分钟观测和记录一次水位变化，持续观测时间不少于规范规定时限，渗水量按公式计算并与规范允许值对比，渗水量超标时立即停止试验，分段排查管道接口、检查井和管道本身的渗漏点，修复后重新组织闭水试验，直至合格为止。闭水试验记录表由试验操作人员、质检员和监理人员共同签认，作为排水管道隐蔽验收记录的核心附件归档，并在管道竣工图上标注试验段位置和试验结果</w:t>
      </w:r>
    </w:p>
    <w:p>
      <w:pPr>
        <w:pStyle w:val="Heading2"/>
      </w:pPr>
      <w:r>
        <w:t>工序控制与验收节点：质量通病防治措施</w:t>
      </w:r>
    </w:p>
    <w:p>
      <w:r>
        <w:t>项目部依据城镇道路工程和市政管道工程常见质量通病目录，结合本工程分部分项特点和施工环境条件，在开工前编制《质量通病防治专项方案》，方案覆盖道路、排水、照明和电缆埋管工程中常见且危害较大的通病类型，逐项分析成因、制定预防措施、指定责任人和验证方法。道路工程质量通病防治重点包括路基不均匀沉降、基层和面层开裂、沥青面层车辙和推移、检查井周边路面下沉和破损、路面接缝离析和坑槽等。排水工程质量通病防治重点包括管道接口渗漏、检查井渗水和井盖异响、沟槽回填沉降、雨水口堵塞和排水不畅等。照明与电缆埋管工程质量通病防治重点包括灯杆基础和法兰盘锈蚀、灯杆倾斜、电缆绝缘下降、接地电阻超标和控制箱接线松动等</w:t>
      </w:r>
    </w:p>
    <w:p>
      <w:r>
        <w:t>针对路基不均匀沉降通病，项目部在路基施工前必须完成基底清表和不良土质换填处理，地基承载力检测合格后方可分层填筑，填料类别、含水率和压实厚度严格按设计和规范控制，压实度逐层检测，碾压遍数按工艺试验段确定参数执行，不同填料不得混填，填挖交界处设置台阶并加强碾压。针对道路基层和面层开裂通病，项目部在水泥稳定碎石基层施工中控制水泥剂量、含水率和延迟时间，碾压完成后及时覆盖保湿养护，养护期内禁止车辆通行；在沥青面层施工中控制混合料拌和温度、摊铺温度和碾压终了温度，合理安排摊铺段落和冷热接缝位置，纵向接缝采用热接缝或铣刨后涂刷粘层再摊铺，横向接缝采用垂直接缝并涂刷粘层油，碾压时遵循由低向高、先轻后重的原则，避免温度离析和压实度不足导致的开裂和早期损坏</w:t>
      </w:r>
    </w:p>
    <w:p>
      <w:r>
        <w:t>针对检查井周边路面下沉和破损通病，项目部在检查井砌筑或预制安装时严格控制井筒与道路基层和面层之间的衔接构造，检查井周围回填料采用砂砾或低标号混凝土，分层对称回填且逐层夯实，回填密度不低于相邻路基压实要求。在沥青面层摊铺前，检查井井盖高程按设计高程调控，并在井周涂刷粘层油，井周沥青混合料人工辅助摊铺并采用小型压实机具碾压，确保井周与路面衔接平顺。针对排水管道接口渗漏通病，项目部要求所有承插口管道安装前必须检查橡胶密封圈的完好性和安装位置的正确性，接口安装时涂刷润滑剂并使用专用安装工具均匀推入，严禁使用野蛮施工导致密封圈反转或损伤，管道接口完成后立即进行接口外观检查和10%的抽样闭水或闭气试验，接口不合格的立即拔出重新安装。针对电缆绝缘和接地通病，项目部在电缆敷设前后分别进行绝缘电阻检测，接头制作由持证电工按热缩或冷缩工艺施工，接地体埋深和搭接焊接长度满足设计和规范要求，接地电阻值在灯具安装前后各检测一次，任何一次检测不合格均须增加接地极或处理接地体连接直至合格</w:t>
      </w:r>
    </w:p>
    <w:p>
      <w:r>
        <w:t>质量通病防治措施的执行情况由项目质量工程师按月组织专项检查，检查结果形成《质量通病防治台账》，台账登记通病类型、发生部位、发现日期、原因分析、整改措施、整改责任人和复查结果。质量通病防治工作与月度质量绩效考核挂钩，因通病预防措施执行不到位导致质量缺陷的责任班组和责任人，按项目部质量奖惩制度进行处罚和通报；通病防治成效显著的分项工程和班组给予奖励，并组织现场观摩学习，推广有效的防治做法</w:t>
      </w:r>
    </w:p>
    <w:p>
      <w:pPr>
        <w:pStyle w:val="Heading2"/>
      </w:pPr>
      <w:r>
        <w:t>工序控制与验收节点：质量整改闭环与销项管理</w:t>
      </w:r>
    </w:p>
    <w:p>
      <w:r>
        <w:t>项目部建立质量整改闭环管理制度，对施工过程中各级检查、验收、检测和监理指令中发现的所有质量问题实施编号登记、原因分析、整改处置、复查验证和销项归档的全流程闭环，确保每一个质量不符合项都有追踪、有处理、有验证、有记录，不允许存在任何未经闭环的质量问题进入竣工档案。质量问题的信息来源包括工序巡检记录、三检过程检查记录、实测实量不合格报告、隐蔽验收整改通知、材料设备进场验收不符合项记录、第三方试验检测不合格报告、监理工程师通知单和例会纪要中指出的质量缺陷，以及建设单位和政府监督机构提出的质量整改要求。上述所有质量信息统一由项目质量工程师归口，在质量问题登记台帐中编号登记，台帐记录质量问题发现日期、发现部位、问题描述、初始判定等级、责任归属和限定完成时间</w:t>
      </w:r>
    </w:p>
    <w:p>
      <w:r>
        <w:t>质量问题的处理等级分为三级：一级为一般不符合项，指个别点位偏差略超允许值、不影响结构安全和使用功能，由质检员下达《质量整改通知单》，施工班组在当日内完成整改，质检员复查确认即可销项；二级为较严重不符合项，指检验批合格率不达标、关键指标出现超差或反复发生的同类问题，由质量工程师下达《质量整改通知单》并报项目经理和技术负责人，责任班组停止相关作业，项目部组织原因分析会，制定整改处理方案报监理审批后实施，整改完成后由质量工程师组织复检，复检合格后提交监理工程师复查确认，一并将处理过程资料归档销项；三级为严重不符合项或质量事故，指涉及结构安全、主要功能严重偏离设计要求或造成一定经济损失的质量事件，项目部立即启动质量事故应急预案，向建设单位和监理单位报告，同时保护现场、组织技术专家制定处理方案报设计单位核验和监理单位审批，处理方案实施完成后由项目技术负责人、质量负责人和监理工程师联合验收，并形成独立的质量事故处理报告，连同全部过程资料存入质量档案和城建档案</w:t>
      </w:r>
    </w:p>
    <w:p>
      <w:r>
        <w:t>所有质量问题整改完成并经验证合格后，由质量工程师在登记台帐中填写销项日期和复查结论，销项文件须包含整改前问题影像、整改过程记录、整改后自检记录和检测报告、监理或联合验收确认签字。项目部在每周质量例会上通报质量问题登记和销项情况，逐项核对销项进度，对已超期未销项问题由项目经理督办，分析超期原因并调整资源或方案，确保以最快速度闭合。月度质量报告同时汇总质量问题类型分布、平均闭合周期和重复发生率，作为质量管理体系改进和管理评审的输入依据。在竣工预验收前，项目质量工程师对全部质量问题台帐进行清底审查，确保所有登记问题已完成销项，销项资料齐全并归档，经项目经理和总监理工程师确认后，方可报请进行竣工预验收和竣工验收。该套整改闭环与销项管理流程与项目安全管理整改销项流程在管理逻辑上保持一致，具体安全整改闭环要求详见安全管理体系与措施对应章节</w:t>
      </w:r>
    </w:p>
    <w:p>
      <w:pPr>
        <w:pStyle w:val="Heading2"/>
      </w:pPr>
      <w:r>
        <w:t>质量目标与责任分解</w:t>
      </w:r>
    </w:p>
    <w:p>
      <w:r>
        <w:t>本工程质量总目标为“达到国家有关施工质量验收规范、标准，合格标准”，在此基础上建立企业质量自控标准，全部工序评定合格率100%，关键工序优良率不低于招标文件及合同约定指标。质量目标实行项目层、工区层、班组层三级量化分解，项目经理部根据分部分项工程清单将总目标转化为路基土石方压实度、排水管道闭水试验合格率、路面结构层厚度与压实度、沥青混凝土面层平整度与弯沉值、绿化种植成活率、交安及照明设施安装一次验收合格率等可测量指标，每一项指标均对应责任部门、责任人和完成时限。质量目标管理不采用“力争”“确保”等模糊表述，所有指标以数据形式写入《质量目标分解责任书》，经项目技术负责人审核、项目经理批准后发布，并作为月度质量绩效考核和分包合同履约评价的刚性依据</w:t>
      </w:r>
    </w:p>
    <w:p>
      <w:r>
        <w:t>项目部建立以项目经理为第一质量责任人、项目技术负责人为质量保证体系日常运行管理者的质量责任体系。项目经理对工程质量负总责，主持质量目标制定、重要方案审批、关键工序验收和重大质量事项决策；项目技术负责人负责技术方案编制与交底、三检制度运行监督、试验检测管理、质量通病防治技术方案编制和资料归档管理。施工员、质检员、试验员、材料员、资料员各岗位均签订质量责任书，明确本岗位关键质量动作、检查频次、记录要求和异常报告路径。项目质量责任制实行“一岗一清单”，每个岗位至少列出三项具体质量动作，例如路基施工员的质量动作清单包括“每日压实度自检记录复核”“分层填筑厚度逐层确认”“土料含水率变化时通知试验室调整击实标准”等，不得仅填写“负责本段施工质量”等原则性内容</w:t>
      </w:r>
    </w:p>
    <w:p>
      <w:r>
        <w:t>分包质量管理纳入项目质量管理体系统一运行，分包合同签订前完成分包单位质量保证能力评审，评审要素包括企业质量体系认证情况、同类工程施工经历、拟派现场负责人和技术工人持证情况以及近两年质量事故记录。分包单位进场后须按项目要求设立专职质检员，参加项目质量例会、工序验收和月度质量考评，其质量管理文件和记录采用项目部统一格式。分包工程实施首件认可制，首件完成后由项目部组织总包和分包联合验收，验收合格形成首件总结报告方可展开大面积施工。对于未达到质量目标的分包单位，项目部按合同约定启动质量违约金扣款程序，并书面通知分包单位进行质量整顿，整顿期间停止新工作面分配</w:t>
      </w:r>
    </w:p>
    <w:p>
      <w:r>
        <w:t>质量目标的考核与动态调整按月进行。每月25日前，由项目技术负责人组织质量目标完成情况统计分析，对照《质量目标分解责任书》逐项核定完成值和偏差率，并将考核结果提交项目经理审核。对存在偏差的指标，项目部组织专题分析会，运用因果分析图、排列图等工具识别主要原因，制定纠正措施和预防措施，明确责任人和整改完成时限，形成《月度质量分析报告》。纠正措施实施效果在下一月度考核中验证，若同类指标连续两个月出现偏差，升级为质量预警，启动质量专题整顿程序并报告企业质量管理部门。竣工交付前，项目部组织全面质量目标完成情况总结评审，编制《质量目标完成情况总结报告》，作为竣工验收资料组成部分</w:t>
      </w:r>
    </w:p>
    <w:p>
      <w:pPr>
        <w:pStyle w:val="Heading2"/>
      </w:pPr>
      <w:r>
        <w:t>质量目标与责任分解：隐蔽工程验收控制</w:t>
      </w:r>
    </w:p>
    <w:p>
      <w:r>
        <w:t>隐蔽工程验收实行“工序完成即申请、资料齐全即组织、验收合格即签认、签认完成方可覆盖”的四即原则，防止隐蔽工程质量失控和资料滞后。隐蔽工程验收范围覆盖本工程全部隐蔽性分项，包括但不限于路基基底处理与压实层、沟槽开挖与地基验槽、排水管道接口包封、检查井底板与井筒、电缆保护管敷设与包封、路灯基础钢筋与预埋件、标志标牌基础等。项目部依据工程量清单和经确认资料编制《隐蔽工程验收计划台账》，台账逐项列明隐蔽部位、验收依据、验收组织人员、验收时效和归档资料要求，按分项工程施工进度实施销项管理，杜绝未经隐蔽验收即进行下一道工序的情况</w:t>
      </w:r>
    </w:p>
    <w:p>
      <w:r>
        <w:t>隐蔽工程验收采用施工单位自检合格后报监理（建设）单位复核验收的标准流程。工序完成后，班组长组织自检，质检员实施专检，确认符合经确认设计资料和规范标准后填写《隐蔽工程验收记录》，签字并附检测数据、影像资料、材料合格证及试验报告等附件，提交专业监理工程师。关键隐蔽工程如路基基底验收、排水管道闭水试验和电缆保护管敷设验收，在监理验收前增加项目技术负责人内部复核环节，复核内容包括检测数据符合性、支撑资料完整性和施工偏差可控性。监理验收过程中质检员和施工员全程配合，对提出的整改意见现场记录、限期整改并二次报验，整改过程留存影像资料和书面记录</w:t>
      </w:r>
    </w:p>
    <w:p>
      <w:r>
        <w:t>隐蔽工程验收资料实行“验收即归档”。每项隐蔽工程验收合格后，质检员在24小时内将签字完备的《隐蔽工程验收记录》原件、电子扫描件连同附件资料分类存档，同步录入《隐蔽工程验收台账》，记录验收日期、验收部位、验收结论、签字人员及资料归档编号。项目部资料员每周对隐蔽工程资料进行完整性检查，重点核对台账与实物进度的一致性、记录签署完整性和附件资料可追溯性，发现问题在周质量例会上通报并限定48小时内补正。所有隐蔽工程影像资料按“部位+日期+工序”规则命名，刻录光盘或存入专用移动硬盘作为竣工资料组成部分</w:t>
      </w:r>
    </w:p>
    <w:p>
      <w:r>
        <w:t>对存在争议或需要设计单位参与的隐蔽验收，项目部执行“暂停覆盖、专题论证”机制。施工员发现实际地质条件或结构状况与设计文件不符时，立即暂停后续施工，通知项目技术负责人组织现场勘查，同时书面报告监理单位和设计单位，请求现场联合确认或出具设计变更。涉及地基处理方案调整、管线保护方式变更或结构构造修改的隐蔽工程，项目部在取得正式设计变更文件或设计签认的处理意见后方可继续施工，原施工记录和所作过程影像一并作为变更过程记录归档，确保隐蔽工程验收链条完整、可追溯</w:t>
      </w:r>
    </w:p>
    <w:p>
      <w:pPr>
        <w:pStyle w:val="Heading2"/>
      </w:pPr>
      <w:r>
        <w:t>质量目标与责任分解：质量通病防治</w:t>
      </w:r>
    </w:p>
    <w:p>
      <w:r>
        <w:t>项目部针对道路工程项目常见质量通病建立系统化防治体系，按照“识别—预防—过程控制—验证—标准化”五个阶段组织防治工作。结合工程量清单和项目工程特征，在开工准备阶段完成本工程质量通病识别清单编制，识别范围覆盖路基不均匀沉降、排水管道接口渗漏、检查井周边路面沉陷、沥青混凝土面层裂缝与车辙、混凝土结构蜂窝麻面与裂缝、回填土沉陷、路灯基础倾斜和标线脱落等典型问题。每一项识别出的质量通病均对应形成《质量通病防治专项方案》，列明通病现象与危害、预防技术措施、过程控制要点、验收标准和改进记录要求，经项目技术负责人批准后向施工班组逐项交底</w:t>
      </w:r>
    </w:p>
    <w:p>
      <w:r>
        <w:t>质量通病防治的核心策略是以预防为主、过程控制把关。以路基不均匀沉降通病防治为例，预防阶段控制填筑材料质量、分层厚度和含水率，软基段按批准的地基处理方案执行换填、碾压或加固措施，路基填筑严禁超厚填铺和含有机物回填；过程控制阶段实行动态检测，每层压实度检测合格后方可填筑上一层，路堤填筑期和填筑完成后按规定频次进行沉降观测，沉降速率未稳定前不进行路面结构层施工。排水管道接口渗漏通病防治重点控制管材承插口质量、密封胶圈材质和安装工艺，接口施工完成后逐口进行外观检查和闭水/闭气试验，未合格管段严禁回填。对于检查井周边路面沉陷通病，检查井周围回填采用中粗砂或碎石分层洒水夯实，压实度与相邻路基一致，井周在路面结构层施工前设置加固圈或钢筋混凝土垫层，从结构上消除差异沉降</w:t>
      </w:r>
    </w:p>
    <w:p>
      <w:r>
        <w:t>质量通病防治的过程检查和效果验证纳入三检制度和月度质量考评。施工班组每日自检记录中设置“通病预防检查”栏目，逐项勾查当日工序对应的通病防治措施执行情况。质检员专检时对通病防治措施有效性进行抽样验证，例如检查排水管道接口闭水试验一次合格率、沥青摊铺温度离析控制符合率、检查井周边回填压实度检测合格率等，验证数据汇总进入月度质量通病防治效果统计表。出现同类通病在同一部位或同一班组连续发生的情况时，项目技术负责人组织专题分析并制定强化措施，必要时暂停该工序施工组织针对性培训和样板再交底，直至连续两次验收合格方可解除通病预警</w:t>
      </w:r>
    </w:p>
    <w:p>
      <w:r>
        <w:t>质量通病防治资料实行专项归档管理。每阶段形成的通病识别清单、通病防治方案、过程检查记录、通病发生与处理记录和效果验证总结，由资料员单独设立《质量通病防治档案》，按月更新并报项目技术负责人审阅。竣工阶段，项目部编制《质量通病防治总结报告》，汇总本项目通病发生频次、成功预防措施、改进措施和遗留问题处理情况，作为企业质量知识库更新和后续同类工程施工组织设计的输入依据，同时作为本项目竣工验收资料的一个组成部分按合同要求移交</w:t>
      </w:r>
    </w:p>
    <w:p>
      <w:pPr>
        <w:pStyle w:val="Heading2"/>
      </w:pPr>
      <w:r>
        <w:t>质量目标与责任分解：整改闭环与质量资料管理</w:t>
      </w:r>
    </w:p>
    <w:p>
      <w:r>
        <w:t>质量问题的整改实行“发现—记录—分析—纠正—验证—关闭”六步闭环管理，任一环节未完不得进入下一环节。施工过程中产生的质量偏差来源包括三检发现的不合格项、监理通知单和工程暂停令指出的质量问题、业主或第三方巡查提出的整改要求以及材料复试或试验检测出现的不合格结果。所有质量偏差统一录入《质量问题整改台账》，台账要素包括问题编号、发现日期、问题描述与部位、严重程度分级、责任人和责任单位、整改方案编号、整改完成时限、验证日期、验证结果和关闭审批人。问题分级按轻微（可现场即时整改）、一般（需编制整改方案，3天内完成整改）和严重（需专项整改方案，由项目技术负责人审批，整改期内停止相关工序作业）三级管理，各级问题的整改流程和审批权限已在《质量整改管理制度》中予以明确</w:t>
      </w:r>
    </w:p>
    <w:p>
      <w:r>
        <w:t>整改方案实行分级编制与审批。轻微问题由施工员在现场口头交底并记录整改过程，当日质检员复查签认。一般问题由责任班组或分包单位书面填报《整改措施报告》，明确整改方法、使用材料、作业人员和完成时间，经施工员审核、质检员批准后执行。严重问题由项目技术负责人组织编制《专项整改方案》，方案内容包含偏差原因分析、拟采取的纠正技术措施、对已完相邻工程的影响评估、验证检测方法和预防同类问题再发生的改进措施，报监理单位审批后方可实施。专项整改方案的验证检测要求不低于原设计标准，必要时委托第三方检测机构参与验证。整改完成后复查不合格的，判定为整改不通过，重新进入整改程序并升级问题严重等级，同时追究原整改责任人的管理责任</w:t>
      </w:r>
    </w:p>
    <w:p>
      <w:r>
        <w:t>质量问题整改闭环与质量资料归档同步完成。每项整改验证合格后，质检员在24小时内将整改前后对比影像资料、检测数据和整改措施实施记录整理归档，连同《整改复查验证记录》原件存入质量问题整改档案。资料员在《质量问题整改台账》中记录整改关闭时间、验证结果和资料归档编号，每周向项目技术负责人汇报整改台账动态。项目开工至竣工期间形成的全部质量资料，包括质量目标分解文件、质量管理体系文件、三检记录、材料设备验收记录、试验检测报告、隐蔽工程验收记录、质量通病防治档案和整改闭环记录，实行分类立卷、统一编号、电子化备份和纸质归档双轨管理</w:t>
      </w:r>
    </w:p>
    <w:p>
      <w:r>
        <w:t>竣工交付阶段，项目部由项目技术负责人主持对质量资料进行系统性整理和交工验收准备。资料员按合同约定、档案归档要求和验收规范逐卷核对质量资料的完整性、签署有效性和可追溯性，编制《质量管理资料总目录》《质量验收资料汇总表》《质量检测与试验报告汇编》《质量整改闭环汇总表》和《质量通病防治总结报告》。所有质量资料在工程正式竣工验收前完成内部预验收，由企业质量管理部门进行档案质量审查，审核意见逐项整改闭环后方可向建设单位和档案接收单位移交。移交完成后，项目部保留全套质量资料的电子扫描件和移交清单，存档期限按企业档案管理要求执行</w:t>
      </w:r>
    </w:p>
    <w:p>
      <w:pPr>
        <w:pStyle w:val="Heading2"/>
      </w:pPr>
      <w:r>
        <w:t>试验检测与见证取样：试验检测体系与见证取样管理</w:t>
      </w:r>
    </w:p>
    <w:p>
      <w:r>
        <w:t>本项目试验检测工作按照“全过程覆盖、全项指标检测、全数记录归档”的原则组织实施，覆盖土石方工程、地基处理、道路结构层、排水工程、绿化工程、交安工程、照明工程及电缆埋管工程等分部工程的全部检验批。试验检测体系由项目部质量负责人统一管理，下设专职试验员，负责取样、送检、标识、留样和报告归档工作。试验室配置满足见证取样和现场检测要求，所有检测设备必须经法定计量检定机构检定合格并在有效期内使用，检定证书复印件随设备上墙公示。检测项目、检测频率和合格判定标准按《城镇道路工程施工与质量验收规范》CJJ 1及相关专业验收规范执行，工程量清单中明确列出的各分部分项工程均纳入检测计划</w:t>
      </w:r>
    </w:p>
    <w:p>
      <w:r>
        <w:t>见证取样实行建设单位或监理单位见证员在场监督制度，见证员对取样部位、取样方法、样品标识和送检过程进行全过程监督并拍照留证。取样人员提前24小时通知见证员到场，见证员未到场时不得单独取样，样品一经封装立即粘贴唯一性标识二维码，标识信息包含工程名称、取样部位、取样日期、样品编号和见证员签字栏。送检由见证员陪同送至具有相应资质的检测机构，检测委托单由取样人和见证人共同签字确认，检测机构不得接收无见证签字的样品。检测报告取回后三日内完成台账登记和归档扫描，试验员对检测结果进行符合性判定，不合格项立即启动不合格品控制程序</w:t>
      </w:r>
    </w:p>
    <w:p>
      <w:r>
        <w:t>本工程涉及的主要见证取样检测项目包括：路基填料的最大干密度与最佳含水率标准击实试验、路基压实度检测、地基处理换填材料的级配和含泥量检测、水泥稳定碎石基层无侧限抗压强度和水泥剂量检测、沥青混合料马歇尔试验和沥青含量抽提试验、沥青面层压实度和厚度检测、混凝土结构构件的抗压强度和抗渗等级检测、砌筑砂浆试块强度检测、回填土压实度检测、钢筋原材力学性能和焊接接头检测、电缆绝缘电阻测试和接地电阻测试等。各项检测频率不低于验收规范规定的最低抽检比例，关键部位和首次施工部位加倍抽检。沥青混合料每施工日每台班至少取样一组进行马歇尔试验和抽提筛分试验，现场钻芯取样每车道每200米不少于1处</w:t>
      </w:r>
    </w:p>
    <w:p>
      <w:r>
        <w:t>现场检测与试验室检测协同推进。压实度检测在碾压完成后立即进行，采用灌砂法或核子密度仪法，检测点数不少于规范最低要求且均匀分布在全幅车道内。回弹弯沉值采用贝克曼梁法或落锤式弯沉仪检测，作为路基和基层交验的关键控制指标。排水管道闭水试验和闭气试验按管段分段实施，试验前检查管道接口密封严密性，试验水头、恒压时间和允许渗水量严格按设计和规范执行。照明系统的绝缘电阻测试在电缆敷设后、灯具安装前、系统送电前分别进行，接地电阻测试在接地极施工完成后及时检测。所有现场检测数据当场记录在标准化原始记录表格上，检测人和复核人双签生效</w:t>
      </w:r>
    </w:p>
    <w:p>
      <w:pPr>
        <w:pStyle w:val="Heading2"/>
      </w:pPr>
      <w:r>
        <w:t>试验检测与见证取样：质量通病专项分类防治</w:t>
      </w:r>
    </w:p>
    <w:p>
      <w:r>
        <w:t>针对市政道路工程常见的质量通病，项目部编制质量通病防治专项方案，按“识别－预防－检查－整改－销项”的闭环流程实施分类管控。路基不均匀沉降通病的防治重点放在软基处理和填筑质量控制上。地基处理施工前查明沿线地质条件变化段落，软土厚度突变处加密探坑或静力触探孔，换填材料必须满足设计级配要求且分层压实，每层压实厚度控制在经试验段确定的参数范围内。填筑作业采取“划格上土、推平稳压、薄层快压”的方法，严格控制填土含水率在最佳含水率允许偏差范围内，含水率超限的土料必须晾晒或掺拌处理合格后方可使用</w:t>
      </w:r>
    </w:p>
    <w:p>
      <w:r>
        <w:t>路面裂缝反射通病的防治以基层抗裂和层间结合为核心措施。水泥稳定碎石基层施工完成后及时覆盖保湿养护，养护期内禁止车辆通行；当基层出现干缩裂缝时，在裂缝处铺设防裂贴或玻纤格栅，粘贴宽度大于裂缝两侧各50厘米。沥青面层施工前，旧路面裂缝进行全面清缝并用改性沥青灌缝料灌注饱满，骑缝粘贴抗裂贴。沥青混合料拌和过程中严格控制出料温度和矿料级配，运输车辆覆盖保温苫布，摊铺时保证连续供料减少停机待料造成的冷接缝。纵向接缝和横向接缝按热接缝工艺处理，碾压时压路机由低处向高处、先轻后重、先慢后快，防止推移开裂</w:t>
      </w:r>
    </w:p>
    <w:p>
      <w:r>
        <w:t>检查井与路面衔接不平顺通病的防治以井圈加固和井盖安装精度为重点。检查井井筒砌筑至设计标高面层以下预留加固层高度时，在井周浇筑钢筋混凝土加固圈，加固圈与井筒可靠连接并与面层同步碾压成型。沥青面层摊铺时严格控制井盖标高，摊铺机通过检查井时减速慢行，井周沥青料人工辅助整平后用小吨位振动压路机补压。井盖安装后复核井盖顶面与路面高差，高差不满足规范要求的一律返工调整。雨水口进水不畅通病从雨水口定位、进水口高程和连接管坡度三方面控制，雨水口设置在路面低洼点，进水口比路面低3至5厘米，连接管按不小于最小设计坡度敷设</w:t>
      </w:r>
    </w:p>
    <w:p>
      <w:r>
        <w:t>绿化种植成活率偏低通病以种植土质量和苗木进场验收为关键控制点。种植土更换前检测土壤pH值、含盐量和有机质含量，不满足种植要求的客土全面换填。苗木进场验收核验品种、地径、冠幅、根系完整性和病虫害情况，不合格苗木拒收退回。栽植时按设计株距放线定位，树穴尺寸大于土球直径40厘米以上，回填土分层踏实，栽后立即浇透定根水并设置支撑。养护期制定专项养护计划，明确浇水频次、施肥时段和病虫害防治措施，养护记录按月汇总备查。交安设施标志标线反光效果衰减通病通过进场材料复试和施工条件控制予以防范，标线涂料和反光膜进场后抽检逆反射系数，施工时环境温度和路面干燥程度满足产品技术要求，标线施划厚度和玻璃珠撒布量用专用量具随时自检</w:t>
      </w:r>
    </w:p>
    <w:p>
      <w:pPr>
        <w:pStyle w:val="Heading2"/>
      </w:pPr>
      <w:r>
        <w:t>试验检测与见证取样：从检查到签认的整改闭环管理</w:t>
      </w:r>
    </w:p>
    <w:p>
      <w:r>
        <w:t>质量整改闭环以“发现－记录－通知－整改－验证－签认－归档”七个环节构成闭环链条，确保每一项质量问题有来源、有措施、有确认、有档案。检查发现的质量问题由质检员当场拍照记录，填写《质量问题整改通知单》，通知单写明问题部位、问题描述、违反的规范条款、整改要求和整改期限。通知单一式三份，施工班组签收一份，质检员留存一份，资料员归档一份。整改期限按问题严重程度分为立即整改、当日整改和限期整改三级：严重质量隐患立即停工整改并上报项目技术负责人，一般质量问题当日整改完毕，需方案调整的限期整改不超过三天</w:t>
      </w:r>
    </w:p>
    <w:p>
      <w:r>
        <w:t>整改实施由责任班组长组织，整改过程中质检员进行过程抽查，杜绝以遮盖、修补表面等方式敷衍应付。整改完成后班组自检合格后向质检员提出复验申请，质检员会同专业工程师现场复验，复验时对照整改通知单逐项核对整改措施是否落实和整改效果是否达标。复验结论为“合格”的，在原通知单上签认“复验合格”，并转入正常工序流转。复验结论为“不合格”的，在通知单上写明未达标项目并延长整改期限，同时列入重点监控对象，同一部位连续两次整改不合格的，启动升级处理程序，由项目技术负责人组织专题分析并调整施工方法或更换作业班组</w:t>
      </w:r>
    </w:p>
    <w:p>
      <w:r>
        <w:t>各分段各工序完成整改闭环后，项目部每周召开质量例会，汇总本周质量问题台账，统计分析问题类别、发生频次和整改完成率。对重复发生率高于预警值的问题类型，由技术质量组开展专项分析，查明系统性原因并修订施工工艺参数或操作要点交底。整改闭环台账作为月份质量考核及分包评价的依据，纳入施工班组绩效考核指标。隐蔽工程验收和检验批质量验收记录中必须附对应质量问题整改闭环证明资料，未完成整改闭环的检验批不得进入下道工序，不得组织分部和单位工程验收</w:t>
      </w:r>
    </w:p>
    <w:p>
      <w:pPr>
        <w:pStyle w:val="Heading2"/>
      </w:pPr>
      <w:r>
        <w:t>试验检测与见证取样：质量资料同步与归档管理</w:t>
      </w:r>
    </w:p>
    <w:p>
      <w:r>
        <w:t>质量资料管理严格执行“与施工同步形成、同步收集、同步整理”的三同步原则，从开工准备阶段即建立质量资料管理体系。项目部设专职资料员，资料员持证上岗，按单位工程、分部工程、分项工程和检验批分级建立质量资料卷内目录。质量资料种类包括：施工组织设计和专项施工方案审批文件；技术交底记录；工程定位测量和放线记录；原材料、半成品和构配件出厂合格证及进场检验报告；见证取样和送检记录及检测报告；施工试验记录和现场检测报告；隐蔽工程验收记录；检验批、分项、分部和单位工程质量验收记录；施工日志；质量问题整改通知单及复验签认记录；工程质量事故处理记录等</w:t>
      </w:r>
    </w:p>
    <w:p>
      <w:r>
        <w:t>各类质量资料的形成时间节点与对应工序进度绑定。原材料进场当日完成验收记录和台账录入，复试报告取回后三日内归档。施工试验记录在试验完成后当日填写并签字确认。隐蔽工程验收记录在验收通过当日完成签认并扫描归档。检验批质量验收记录在该检验批所有检测合格后24小时内完成填写和签字。质量问题整改闭环资料在复验合格当日归档附入对应检验批记录。分部工程验收前由资料员对该分部所有质量资料进行完整性核查，编制分部工程质量资料核查记录表，核查结论作为分部验收前置条件</w:t>
      </w:r>
    </w:p>
    <w:p>
      <w:r>
        <w:t>质量资料填写采取“一记录一编码、一数据一追溯”的管理标准。每份质量记录表格右上角印制统一编码，编码规则为“单位工程代码－分部代码－分项代码－检验批序号”。每个检测数据后标注原始检测时间、检测人签名和对应检测报告编号，做到数据可溯源。签字栏必须由本人手签，不得代签或打印，签名与备案笔迹一致。资料修改采用杠改方式，修改处加盖修改人印章并签字确认，严禁涂改和刮擦。电子资料与纸质资料同步存储，纸质资料按月装订成册装入档案盒，盒脊和盒面标注工程名称、资料类别、卷号和起止日期。竣工移交时按档案验收要求编制卷内目录、案卷目录和移交清单，确保质量资料完整、规范、可追溯</w:t>
      </w:r>
    </w:p>
    <w:p>
      <w:pPr>
        <w:pStyle w:val="Heading2"/>
      </w:pPr>
      <w:r>
        <w:t>关键工序质量控制：质量目标与分解控制</w:t>
      </w:r>
    </w:p>
    <w:p>
      <w:r>
        <w:t>本工程质量目标为：符合国家有关施工质量验收规范、标准，达到合格标准。在此基础上，项目部将建立内部创优控制目标，将“合格”标准进一步量化为可检查、可追溯的分项工程验收指标，确保单位工程一次验收合格率达到100%</w:t>
      </w:r>
    </w:p>
    <w:p>
      <w:r>
        <w:t>结合兴工路（黑金刚-黄桥大道）道路工程涵盖的机械土石方、拆除、地基处理、道路工程、绿化、交安、照明、电缆埋管及排水工程等分部分项内容，项目部在开工前将编制《质量目标分解控制计划》，将总目标逐级分解至各分项工程、检验批和关键工序。其中，路基压实度检测指标、水泥稳定碎石基层无侧限抗压强度代表值、沥青面层压实度与厚度代表值以及排水管道闭水试验结果，均作为必须100%达标的强制性控制点</w:t>
      </w:r>
    </w:p>
    <w:p>
      <w:r>
        <w:t>质量目标分解采用“项目部—施工班组—作业人员”三级责任挂牌制度。在施工总平面主要作业区设置质量责任公示牌，明确各工序的质量直接责任人、检查人及验收标准。每月召开质量目标推进分析会，对当月验收一次合格率、返工率、材料退场率等数据进行统计对比，动态调整下月质量控制资源和巡检重点。质量目标分解数据、调整记录及相关审批文件纳入本项目质量管理台账，作为最终竣工资料的重要组成部分统一归档，详见质量资料管理对应内容</w:t>
      </w:r>
    </w:p>
    <w:p>
      <w:r>
        <w:t>针对清单中的浆砌片石护坡、路缘石安装、人行道铺装及标线施划等外观与功能并重的项目，项目部将在合格标准基础上增设观感质量评价标准和耐久性附加指标。所有内部创优指标在实施前均需经项目技术负责人审批，确保不与合同约定的合格标准产生偏离。任何对质量目标的调整，必须在技术复核确认原目标已稳定实现或发现设计条件变化的前提下，由项目技术负责人组织专题论证并经监理单位审核同意后方可实施</w:t>
      </w:r>
    </w:p>
    <w:p>
      <w:pPr>
        <w:pStyle w:val="Heading2"/>
      </w:pPr>
      <w:r>
        <w:t>关键工序质量控制：三检制度与样板引路控制</w:t>
      </w:r>
    </w:p>
    <w:p>
      <w:r>
        <w:t>本工程严格执行“自检、互检、交接检”三检制度，并将其与样板引路机制深度绑定，形成工序质量递进控制闭环。每一道工序施工完成后，先由作业班组内部进行全数自检，填写《班组自检记录表》；自检合格后由相邻工序或平行施工班组进行互检，重点检查工序搭接尺寸、界面处理质量和成品保护条件；互检合格后由项目部质量员组织专业交接检，核对上一道工序的实测实量数据、隐蔽验收影像资料和材料复验报告，确认满足下一道工序的开工条件</w:t>
      </w:r>
    </w:p>
    <w:p>
      <w:r>
        <w:t>样板引路制度覆盖本项目全部道路结构层施工、排水管道安装、检查井砌筑、路灯基础浇筑、电缆埋管敷设及标线施划等主要分项工程。样板段施工前，由项目技术负责人组织编制《样板引路实施方案》，明确样板段的位置、长度、施工参数和验收标准，经监理单位审批后实施。样板施工过程中，项目部质量员和试验员全时段旁站，完整记录原材料批次、配合比、施工机具参数、作业人员操作流程和环境条件，形成《样板施工过程记录》</w:t>
      </w:r>
    </w:p>
    <w:p>
      <w:r>
        <w:t>样板段完成后，由建设单位、监理单位和施工单位三方联合验收，采用全数实测实量和破坏性抽检相结合的方式进行验证。对于道路基层和面层样板段，除常规压实度和厚度检测外，还须进行钻芯取样，验证层间粘结状态和整体密实性。样板验收通过后，形成《样板验收确认表》，明确本分项工程后续大面积施工必须复制的工艺参数清单和质量控制点。未通过样板验收的分项工程，一律不得展开大面积施工</w:t>
      </w:r>
    </w:p>
    <w:p>
      <w:r>
        <w:t>大面积施工阶段，项目部质量员每日对已完工作面进行“样板对标复核”，对比大面积施工的成品质量与样板段的质量基准是否存在系统性偏差。若发现关键指标偏离，立即暂停该班组作业，重新对作业人员进行技术交底，必要时补充试做样板件重新验证。三检记录和样板对标复核数据按日汇总，作为质量例会分析和分包班组月度考核的主要依据，资料同步编入质量资料管理体系，具体归档流程详见质量资料章节</w:t>
      </w:r>
    </w:p>
    <w:p>
      <w:pPr>
        <w:pStyle w:val="Heading2"/>
      </w:pPr>
      <w:r>
        <w:t>关键工序质量控制：材料设备进场验收与控制</w:t>
      </w:r>
    </w:p>
    <w:p>
      <w:r>
        <w:t>本项目材料设备进场验收实行“计划报审、进场联合验收、取样复验、仓储标识、退场闭环”的全链条控制。采购前，项目部根据工程量清单和施工图预算编制《材料设备进场计划》，明确各批次材料规格、数量、计划到场时间和验收标准，报监理单位审批。材料供应商的资质文件、生产许可证和近期型式检验报告必须在首次供货前完成备案登记</w:t>
      </w:r>
    </w:p>
    <w:p>
      <w:r>
        <w:t>材料进场时，由项目部材料员、质量员和监理单位见证员组成联合验收组，依据采购合同、材料进场计划和产品标准，对每一批次材料的品种、规格、数量、外观质量和质量证明文件进行全数核查。重点检查内容包括：沥青混合料的级配报告和出厂温度检测记录；水泥、钢筋、砌块等主要结构材料的出厂合格证和28天强度报告；排水管道及管件的环刚度、规格和壁厚；电缆、灯具、标志牌的规格型号及强制性产品认证标识。验收合格的材料签发《材料进场验收单》，粘贴状态标识后方可入库或投入现场使用</w:t>
      </w:r>
    </w:p>
    <w:p>
      <w:r>
        <w:t>需现场取样复验的材料，严格按见证取样送检制度执行。水泥按同厂家、同品种、同批号且连续进场数量作为一个检验批进行取样；砂石料按同产地、同规格分批取样；沥青混合料每日每种配合比不少于一次现场取样。试样由监理见证员全程见证封样，送至具备相应资质的检测机构进行检测。检测合格前，相应批次材料处于“待检隔离”状态，不得用于工程实体。检测结果纳入材料质量追溯档案，检测不合格的材料在24小时内完成清退出场，并留存《材料退场记录》和影像资料</w:t>
      </w:r>
    </w:p>
    <w:p>
      <w:r>
        <w:t>仓储管理实行“分区堆放、标识清晰、先进先出”原则。水泥搭棚存放，底部垫高防潮，不同品种、不同强度等级的水泥分仓堆放；钢筋按品种、规格、检验状态标识挂签；沥青储罐配备温度控制和搅拌装置，防止离析和老化；管材按规格分类码放，承插口采取保护措施。每月进行一次库存材料质量状态核查，对库存超期或储存条件不达标且可能发生质量劣化的材料，重新取样复验，判定不合格的立即降级使用或退场</w:t>
      </w:r>
    </w:p>
    <w:p>
      <w:pPr>
        <w:pStyle w:val="Heading2"/>
      </w:pPr>
      <w:r>
        <w:t>关键工序质量控制点设置</w:t>
      </w:r>
    </w:p>
    <w:p>
      <w:r>
        <w:t>针对兴工路（黑金刚-黄桥大道）道路工程各分部分项工程的工序特征和质量风险，项目部在开工前依据经确认资料和招标技术标准，编制《关键工序质量控制点清单》，明确各控制点的检查时机、控制指标、量测方法和责任人。控制点按影响程度分为“停止点”和“见证点”两级管理。停止点在未经监理工程师检查签认前，后续工序不得覆盖或进行；见证点由项目部提前通知监理工程师到场监督检查</w:t>
      </w:r>
    </w:p>
    <w:p>
      <w:r>
        <w:t>道路工程的关键控制点设定如下。路基填筑工序设定停止点包括：填筑前基底处理验收、每层填筑压实度检测结果确认和路床顶面弯沉值检测。基层施工设定停止点包括：水泥稳定碎石配合比验证、摊铺碾压完成后压实度与强度代表值确认。沥青面层施工设定停止点包括：粘层油洒布量及均匀性检查、每车沥青混合料到场温度与外观质量检查、碾压完成后平整度与压实度检测。排水工程设定停止点包括：管道轴线与高程复核、检查井井室防水处理验收、管道闭水试验结果确认</w:t>
      </w:r>
    </w:p>
    <w:p>
      <w:r>
        <w:t>照明工程和电缆埋管工程设定见证点。路灯基础混凝土浇筑前，对基础钢筋布置、预埋地脚螺栓定位和接地电阻测试进行联合检查；电缆埋管敷设完成后，对管道通畅性、连接密封性进行逐段检查，采用通棒试验和气密性检测双重验证。交安工程中，标线施划前进行路面洁净度和含水率检查，施划完成后进行标线厚度、逆反射系数和外观附着力的现场抽检</w:t>
      </w:r>
    </w:p>
    <w:p>
      <w:r>
        <w:t>每一关键控制点的检查均形成专用检查记录表，记录检查时间、检查部位、实测数据、判定结论和检查人员签字。停止点检查记录纳入隐蔽验收资料管理，见证点检查记录按工序分类归档。项目部每周对控制点的检查覆盖率、一次合格率及监理签认及时率进行统计，发现控制点漏检或整改不及时的，在质量例会上进行专项通报并启动质量整改闭环程序，整改闭环的具体流程和要求详见同章整改闭环管理分层。同时，将关键控制点执行情况作为分包班组月度质量评价和工程款支付审核的硬性约束条件之一</w:t>
      </w:r>
    </w:p>
    <w:p>
      <w:pPr>
        <w:pStyle w:val="Heading2"/>
      </w:pPr>
      <w:r>
        <w:t>关键工序质量控制：整改闭环与质量追溯</w:t>
      </w:r>
    </w:p>
    <w:p>
      <w:r>
        <w:t>项目部建立“发现问题—下达整改通知—实施整改—复核验证—资料闭环”的质量整改闭环管理流程。日常巡检、工序验收、监理通知单和第三方检测报告中提出的质量问题，统一由项目部质量管理部门编号登记，录入《质量问题整改台账》，明确问题描述、责任班组、整改期限和验证标准。整改通知单下发后，责任班组须在8小时内提交书面整改方案，涉及结构安全和使用功能的严重问题，整改方案需经项目技术负责人和监理单位审批后方可实施</w:t>
      </w:r>
    </w:p>
    <w:p>
      <w:r>
        <w:t>整改过程实行班组自改和项目部跟踪监督相结合。班组完成整改后，填写《整改完成报告》并附整改前、整改中、整改后影像资料，报项目部质量员进行初次复核。初次复核不合格的，继续整改并在原台账中补充记录；复核合格的，由项目部申请监理单位进行最终验证封闭。所有整改闭环后，原问题编号、原因分析、整改措施、验证结果和监理签字等全部信息在台账中逐项结清，形成完整的可追溯质量整改证据链</w:t>
      </w:r>
    </w:p>
    <w:p>
      <w:r>
        <w:t>针对同一部位或同一班组重复发生的质量问题，项目部启动升级控制程序。首次重复导致验收不通过的，对该班组实施停工再教育，重新进行技术交底和实操考核，合格后方可恢复作业。第二次重复发生的，对班组实行清退或更换作业班组，同时追溯原材料供应、技术交底有效性和管理人员履职情况，必要时调整施工工艺或材料供应方案。升级控制过程形成的会议纪要、培训记录和人员变更记录一并归档</w:t>
      </w:r>
    </w:p>
    <w:p>
      <w:r>
        <w:t>质量整改闭环数据按月汇总分析，编制《月度质量整改分析报告》，识别高频次问题类型、薄弱工序和责任分布特征，作为下月质量管控重点和培训计划的输入依据。所有整改闭环记录与对应的三检表格、隐蔽验收资料和试验检测报告联合组卷，确保任何工程质量问题的发现、处置和关闭过程在全生命周期内可查可溯，为本工程质量目标的最终实现提供可靠的过程证据支撑</w:t>
      </w:r>
    </w:p>
    <w:p>
      <w:pPr>
        <w:pStyle w:val="Heading2"/>
      </w:pPr>
      <w:r>
        <w:t>隐蔽验收与报验签认管理体系</w:t>
      </w:r>
    </w:p>
    <w:p>
      <w:r>
        <w:t>隐蔽验收是工程质量控制的核心防线，是防止质量隐患进入后续工序的制度保障。本工程隐蔽验收执行《建筑工程施工质量验收统一标准》及配套专业验收规范，建立“施工班组自检→项目部复检→监理（建设）单位验收签认”的三级验收流程。凡未经隐蔽验收或验收不合格的工序，严禁进入下一道工序施工，项目部质量技术部门对隐蔽验收记录的真实性、完整性和及时性承担管理责任。隐蔽验收范围覆盖路基换填、排水管道基础及接口、电缆埋管敷设、路灯基础预埋、绿化种植穴等全部分项工程，验收计划与施工进度同步编入月度质量计划并由技术负责人审批后执行</w:t>
      </w:r>
    </w:p>
    <w:p>
      <w:r>
        <w:t>隐蔽验收报验前，施工班组必须完成自检并形成书面记录，自检内容包括轴线偏位、高程、截面尺寸、材料品种规格和连接固定方式等项目。项目部质检人员在收到班组自检合格报告后4小时内完成现场复核，复核采用实测实量器具逐点检查，关键参数按设计文件和专项方案要求逐项比对，发现偏差超出允许范围时当场签发《质量整改通知单》并暂停后续作业。隐蔽验收报审资料须包含隐蔽工程验收记录、检验批质量验收记录、原材料合格证及复试报告、施工记录和必要的影像资料，资料不齐全或不符要求的不得向监理单位提交报验申请</w:t>
      </w:r>
    </w:p>
    <w:p>
      <w:r>
        <w:t>监理（建设）单位验收环节实行预约报验和书面签认制度。项目部提前24小时以书面形式通知监理单位验收时间和部位，紧急工序经监理同意可缩短通知时限但不得低于4小时。现场验收由监理工程师组织，施工项目技术负责人、质检员和专业工长全程参加，验收结论当场形成并由各方签字确认。验收过程中监理提出的整改意见由质检员负责逐条登记《隐蔽验收问题清单》，制定整改措施和完成时限，整改完成后由原提出问题方进行复验并签认。隐蔽验收签认文件原件由项目部资料室统一编号归档，施工工区和分包单位留存加盖公章和签字齐全的复印件，严禁代签、补签和涂改</w:t>
      </w:r>
    </w:p>
    <w:p>
      <w:r>
        <w:t>隐蔽验收与工程报验的衔接实行报验号和验收记录一一对应管理，每个隐蔽验收批次对应独立的报验单编号，编号规则采用“单位工程代码-分部代码-日期-流水号”的编码体系，确保质量资料的可追溯性。重要隐蔽工序和关键部位在隐蔽前必须留存不小于三张不同角度的彩色影像资料，影像需清晰显示关键节点、测量数据和验收人员，影像文件名与验收记录编号保持一致。全部隐蔽验收记录在工程竣工验收前汇入竣工资料，作为永久性技术档案移交建设单位和城建档案管理机构</w:t>
      </w:r>
    </w:p>
    <w:p>
      <w:pPr>
        <w:pStyle w:val="Heading2"/>
      </w:pPr>
      <w:r>
        <w:t>隐蔽验收与报验签认：质量资料同步与归档管理</w:t>
      </w:r>
    </w:p>
    <w:p>
      <w:r>
        <w:t>质量资料管理坚持“随施工进度同步形成、同步收集、同步整理”的三同步原则，任何质量记录不得事后补做。项目部配置专职资料员一名，各专业工区设置兼职资料员，在技术负责人统一领导下负责质量记录的分类、编号、卷内目录编制和档案预立卷工作。质量资料台账按照《建设工程文件归档整理规范》的要求建立电子和纸质两套目录，电子台账实行局域网共享和定期备份，纸质文件按分部工程装盒存放并标注案卷题名、起止日期和保管期限</w:t>
      </w:r>
    </w:p>
    <w:p>
      <w:r>
        <w:t>隐蔽验收记录、检验批质量验收记录、分项工程质量验收记录是质量资料的主线文件，必须按施工顺序形成闭合链条。每一项隐蔽验收记录对应一份检验批验收记录，若干检验批验收记录汇总形成分项工程验收记录，分项验收完成后即启动分部工程验收准备。质量资料在每道工序验收完成后24小时内完成收集整理，质检员对资料的真实性和准确性负责，资料员对组卷和编目的规范性负责，技术负责人每月组织一次资料专项检查并将检查结果记入质量月度考核</w:t>
      </w:r>
    </w:p>
    <w:p>
      <w:r>
        <w:t>材料质量证明文件和复试报告实行进场即归档管理，材料进场验收合格后48小时内将质保书、合格证、型式检验报告和复试报告扫描上传至项目质量管理信息系统，纸质原件移交资料室入库。混凝土、砂浆等配合比报告和强度报告按浇筑批次和龄期顺序归档，做到每一份报告均可追溯到对应的工程部位和浇筑时间。沥青混合料出厂温度、摊铺温度、碾压温度和压实度检测记录按施工段落和车道位置建立一一对应台账，严禁不同段落间数据混淆</w:t>
      </w:r>
    </w:p>
    <w:p>
      <w:r>
        <w:t>质量资料的完整性实行清单交底和销项验收控制。项目开工前由技术负责人编制《单位工程质量控制资料核查目录清单》，明确每类资料的提交时限、签字要求和归档标准，向各专业工区和分包单位交底。施工过程中资料员依据清单逐项跟踪收集，已归档资料在清单上标注归档时间和盒号，未按期提交的资料列入资料催收台账并限期整改。竣工验收前15天完成全部质量资料的组卷和自查，自查合格后提交质量监督机构和建设单位预验收，预验收提出的问题按修改通知单项逐条闭合</w:t>
      </w:r>
    </w:p>
    <w:p>
      <w:pPr>
        <w:pStyle w:val="Heading2"/>
      </w:pPr>
      <w:r>
        <w:t>隐蔽验收与报验签认：质量目标及其分解控制</w:t>
      </w:r>
    </w:p>
    <w:p>
      <w:r>
        <w:t>本工程质量目标确定为“符合国家有关施工质量验收规范、标准，达到合格标准”，所有分部工程一次验收合格率100%，质量事故率为零，质量投诉为零。质量目标不是悬挂的口号，而是通过逐级分解和量化考核落实到每个岗位和每道工序的硬性指标。项目开工前由项目经理主持编制《项目质量计划》，将单位工程质量目标横向分解为各分部工程质量责任目标，纵向分解为施工准备、施工过程、竣工验收三个阶段的质量控制目标，形成网格化质量目标管理体系</w:t>
      </w:r>
    </w:p>
    <w:p>
      <w:r>
        <w:t>分部工程质量目标分解结合工程量清单和施工组织安排，重点对道路工程、排水工程、照明工程和交安工程四大分部明确分项合格率和关键实测项目合格率两项量化指标。道路工程路基压实度、弯沉值、沥青面层厚度和平整度四大主控项目的合格率指标均设定为100%，一般项目合格率不低于95%。排水工程管道基础承载力、管道接口严密性、检查井流槽断面三大主控项目合格率100%。照明工程电缆绝缘电阻、接地电阻和灯杆垂直度合格率100%。绿化工程苗木成活率和规格达标率分别设定为95%和100%。各项分解指标写入《质量目标责任书》，由项目经理与各工区负责人签字确认，作为月度质量考核的核心依据</w:t>
      </w:r>
    </w:p>
    <w:p>
      <w:r>
        <w:t>质量目标的过程控制采用“周统计、月考核、节点评比”的动态管理方式。每周质量例会上由质检员通报本周检验批一次验收合格率、质量整改闭合率和资料归档及时率三项过程绩效指标，对低于目标值的情况分析原因并制定纠偏措施。月度质量考核按目标责任书逐项评分，得分低于90分的目标责任人须在月度生产会上作出书面说明并提交改进承诺。关键节点完成后立即组织阶段性质量目标达成情况评价，评价结果与绩效考核和奖惩兑现挂钩</w:t>
      </w:r>
    </w:p>
    <w:p>
      <w:r>
        <w:t>质量目标的实现程度最终以竣工验收结论和保修期质量表现作为判据。项目部在合同完工日期前30天委托具有相应资质的检测机构对道路弯沉、沥青面层厚度、排水管道闭水试验等关键指标进行第三方抽检，抽检结果直接印证质量目标达成情况并作为竣工验收的前置条件。保修期内出现的质量问题由原施工班组无条件返修并承担返修成本，返修后的质量不低于原设计标准。质量目标完成情况纳入项目终结考核，作为后续项目团队组建和岗位安排的重要参考</w:t>
      </w:r>
    </w:p>
    <w:p>
      <w:pPr>
        <w:pStyle w:val="Heading2"/>
      </w:pPr>
      <w:r>
        <w:t>隐蔽验收与报验签认：三检制度的严实执行</w:t>
      </w:r>
    </w:p>
    <w:p>
      <w:r>
        <w:t>三检制度是施工过程质量控制的基础性制度，由“自检、互检、交接检”构成一个闭环的逐级把关机制。自检由各施工班组在每道工序完成后立即进行，班组长依据技术交底和工序质量检查表逐项检查并在检查表上签字，检查表中须填写实测数据而非笼统的“合格”结论。道路基层压实度自检必须逐段逐层进行，使用核子密度仪或灌砂法测定并当场打印记录，记录条粘贴于检查表相应位置。自检不合格的工序不得向项目部申请验收，班组须自行返工直至自检合格</w:t>
      </w:r>
    </w:p>
    <w:p>
      <w:r>
        <w:t>互检在相邻工序或平行作业的不同班组之间开展，由项目部质量技术部门统一组织并指定互检内容和标准。互检的重点是发现自检盲区和“习惯性合格”问题，例如排水管道沟槽开挖班组与管道安装班组之间的互检，前者要检查后者是否对沟槽基底作再次验收，后者要检查前者提供的基底高程和承载力数据是否真实可查。互检发现的问题记录于《互检记录表》，问题班组接到互检问题单后应在约定时限内完成整改并经提出方复验签认。互检结论与班组当月质量绩效挂钩，对互检中反复出现的同类问题升级为质量通病纳入专项治理</w:t>
      </w:r>
    </w:p>
    <w:p>
      <w:r>
        <w:t>交接检发生在上下工序之间和不同专业之间，上一道工序的施工方必须向下一道工序的施工方进行书面交接，交接内容涵盖已完工程的质量状态、成品保护要求和需要继续关注的质量风险点。路面铣刨工序完成后，铣刨班组须向粘层油洒布班组交接铣刨面的清洁度、平整度和纵横坡坡度，交接双方共同到场实测并填写《工序交接检查记录》，不符合接收方要求的由交出方负责处理。路灯基础预埋工序完成后，土建专业须向安装专业交接基础顶面标高、地脚螺栓位置和防腐处理状态，安装专业复测合格后签字接收</w:t>
      </w:r>
    </w:p>
    <w:p>
      <w:r>
        <w:t>三检记录是质量资料的重要组成部分，是工序报验的前提条件。项目部建立三检执行台账，由质检员每日对当日全部三检记录进行审核，对三检资料不闭合或签字不齐全的工序不予向监理报验。资料室每月编制一期《三检制度执行情况简报》，统计各班组三检执行率、发现问题和整改闭合情况，在月度质量例会上通报。三检制度执行不力且连续两个月排名末位的班组，项目部启动约谈和停工培训程序，经考核合格后方可复工</w:t>
      </w:r>
    </w:p>
    <w:p>
      <w:pPr>
        <w:pStyle w:val="Heading2"/>
      </w:pPr>
      <w:r>
        <w:t>隐蔽验收与报验签认：样板引路制度的全面实施</w:t>
      </w:r>
    </w:p>
    <w:p>
      <w:r>
        <w:t>样板引路是验证工艺标准、锁定质量基准和统一操作要求的质量预控手段。本工程实行“方案编制→样板施工→样板验收→大面积推广”四步走的样板引路程序，每个主要分项工程在大面积展开前必须完成样板施工和验收签字。样板段各工序的施工工艺、材料品种、机具配置和人员组织完全按正式施工标准执行，不得降低要求或简化流程。样板选点结合施工部署和现场条件，在具有代表性的施工区段内确定，道路工程样板段长度不小于30米，排水工程样板段覆盖不少于两座检查井和一个标准管段</w:t>
      </w:r>
    </w:p>
    <w:p>
      <w:r>
        <w:t>样板施工前由技术负责人组织编写《样板施工方案》，方案除明确工艺标准外，着重对质量检验标准、验收节点和影像资料留档作出详细规定。样板施工过程中质检员和试验员全程旁站，逐项记录施工参数和实测数据，形成《样板施工过程记录》。样板完成后由项目经理组织内部验收，验收合格后报请监理和建设单位共同验收，验收文件经三方签字确认后该样板即作为本工程的质量工艺标尺，后续所有同类施工必须达到或超过样板水平</w:t>
      </w:r>
    </w:p>
    <w:p>
      <w:r>
        <w:t>样板经验的大面积推广不得仅凭口头交底和观摩学习，必须经由书面化的《样板工艺标准卡》固化传递。标准卡以图文并茂的方式总结样板工序的操作要领、控制参数、检测方法和合格判据，作为技术交底文件的附件一并向施工班组发放。道路沥青摊铺样板确定后，标准卡中明确粘层油洒布量、摊铺机行进速度、初压复压终压的碾压温度和遍数、接缝处理方式等全部关键参数，后续大面积摊铺的每个作业班组人手一卡，操作前对卡复诵。质检员现场巡查时随身携带标准卡比对检查，发现偏离样板标准的作业行为当场制止和纠正</w:t>
      </w:r>
    </w:p>
    <w:p>
      <w:r>
        <w:t>样板并非一成不变的永久标准，当材料批次变化、设备更换或气候条件发生明显改变时，需要对原样板标准进行适用性再评价。评价由技术负责人主持，根据新的条件重新制作验证样板或扩展样板，经验收合格后更新工艺标准卡并重新交底。所有样板验收记录、工艺标准卡和标准更新记录均纳入质量资料归档保存，作为本工程质量控制的永久性证据和同类项目技术储备</w:t>
      </w:r>
    </w:p>
    <w:p>
      <w:pPr>
        <w:pStyle w:val="Heading2"/>
      </w:pPr>
      <w:r>
        <w:t>隐蔽验收与报验签认：材料设备进场联合验收与过程试验控制</w:t>
      </w:r>
    </w:p>
    <w:p>
      <w:r>
        <w:t>材料设备质量是工程质量的基础保证，进场材料设备未经检验或检验不合格的严禁在工程中使用。材料进场验收实行“采购、材料、质检、试验、监理”五方联合验收制度，供应商提交送货单、产品质量证明文件和合格证后，材料员核对品名、规格、数量及外观完好性，试验员对需要复验的材料按规定取样送检，质检员对验收程序合规性进行监督。验收全过程拍照记录，验收记录五方签字，签字不齐全或某一方提出异议时暂停卸货，直至问题查明和处理完毕</w:t>
      </w:r>
    </w:p>
    <w:p>
      <w:r>
        <w:t>结构用钢材、水泥、沥青、管道、电缆等A类材料实行台账管理和单材跟踪。每一批次材料到货后赋予唯一进货批次编号，从验收、送检、入库、出库到使用部位实现全过程可追溯。水泥进场后按同品种、同强度等级、同批次且不超过200吨为一个检验批，袋装水泥还需逐袋检查是否受潮结块，发现结块的水泥单独堆放并立即清退。沥青材料进场时逐车检测针入度、软化点和延度三项指标，每车留存样品备查并在样品瓶上标注车号、产地和进场日期，样品保存期不少于6个月</w:t>
      </w:r>
    </w:p>
    <w:p>
      <w:r>
        <w:t>道路工程使用的砂石骨料等B类材料按不超过400立方米或600吨为一检验批进行筛分、含泥量和压碎值指标检测，料场不同料源的骨料分仓堆放并挂牌标识。排水管道和检查井砌块进场验收除核对出厂检验报告外，还需对外观质量和尺寸偏差进行全数检验，管节必须逐节进行外观检查和敲击听音检查，发现裂纹、缺角或接口变形的管节单独标识并退回。电缆敷设前必须逐盘进行绝缘电阻测试并形成测试表格，测试不合格的电缆整盘退出，测试合格的电缆盘挂合格标签并标注测试日期和测试人</w:t>
      </w:r>
    </w:p>
    <w:p>
      <w:r>
        <w:t>材料验收的试验检测数据实行试验室主任审核和技术负责人批准的双签制度，试验报告由具有相应资质的试验室出具并加盖检测资质印章，项目部试验室不具备检测能力的项目委托有资质的第三方检测机构完成。全体进场材料的验收记录、复验报告和不合格材料清退记录按材料类别建立专门归档体系，竣工验收时作为质量保证资料的重要组成部分移交建设单位和质量监督机构核验。材料设备验收的过程控制相关资料详见“试验检测与见证取样”章节，材料问题的整改闭环机制沿用“整改闭环”章节规定的销项管理流程</w:t>
      </w:r>
    </w:p>
    <w:p>
      <w:pPr>
        <w:sectPr>
          <w:pgSz w:w="12240" w:h="15840"/>
          <w:pgMar w:top="1417" w:right="1361" w:bottom="1417" w:left="1474" w:header="720" w:footer="720" w:gutter="0"/>
          <w:cols w:space="720"/>
          <w:docGrid w:linePitch="360"/>
        </w:sectPr>
      </w:pPr>
    </w:p>
    <w:p>
      <w:pPr>
        <w:pStyle w:val="Heading1"/>
      </w:pPr>
      <w:r>
        <w:t>第3章 安全管理体系与措施</w:t>
      </w:r>
    </w:p>
    <w:p>
      <w:pPr>
        <w:pStyle w:val="Heading2"/>
      </w:pPr>
      <w:r>
        <w:t>安全目标与责任体系：安全目标与总体承诺</w:t>
      </w:r>
    </w:p>
    <w:p>
      <w:r>
        <w:t>为确保兴工路（黑金刚—黄桥大道）道路工程施工安全，项目部确立“零死亡、零重大伤害、零火灾事故、零管线破坏”的安全生产总目标，并将该目标逐层分解至分部分项工程、作业班组和关键岗位，形成可量化、可考核、可追溯的目标管理体系。本工程安全生产控制指标为：施工作业人员安全教育培训覆盖率100%，特种作业人员持证上岗率100%，安全隐患排查整改闭合率100%，危险性较大的分部分项工程专项方案编审与验收执行率100%，施工现场安全防护设施和设备验收合格率100%。上述指标将纳入项目部月度安全绩效考核，考核结果与班组奖惩、分包单位信用评价直接挂钩</w:t>
      </w:r>
    </w:p>
    <w:p>
      <w:r>
        <w:t>项目开工前，由项目经理组织编制安全生产策划书，将安全目标与施工进度节点、工艺转换阶段和季节性施工特征进行绑定。各施工阶段安全目标实施动态调整：场地清表和土方施工阶段重点控制机械伤害、边坡坍塌和车辆伤害；道路结构施工阶段重点控制高处坠落、物体打击和触电风险；管线保护与照明交安施工阶段重点控制管线破坏、有限空间作业和交通伤害。每一阶段开工前，安全管理部门须发布阶段性安全控制要点清单，明确该阶段的安全控制指标、重点监控部位、资源投入计划及责任人，经项目经理审批后执行</w:t>
      </w:r>
    </w:p>
    <w:p>
      <w:r>
        <w:t>项目部对本工程的安全生产承担全面管理责任，不以任何形式转移或削弱总承包安全管理职责。分包队伍进场前必须签署安全生产管理协议，明确各自安全管理界面和违约责任，其安全绩效纳入分包综合评价体系。项目部在施工全过程中保留对分包队伍安全行为的否决权，发现存在重大违章或反复整改不到位的，立即暂停其作业面并上报建设单位，直至整改验收合格后方可恢复施工。项目部安全投入按工程量清单中安全生产措施项目列支，实行专款专用、单独建账，并每季度向监理单位报送安全生产费用使用明细，确保安全防护设施、应急救援器材、安全教育与培训等经费足额到位</w:t>
      </w:r>
    </w:p>
    <w:p>
      <w:r/>
      <w:r>
        <w:t>流程图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riv2eixj.png"/>
                    <pic:cNvPicPr/>
                  </pic:nvPicPr>
                  <pic:blipFill>
                    <a:blip r:embed="rId9"/>
                    <a:stretch>
                      <a:fillRect/>
                    </a:stretch>
                  </pic:blipFill>
                  <pic:spPr>
                    <a:xfrm>
                      <a:off x="0" y="0"/>
                      <a:ext cx="5760000" cy="2550857"/>
                    </a:xfrm>
                    <a:prstGeom prst="rect"/>
                  </pic:spPr>
                </pic:pic>
              </a:graphicData>
            </a:graphic>
          </wp:inline>
        </w:drawing>
      </w:r>
    </w:p>
    <w:p>
      <w:pPr>
        <w:pStyle w:val="Heading3"/>
      </w:pPr>
      <w:r>
        <w:t>安全管理体系与措施检查表</w:t>
      </w:r>
    </w:p>
    <w:p>
      <w:pPr>
        <w:pStyle w:val="Heading2"/>
      </w:pPr>
      <w:r>
        <w:t>安全目标与责任体系：安全生产责任体系构建</w:t>
      </w:r>
    </w:p>
    <w:p>
      <w:r>
        <w:t>按照“管生产必须管安全、谁主管谁负责”的原则，项目部建立以项目经理为第一责任人的安全生产责任体系，逐级签订安全生产责任书。项目经理对项目安全生产工作负总责，组织制定安全生产规章制度、专项施工方案和应急预案，保证安全投入和资源配置到位；项目技术负责人对施工安全技术负领导责任，负责危大工程专项方案编制、技术交底、过程验算和验收把关；项目生产副经理对生产过程中的安全组织和现场管控负直接管理责任，对交叉作业、工序转换和临时设施搭建实施现场指挥和监督</w:t>
      </w:r>
    </w:p>
    <w:p>
      <w:r>
        <w:t>项目部设置独立的安全管理部，配置专职安全管理人员不少于3人，其中至少1人持有注册安全工程师执业资格。安全管理人员按施工区段和专业工种实施网格化管理，划分土方与地基处理责任区、道路结构施工责任区、管线与照明工程责任区，每个责任区指定专职安全员，对区域内施工机械、临时用电、高处作业、防火和交通组织进行日常巡查，填写安全日志并录入隐患排查治理系统。安全管理人员有权在发现直接危及人员生命安全的紧急情况时，立即下达停工指令，先行撤离作业人员，事后向项目经理和监理单位书面报告</w:t>
      </w:r>
    </w:p>
    <w:p>
      <w:r>
        <w:t>项目部实行安全生产责任制考核与责任追究制度。项目经理每月主持召开安全生产委员会会议，听取安全管理部的工作汇报，分析月度安全生产形势，对责任区内隐患发生率、整改及时率、违章记录和事故事件进行通报和考核。对连续两次月度考核不合格的人员或班组，启动约谈和专项帮扶；对因失职、渎职造成安全事故或重大险情的责任人，依法依规追究其行政和经济责任，直至清退出场。项目部所有安全生产会议、检查、考核和责任追究均形成书面记录，作为安全生产档案永久保存，竣工后一并移交建设单位</w:t>
      </w:r>
    </w:p>
    <w:p>
      <w:pPr>
        <w:pStyle w:val="Heading2"/>
      </w:pPr>
      <w:r>
        <w:t>安全目标与责任体系：危大工程识别与专项方案管理</w:t>
      </w:r>
    </w:p>
    <w:p>
      <w:r>
        <w:t>依据住房城乡建设部《危险性较大的分部分项工程安全管理规定》及其相关实施细则，项目部在工程开工前由项目技术负责人组织安全、施工、质量等部门，结合招标文件、工程量清单和现场踏勘资料，全面识别本工程的危险性较大的分部分项工程和超过一定规模的危险性较大的分部分项工程。根据兴工路道路工程的专业特征，初步识别主要危大工程包括：深基坑开挖与支护工程（包括排水管道沟槽开挖深度在3米及以上且存在不良地质的段落）、模板工程及支撑体系（包括高度超过5米的支模架搭设）、可能受周边交通荷载影响的边坡及临边防护工程</w:t>
      </w:r>
    </w:p>
    <w:p>
      <w:r>
        <w:t>针对上述识别出的危大工程，项目部严格实行专项方案编制、专家论证、审批实施和验收闭合制度。属于危险性较大的分部分项工程的，由项目技术负责人主持编制专项施工方案，内容须涵盖工程概况、编制依据、施工计划、施工工艺技术、施工安全保证措施、施工管理及作业人员配备和分工、验收要求、应急处置措施等要素，经项目部内部审核后报施工单位技术负责人审批签字，再报总监理工程师审批；属于超过一定规模的危险性较大的分部分项工程的，在上述审批流程基础上增加专家论证程序，专家组由5名及以上具有高级技术职称的专家组成，论证意见形成书面报告，项目部根据论证意见修订完善专项方案后重新履行审批手续</w:t>
      </w:r>
    </w:p>
    <w:p>
      <w:r>
        <w:t>危大工程实施前，项目部向作业班组进行专项安全技术交底，交底内容包括施工工艺流程、危险因素、安全操作规程、应急处置措施和验收要求，交底人和被交底人双方签字确认。施工过程中，项目部安排专人进行现场监护和监测，对深基坑边坡位移、支撑轴力、周边地面沉降等关键指标进行动态监测，监测数据每日录入专用台账，发现异常立即停止施工、组织人员撤离，并启动技术复核和专项处置程序。危大工程各道工序施工完毕，项目部组织分部验收，验收合格后方可进入下一道工序，验收记录纳入工程安全资料归档</w:t>
      </w:r>
    </w:p>
    <w:p>
      <w:pPr>
        <w:pStyle w:val="Heading2"/>
      </w:pPr>
      <w:r>
        <w:t>安全目标与责任体系：安全教育与安全技术交底</w:t>
      </w:r>
    </w:p>
    <w:p>
      <w:r>
        <w:t>项目部建立三级安全教育制度，所有进场人员必须经过公司级、项目级和班组级安全教育，经考核合格后方可上岗作业。公司级安全教育由施工单位安全管理部门负责，重点培训安全生产法律法规、企业安全管理制度和典型事故案例；项目级安全教育由项目安全管理部负责，结合本工程特点，讲解施工现场危险源分布、安全操作规程、应急处置流程和项目部安全管理规定；班组级安全教育由班组长和专职安全员共同实施，针对本班组的作业内容、施工机具操作、劳保用品正确使用和本日施工风险进行交底。三级安全教育须建立个人培训档案，如实记录培训时间、培训内容、考核成绩和签字确认情况，档案保存至工程竣工验收</w:t>
      </w:r>
    </w:p>
    <w:p>
      <w:r>
        <w:t>项目部实行“全过程、全覆盖、全员”的安全技术交底制度，将被动告知转化为主动确认。各分部分项工程开工前，由项目技术负责人或施工员依据批准的施工方案和安全专项方案编制书面交底文件，向作业班组全体成员进行交底，交底内容包括施工方法、施工顺序、危险因素及部位、安全技术措施、劳动保护要求和应急救援措施。交底采用图文并茂的方式，对关键工序和危险部位附上流程示意图和现场照片，确保不同文化层次的作业人员均能准确理解。被交底人逐一在交底记录上签字，并对交底内容的掌握情况进行现场抽查提问，回答不符合要求者暂停上岗，直至重新学习考核通过</w:t>
      </w:r>
    </w:p>
    <w:p>
      <w:r>
        <w:t>项目部针对本工程不同的施工阶段和危险作业类型，实施差异化安全交底。土方和管道沟槽施工阶段，重点交底边坡稳定监测要求、挖掘机回转半径内的禁站区域、沟槽临边防护标准以及遇有不明管线的立即停止和报告程序。道路沥青摊铺阶段，重点交底高温烫伤防护、摊铺机与运料车配合指挥信号、压路机倒车视野盲区瞭望哨配置和交通导改区内安全站位要求。照明与交安设施安装阶段，重点交底高处作业安全带系挂点设置、临时用电三级配电两级保护接线要求和吊装作业的警戒区管理。凡施工条件、工艺、环境、季节和人员发生变化的，须重新组织安全技术交底，原有交底记录注明“作废”存档，不得以任何理由跳过重新交底程序</w:t>
      </w:r>
    </w:p>
    <w:p>
      <w:pPr>
        <w:pStyle w:val="Heading2"/>
      </w:pPr>
      <w:r>
        <w:t>危大工程与风险源辨识：安全管理目标与风险管控总体原则</w:t>
      </w:r>
    </w:p>
    <w:p>
      <w:r>
        <w:t>本项目安全管理目标确定为：杜绝较大及以上生产安全事故，控制一般事故，年工伤事故频率不超过3‰，重伤率不超过0.5‰，实现安全生产标准化达标。安全管理工作以预防为主、系统治理，围绕“危大工程识别管控、安全责任压实、安全技术交底、临时用电可靠、机械与高处作业受控”五条主线展开。根据招标文件和工程量清单内容，兴工路（黑金刚-黄桥大道）道路工程施工涉及机械土石方工程、拆除工程、地基处理工程、道路工程、排水工程、照明工程、交安工程和电缆埋管工程，各分部分项工程均存在不同程度的危险源</w:t>
      </w:r>
    </w:p>
    <w:p>
      <w:r>
        <w:t>项目部将在开工前建立安全生产风险分级管控与隐患排查治理双重预防体系。由项目技术负责人组织编制施工安全风险评估报告，对全线作业活动、设备设施、施工环境和人员行为进行系统辨识，形成风险清单并按照红、橙、黄、蓝四色等级进行分级。红色为重大风险，必须立即停止作业、上报并编制专项防控方案；橙色为较大风险，由项目生产副经理组织每日班前交底和连续监控；黄色为一般风险，在班组安全活动中进行针对性教育；蓝色为低风险，纳入日常安全巡查。所有风险信息将在施工入口和安全通道处公示，并随施工进度每月更新一次</w:t>
      </w:r>
    </w:p>
    <w:p>
      <w:r>
        <w:t>针对本项目招标文件未提供完整经确认资料的现实情况，项目部承诺：进场后立即组织技术骨干结合招标文件、工程量清单和现场踏勘进行风险源补充辨识，形成《施工安全风险源辨识与分级管控清单》，报监理单位和建设单位审批后执行。清单将涵盖各道路施工段、各工序和交叉作业环节，不因图纸不全而留下安全管控盲区。同时，施工过程中发现新风险时，即发现、即评估、即增加管控措施，确保动态闭环</w:t>
      </w:r>
    </w:p>
    <w:p>
      <w:pPr>
        <w:pStyle w:val="Heading2"/>
      </w:pPr>
      <w:r>
        <w:t>危大工程与风险源辨识：危大工程识别与专项施工方案编制计划</w:t>
      </w:r>
    </w:p>
    <w:p>
      <w:r>
        <w:t>依据住建部《危险性较大的分部分项工程安全管理规定》和相关文件，项目部在投标阶段已对兴工路（黑金刚-黄桥大道）道路工程可能涉及的危大工程进行预先识别。根据工程量清单中的高频项目内容和招标范围，初步判定以下分部分项工程可能达到危大工程标准：机械土石方工程中超过一定规模的深基坑开挖与支护；地基处理工程中涉及软弱地基、高填方边坡的路基施工；排水工程中可能涉及的开槽埋管深基坑；以及材料吊装、临时支撑、施工便道中的超过一定规模的模板支架和起重吊装作业</w:t>
      </w:r>
    </w:p>
    <w:p>
      <w:r>
        <w:t>具体而言，清单中机械土石方工程金额为1755389.78元，数量较大，表明土方开挖和回填作业量可观。其中边坡开挖作业面如果开挖深度超过3m或存在不良地质条件，基坑支护和降水措施将被列为危大工程管理。排水工程金额为1439043.77元，涉及排污管网敷设，沟槽开挖深度若超过5m，则该深基坑属于超过一定规模的危大工程，必须由施工单位组织专家论证。地基处理工程金额为309276.20元，若涉及深层搅拌桩、高压喷射注浆等工艺且有临近既有管线或建构筑物时，也须纳入危大工程管控范围</w:t>
      </w:r>
    </w:p>
    <w:p>
      <w:r>
        <w:t>项目部将在施工准备阶段编制《危大工程清单及专项施工方案编制计划》，逐项明确方案名称、编制责任人、完成时间、审批程序及是否需要专家论证。超过一定规模的危大工程专项方案由项目技术负责人组织编制，经施工单位技术负责人审核签字、加盖单位公章后，由总监理工程师审查签字；需要专家论证的，严格按规定组织论证并形成论证报告。施工过程中严格执行方案，不得擅自修改，凡需调整的必须重新履行审批程序。此外，施工现场显著位置公示危大工程名称、施工时间、责任人员和投诉举报电话，接受监督</w:t>
      </w:r>
    </w:p>
    <w:p>
      <w:pPr>
        <w:pStyle w:val="Heading2"/>
      </w:pPr>
      <w:r>
        <w:t>危大工程与风险源辨识：安全生产责任体系与风险管控责任分解</w:t>
      </w:r>
    </w:p>
    <w:p>
      <w:r>
        <w:t>项目部建立健全“党政同责、一岗双责、齐抓共管、失职追责”的安全生产责任体系。项目经理为施工现场安全生产第一责任人，对项目安全生产负总责；项目技术负责人对安全技术措施和危大工程专项方案的合规性和可操作性负责；项目生产副经理对分管施工区域内的日常安全生产和隐患整改负责；专职安全员负责监督检查安全生产法律法规和标准规范的执行情况，每天开展安全巡查并填写巡检记录</w:t>
      </w:r>
    </w:p>
    <w:p>
      <w:r>
        <w:t>在风险管控责任分解方面，项目部将根据风险源辨识结果，将每一项风险对应到具体岗位。基坑坍塌风险由土方作业班组队长和现场技术人员双负责，支护体系未经验收不得进入下道工序；机械伤害风险由设备管理员和机械操作手双负责，无证人员严禁操作施工机械；临时用电触电风险由专职电工和用电区域责任人双负责，每日进行漏电保护器测试和线路外观检查。同时，项目部与各施工班组签订安全生产责任书，将安全指标纳入班组考核，实行安全生产一票否决</w:t>
      </w:r>
    </w:p>
    <w:p>
      <w:r>
        <w:t>为保障安全投入落实，本项目执行安全费用专项列支、专款专用制度。根据工程量清单，安全生产措施项目金额为123968.13元，该费用将全额用于安全防护设施购置、安全警示标志设置、安全教育培训、应急救援器材配备、安全防护用品发放以及危险性较大分部分项工程安全措施的落实。安全费用使用计划由安全管理部门编制，经项目经理审批后报监理备案，每季度向全体作业人员公示使用明细，接受监督。发现安全费用被挪用或克扣的，立即纠正并追究相关责任人责任</w:t>
      </w:r>
    </w:p>
    <w:p>
      <w:pPr>
        <w:pStyle w:val="Heading2"/>
      </w:pPr>
      <w:r>
        <w:t>危大工程与风险源辨识：安全技术交底制度与三级教育体系</w:t>
      </w:r>
    </w:p>
    <w:p>
      <w:r>
        <w:t>安全技术交底是连接方案与操作的关键环节，项目部将实行分层次、分工序、定人定责的交底制度。施工组织设计中的总体安全技术措施由项目技术负责人向项目管理人员和班组长进行交底；各分部分项工程开工前，由技术负责人或方案编制人向施工作业班组全体人员进行专项安全技术交底；危大工程施工前，由项目技术负责人组织编制人员、安全管理人员、施工员、班组长和作业人员共同参加的交底会，并留存影像资料和签字记录</w:t>
      </w:r>
    </w:p>
    <w:p>
      <w:r>
        <w:t>交底内容必须与批准的施工方案完全一致，不得简化和擅自变更。每项交底须涵盖作业程序、危险因素及防范措施、安全操作规程、劳动防护用品配置要求、应急处置措施和避险方法。以机械土石方工程为例，交底内容须明确挖掘机作业半径内严禁站人、自卸汽车卸土时后方的安全距离限值、边坡放坡比例和监测频率，以及发生边坡失稳时的逃生路线和集合点。交底完成后，由交底人和被交底人双签字，项目部留存书面交底记录。凡未接受交底或交底记录不全的，不得安排上岗作业</w:t>
      </w:r>
    </w:p>
    <w:p>
      <w:r>
        <w:t>新进场作业人员必须通过公司级、项目级和班组级三级安全教育培训，培训时间不少于50学时。公司级教育由企业安全管理部门负责，内容为投标人安全生产形势、安全生产法律法规和事故案例；项目级教育由项目安全部门负责，内容为项目危险源分布、安全管理制度和应急预案；班组级教育由班组长负责，内容为本工种安全操作规程、劳动纪律和应急自救互救技能。所有培训均需考核，考核不合格者不得上岗。转岗人员和离岗6个月以上人员重新上岗时，须重新接受班组级安全教育和考核。项目部将建立一人一档的安全培训档案，涵盖培训时间、内容、考核成绩和讲师签名，培训资料随施工日志同步归集</w:t>
      </w:r>
    </w:p>
    <w:p>
      <w:pPr>
        <w:pStyle w:val="Heading2"/>
      </w:pPr>
      <w:r>
        <w:t>危大工程与风险源辨识：施工现场临时用电安全管控</w:t>
      </w:r>
    </w:p>
    <w:p>
      <w:r>
        <w:t>施工现场临时用电严格执行《施工现场临时用电安全技术规范》，实行TN-S三相五线制接零保护系统，采用三级配电、两级保护。项目进场后，由电气技术人员根据施工平面布置和机械设备用电负荷，编制临时用电施工组织设计，经审批后实施。临时用电组织设计须包含用电设备清单及容量计算、配电箱及开关箱位置图、配电线路敷设方式和截面选择、接地与防雷设计、安全用电措施和电气防火措施等主要内容</w:t>
      </w:r>
    </w:p>
    <w:p>
      <w:r>
        <w:t>根据工程量清单中照明工程安装部分、电缆埋管工程安装部分等施工内容，施工用电负荷主要包括混凝土搅拌、夯实、振捣、焊接、切割、起重吊装以及生活办公用电。临时用电线路敷设遵循“干线架空、支线入地”原则，穿越道路时采用穿管保护并设置明显标识。配电箱和开关箱按“一机、一闸、一漏、一箱”设置，箱体防雨防尘，底板距地1.4m至1.6m，箱门配锁并由专职电工负责管理，箱内粘贴电气系统图和巡检记录卡</w:t>
      </w:r>
    </w:p>
    <w:p>
      <w:r>
        <w:t>现场临时用电实行电工巡查和定期检测制度。专职电工每天对各级配电盘、保护接地和漏电保护器进行巡检，测试漏电保护器动作是否可靠，并填写巡检记录。每月由项目电气负责人组织一次临时用电全面检查，包括绝缘电阻测试、接地电阻测试和线路温升检测。发现电器元件老化、绝缘破损、私拉乱接等隐患的，立即断电维修，维修作业严格执行挂牌、停电、验电、挂地线程序，严禁带电作业和非电工人员操作电气设备。停工超过1小时的设备应断电，雷雨大风天气应切断现场所有非必要用电</w:t>
      </w:r>
    </w:p>
    <w:p>
      <w:pPr>
        <w:pStyle w:val="Heading2"/>
      </w:pPr>
      <w:r>
        <w:t>临电、机械与高处作业控制：临时用电安全技术控制措施</w:t>
      </w:r>
    </w:p>
    <w:p>
      <w:r>
        <w:t>本项目临时用电工程依据《施工现场临时用电安全技术规范》JGJ46进行专项设计，采用TN-S三相五线制接零保护系统，实行三级配电、两级保护。现场配电系统由总配电箱、分配电箱和开关箱三级组成，总配电箱内设置总漏电保护器，开关箱内设置末级漏电保护器，形成分级分段保护网络。所有配电箱均采用定型化、标准化产品，箱体选用冷轧钢板制作，厚度符合规范要求，进出线孔设绝缘护套，箱门与箱体作电气跨接。配电箱基础按现场地形采用砌筑台座或金属支架固定，箱体周边设置围栏和警示标识，防止外力碰撞和非电气人员误操作</w:t>
      </w:r>
    </w:p>
    <w:p>
      <w:r>
        <w:t>电缆线路敷设优先采用埋地方式，穿越道路、通道处套钢管保护，埋设路径沿线设置电缆走向标识桩。架空线路采用绝缘导线，架设高度满足人员活动与机械通行安全距离，杆体材质和埋深按专项方案执行。所有用电设备实行“一机一闸一漏一箱”配置，严禁同一个开关箱直接控制两台及以上用电设备或插座。PE线严格采用黄绿双色绝缘导线，任何情况下不得用作负荷线，PE线截面按相线截面匹配原则选择，并在每一处接地装置处可靠接地。现场接地系统由工作接地、保护接零和重复接地组成，总配电箱处设置工作接地，分配电箱和线路末端设置重复接地，接地电阻值经实测不大于规范允许值</w:t>
      </w:r>
    </w:p>
    <w:p>
      <w:r>
        <w:t>临时用电工程的实施严格履行编审批程序，临时用电施工组织设计由电气技术负责人编制，经企业技术负责人审核签字后报监理单位审批。施工现场电工必须持特种作业操作证上岗，项目部建立电工巡视维修记录，每日对配电箱、开关箱、漏电保护器和接地装置进行外观检查和试跳试验，每月进行一次接地电阻测试并填入专用记录表。雨季和台风季节增加检查频次，大暴雨后必须对所有配电设施进行全面检查，确认绝缘良好后方可恢复供电。现场临电资料归档包括施工组织设计、审批记录、接地电阻测试记录、漏电保护器试跳记录、电工巡视记录和电缆绝缘检测报告，做到标准化管理和可追溯控制</w:t>
      </w:r>
    </w:p>
    <w:p>
      <w:pPr>
        <w:pStyle w:val="Heading2"/>
      </w:pPr>
      <w:r>
        <w:t>临电、机械与高处作业控制：机械设备安全管理与控制</w:t>
      </w:r>
    </w:p>
    <w:p>
      <w:r>
        <w:t>本项目涉及的主要施工机械设备包括挖掘机、装载机、压路机、摊铺机、铣刨机、自卸汽车、汽车起重机和混凝土振动设备等。所有进入施工现场的机械设备实行“三检制”准入管理：进场前由设备管理人员核验设备出厂合格证、型式检验报告和维修保养记录；安装调试完成后由专业技术人员进行空载和负载试运转检验；正式投入使用前由项目安全管理人员确认安全防护装置齐全有效。特种设备如汽车起重机须取得法定检验机构出具的有效检验报告，操作人员持有特种设备作业人员证，定人定机定岗管理</w:t>
      </w:r>
    </w:p>
    <w:p>
      <w:r>
        <w:t>机械设备使用过程中建立“一机一档”台帐，档案内容包括设备基本信息、进场验收记录、定期检查记录、维修保养记录和操作人员信息。每台设备设置安全操作规程牌，固定悬挂于设备操作位置或邻近作业面，规程内容针对设备特点和作业环境编写，明确正常操作程序、禁止事项和应急处置措施。项目部机械管理人员每月组织不少于一次的全面技术状况检查，重点检查制动系统、转向系统、液压系统、灯光信号和安全限位装置的有效性。发现问题立即停车维修，整改完成经验收合格后方可恢复使用，严禁设备带病运行</w:t>
      </w:r>
    </w:p>
    <w:p>
      <w:r>
        <w:t>作业现场的机械设备布置严格按照施工总平面图和分路段施工组织设计执行，各机械作业半径内严禁无关人员进入。挖掘机、装载机等土方机械作业时设置明显的回转半径警示区域，自卸汽车卸料时设专人指挥，压路机和摊铺机联合作业时保持安全距离。夜间施工机械设备必须保证照明和信号装置完好，驾驶室内设置警示灯。所有内燃机械排气管路保持完好，废气不得直接排向操作人员和作业区域。机械设备加油和维修保养作业须在指定区域进行，远离火源和易燃物，现场配备灭火器材且操作人员熟练使用</w:t>
      </w:r>
    </w:p>
    <w:p>
      <w:pPr>
        <w:pStyle w:val="Heading2"/>
      </w:pPr>
      <w:r>
        <w:t>临电、机械与高处作业控制：高处作业与临边洞口安全防护</w:t>
      </w:r>
    </w:p>
    <w:p>
      <w:r>
        <w:t>兴工路施工中的高处作业主要涉及路堑边坡防护施工、路灯安装、标志牌立柱安装、桥涵构造物施工及各类检查井深基坑作业等工况。项目部对凡在坠落高度基准面2米及以上有可能坠落的高处作业均纳入专项管控范围，作业前由施工员和专职安全员共同进行现场环境确认，确认内容包括作业平台的稳固性、临边防护设施的完整性和安全带系挂点的可靠性。高处作业人员须经体检合格，无高血压、心脏病、癫痫等禁忌疾病，并接受高处作业安全技术交底后方可上岗</w:t>
      </w:r>
    </w:p>
    <w:p>
      <w:r>
        <w:t>临边防护采用工具化、定型化防护栏杆，杆件材质为钢管，立杆间距、横杆高度和踢脚板设置按规范标准执行。防护栏杆安装后由项目部组织验收，验收内容涵盖杆件连接的牢固程度、防腐涂装质量、警示标识完整性和抗冲击性能。路堑开挖形成的边坡平台边缘、基坑开挖形成的坑壁顶部以及桥涵结构物边缘均纳入临边防护范畴，防护设施随施工进度同步设置，不得滞后。洞口防护按边长尺寸分级管控，小洞口采用固定盖板覆盖并设置“严禁挪动”警示标识，较大洞口在盖板下增设支撑结构和周边防护栏杆，所有洞口的防护设施建立台账和巡查记录</w:t>
      </w:r>
    </w:p>
    <w:p>
      <w:r>
        <w:t>防护设施的日常维护纳入每日班前安全巡查内容，安全员逐项检查防护设施的完整性、稳固性和警示效果，发现损坏、缺失或松动立即安排修复，修复期间设置临时警戒和专人监护。同一作业面涉及多工序交叉时，防护设施的拆除和恢复须经工序协调确认，以最后完成工序的撤离时间为防护撤除基准，任何单位不得擅自拆除防护设施。整个施工过程形成的防护设施验收资料、日常巡查记录和维护修复记录统一归档，作为安全管理资料的重要组成部分</w:t>
      </w:r>
    </w:p>
    <w:p>
      <w:pPr>
        <w:pStyle w:val="Heading2"/>
      </w:pPr>
      <w:r>
        <w:t>临电、机械与高处作业控制：安全检查验收与隐患整改闭环管理</w:t>
      </w:r>
    </w:p>
    <w:p>
      <w:r>
        <w:t>项目部建立安全生产检查制度，检查类别包括日检、周检、月检、专项检查和季节性检查。每日由安全员和班组长进行班前、班后安全巡查，周检由项目技术负责人和安全负责人联合组织，月检由项目经理主持全覆盖检查。专项检查针对临时用电、施工机械、高处作业和消防设施等内容单独编制检查表和检查清单，检查表中明确检查项目、标准要求、检查结论和整改时限。季节性检查重点涵盖雨季前临时用电防潮绝缘检查、台风季节前围挡和临时设施抗风加固检查、高温季节机械设备散热和消防检查，以及冬季施工防滑防冻检查</w:t>
      </w:r>
    </w:p>
    <w:p>
      <w:r>
        <w:t>隐患排查治理实行“发现—登记—评估—整改—复查—销号”闭环管理。检查发现的隐患由检查人当场填写隐患整改通知单，明确隐患描述、整改要求、责任人和完成期限。一般隐患由班组长组织当班整改，整改完成后由安全员现场复验确认。重大隐患由项目经理组织编制专项整改方案，落实整改资金、材料、人员和监护措施，整改期间设警示区域和专人监护，整改完成后由项目技术负责人组织验收，验收资料备案。项目部每月汇总隐患统计分析，区分隐患类别、发生频次和分布区域，识别阶段性安全管控薄弱环节，并在月安全例会上通报分析结果，调整下月安全管理重点</w:t>
      </w:r>
    </w:p>
    <w:p>
      <w:r>
        <w:t>安全技术交底实行分层分级覆盖。项目开工前由项目技术负责人对全体管理人员进行项目总体安全技术交底，分部工程开工前由施工员对作业班组进行交底，各班组每日班前由班组长结合当日作业内容和现场环境进行针对性交底。交底内容包括作业程序的危险因素辨识、安全操作规程、防护措施设置要求、应急处置措施和个人防护用品使用规定。所有交底形成书面记录，交底人和被交底人签字确认，交底记录按班组和日期归档备查。项目部将交底记录完整性和作业人员实际掌握程度纳入安全管理考核，对交底走过场、签字代签或人员未覆盖的情况实施责任追究</w:t>
      </w:r>
    </w:p>
    <w:p>
      <w:pPr>
        <w:pStyle w:val="Heading2"/>
      </w:pPr>
      <w:r>
        <w:t>现场巡检、隐患整改与消防交通：现场安全巡检制度与网格化实施</w:t>
      </w:r>
    </w:p>
    <w:p>
      <w:r>
        <w:t>项目部建立“日巡、周检、月考”三级现场安全巡检制度，由安全总监牵头，专职安全员分片区包干，每日对施工全线进行全覆盖巡检，重点检查高处作业防护、临边洞口封闭、机械设备运行状态和临时用电合规性。巡检实行“网格化+清单化”管理，根据道路施工线性展开的特点，将兴工路全线划分为若干安全巡检网格，每个网格对应一名专职安全员和一名班组兼职安全员，逐网格建立安全巡查清单，明确检查项目、检查标准、检查频次和问题记录方式，确保不留死角、不走过场</w:t>
      </w:r>
    </w:p>
    <w:p>
      <w:r>
        <w:t>巡检人员每日携带安全巡检移动终端，对照网格巡检清单逐项检查并拍照留痕，发现问题当场下达《安全隐患整改通知单》，明确隐患部位、隐患类型、整改要求、整改责任人和整改时限，同步上传至项目安全管理信息平台，实现隐患从发现到闭合的全流程线上跟踪。项目部安全总监每日17:00前汇总当日巡检记录，形成日报，报项目经理和监理单位备案，对当日未完成整改的隐患自动转为次日重点督办事项，由片区安全员现场盯控，直至彻底消除</w:t>
      </w:r>
    </w:p>
    <w:p>
      <w:r>
        <w:t>每周安全例会由项目经理主持，对本周巡检发现、整改完成情况和重复隐患趋势进行分析，对连续两次发生同类隐患的网格实施黄色预警，要求责任班组在限定时间内完成系统性整改，并由安全部组织专项复查；对于触犯红线的高风险隐患，立即启动红色停工令，相关作业面必须全面停工，经专项整改、联合验收合格后方可复工。月度安全考核将现场巡检执行率、隐患按期整改率、重复隐患发生率纳入各班组绩效评价，在月度安全考核通报中公开排名，兑现奖惩，倒逼全员养成主动巡查、即时整改的安全行为习惯</w:t>
      </w:r>
    </w:p>
    <w:p>
      <w:pPr>
        <w:pStyle w:val="Heading2"/>
      </w:pPr>
      <w:r>
        <w:t>现场巡检、隐患整改与消防交通：隐患排查治理与分级闭环管理</w:t>
      </w:r>
    </w:p>
    <w:p>
      <w:r>
        <w:t>隐患排查治理坚持“隐患等同事故”原则，建立一般隐患、较大隐患和重大隐患三级分级管控标准，分级标准依据隐患可能导致的事故类型、伤害后果、发生概率和影响范围综合判定。一般隐患由专职安全员现场组织整改，班组负责人确认闭合，同步报安全部备案；较大隐患必须由安全总监组织制定整改方案，经项目经理审批后实施，整改过程中设专人监护，整改完成由安全部组织验收并形成验收记录；重大隐患立即停工，报公司安全管理部门和建设、监理单位，启动专项整改流程，整改方案须经专家论证或组织专项评审，实施全过程影像记录，验收由多方联合签字确认后方可复工</w:t>
      </w:r>
    </w:p>
    <w:p>
      <w:r>
        <w:t>针对兴工路道路工程施工特点，项目部组织进行全员参与的危险源辨识和隐患排查专项活动，分土石方机械作业、沟槽开挖支护、路面临时围挡、电缆埋管作业、照明基础施工、交安设施安装等工序，逐工序识别可能导致高处坠落、物体打击、机械伤害、触电、坍塌和交通伤害的危险源，编制危险源辨识与隐患排查清单，清单包含危险源名称、所在工序、可能导致的事故类型、风险等级、现有控制措施和责任人。该清单作为现场巡检的底层数据库，每季度更新一次，施工方案变更或工序切换时进行补充辨识，确保隐患排查始终贴合现场实际工况</w:t>
      </w:r>
    </w:p>
    <w:p>
      <w:r>
        <w:t>隐患整改实行“一患一档”管理，每项隐患从发现、整改、验收、销号全流程形成闭环档案，内容包括隐患现状照片、整改方案、整改过程影像、整改完成后对比照片、验收签字表和日期。项目部安全部每月统计隐患整改率、平均整改周期、重复隐患数量和类型分布，编制隐患排查治理月度分析报告，向项目经理部绩效例会汇报，为安全管理决策提供数据支撑。对同类隐患反复发生的作业班组，除列入重点监管对象外，还须组织停工安全教育，重新进行安全技术交底，经考核合格后方可继续作业</w:t>
      </w:r>
    </w:p>
    <w:p>
      <w:pPr>
        <w:pStyle w:val="Heading2"/>
      </w:pPr>
      <w:r>
        <w:t>现场巡检、隐患整改与消防交通：施工现场消防安全管理</w:t>
      </w:r>
    </w:p>
    <w:p>
      <w:r>
        <w:t>施工现场消防安全管理以“源头控制、分区设防、快速反应”为原则，根据施工组织设计在施工现场分区设置临时消防设施。办公区和材料堆放区设置地上式消火栓和灭火器材箱，每100㎡配置不少于2具4kg干粉灭火器，易燃材料库房增设二氧化碳灭火器；沥青加热、防水卷材热熔等动火作业区实行“一点一方案、一点一监护”，作业前清理半径10m内可燃物，现场配备灭火器材和消防水桶，作业期间专职安全员旁站监督，作业后检查确认无残留火种方可撤离。项目部编制《施工现场消防平面布置图》，在总平面图中标注消火栓、灭火器置放点、疏散通道和应急集合点，随施工阶段动态调整，每月组织一次消防设施完好性检查并贴标挂牌</w:t>
      </w:r>
    </w:p>
    <w:p>
      <w:r>
        <w:t>临时用电消防安全纳入临电专项方案统一管理，电缆线路必须架空或穿管敷设，严禁沿地面明敷或与金属构件直接接触，配电箱周围2m范围内不得堆放可燃物，箱门张贴电气火灾预防提示和断电操作程序。宿舍等临时建筑采用阻燃材料搭建，室内配线全部穿阻燃管保护，严禁私拉乱接和使用大功率电热器具，项目部每周组织一次生活区用电消防专项检查，发现违规用电一律立即清理并追究班组责任。施工现场动火作业实行最严格的审批制度，所有动火作业必须提前申请“动火作业许可证”，明确动火部位、动火人、监护人和灭火器材配备情况，许可证有效期不超过8h，作业环境发生变化或风力超过5级时禁止动火</w:t>
      </w:r>
    </w:p>
    <w:p>
      <w:r>
        <w:t>项目部组建义务消防队，由安全总监任队长，各班组抽调骨干人员编入，配置消防战斗服、安全头盔、消防斧、灭火器和担架等基本装备，每季度组织一次消防应急演练，演练内容包括初起火灾扑救、人员疏散、伤员急救和外部消防力量衔接。演练后编制评估报告，针对响应时间、器材到位率、人员操作熟练度和通讯协调等问题开展讲评改进，形成书面记录归档。消防通道保持畅通，严禁占用、堵塞消防车道和疏散通道，围挡开口和场内转弯半径满足消防车通行要求，现场显著位置张贴消防平面图和应急电话</w:t>
      </w:r>
    </w:p>
    <w:p>
      <w:pPr>
        <w:pStyle w:val="Heading2"/>
      </w:pPr>
      <w:r>
        <w:t>现场巡检、隐患整改与消防交通：交通导改与施工路段通行安全</w:t>
      </w:r>
    </w:p>
    <w:p>
      <w:r>
        <w:t>兴工路施工期间交通导改执行“半幅施工、半幅双向通行”总体方案，分阶段编制交通导改专项方案，报交警部门审批后实施。每个施工阶段导改前7天，通过沿线公告、临时指示牌和告示牌发布绕行信息和交通组织调整通知，明确改道时间、修改的车道布局和限速要求。导改实施时按“先设置临时标线和导向标志、再封闭施工区域、最后拆除原有标线”的顺序组织，施工区与通行区之间设置水马或波形梁护栏等硬隔离设施，隔离设施间距不大于3m，夜间加贴反光膜并间隔设置爆闪警示灯</w:t>
      </w:r>
    </w:p>
    <w:p>
      <w:r>
        <w:t>施工路段限速按交警批准值执行，通行车道宽度不得低于设计车速对应的最小行车道宽度，道路中心线位置随施工阶段偏移时必须设置线形诱导标和黄色临时车道边缘线，确保夜间可视性。行人和非机动车通行保障做到“不断行、分流通”，在施工区双侧或单侧设置宽度不小于1.5m的临时人行通道，铺装平整并设置安全护栏与机动车道隔离，夜间全线亮化，确保行人可视识别和行走安全。沿线学校、企业、居民区出入口设立专人值守，上下学和早晚高峰时段配备交通协管员疏导，提前备便救援设备，当发生车辆抛锚或交通事故时立即启动应急处置，避免施工路段交通瘫痪</w:t>
      </w:r>
    </w:p>
    <w:p>
      <w:pPr>
        <w:pStyle w:val="Heading2"/>
      </w:pPr>
      <w:r>
        <w:t>应急预案与安全资料闭环：应急预案体系与响应流程</w:t>
      </w:r>
    </w:p>
    <w:p>
      <w:r>
        <w:t>项目部建立“综合预案+专项预案+现场处置方案”三级应急预案体系，覆盖道路施工期间可能出现的各类突发事件，确保应急响应及时、处置有序、信息畅通。综合预案作为项目应急管理的总纲，明确应急组织机构、职责分工、预警启动条件、应急响应程序、后期处置与恢复重建等要素，由项目经理签发后报监理单位和建设单位备案，并抄报属地街道和应急管理部门。专项预案针对本工程特点分别编制交通事故处置、管线破坏处置、基坑坍塌处置、机械伤害处置、触电事故处置和火灾事故处置六项专项预案，每项专项预案均明确具体的事故特征、应急程序、救援措施和资源清单，确保针对性可操作</w:t>
      </w:r>
    </w:p>
    <w:p>
      <w:r>
        <w:t>应急组织机构实行项目部应急指挥部统一指挥、各施工班组分级响应的模式。应急指挥部由项目经理任总指挥，安全总监任副总指挥，下设抢险救援组、技术保障组、后勤保障组、医疗救护组和对外联络组五个职能组，各组职责和人员名单在应急预案中固化并上墙公示。一旦发生突发事件，第一发现人立即向现场负责人报告，现场负责人在第一时间启动现场处置方案并上报应急指挥部，总指挥根据事故等级和影响范围决定启动相应级别专项预案，各职能组按预案分工在最短时间内到达指定岗位展开工作，抢险救援组负责现场危险源控制和被困人员营救，技术保障组负责事态评估和二次事故预防，后勤保障组负责应急物资调配和人员撤离，对外联络组负责与交警、消防、急救和建设单位的信息传递与协调</w:t>
      </w:r>
    </w:p>
    <w:p>
      <w:r>
        <w:t>针对兴工路道路工程施工特点，项目部重点编制交通导改期间车辆碰撞与人员受伤应急处置专项方案，明确施工作业区发生车辆闯入时的紧急避险程序和伤员救护流程。鉴于道路沿线可能存在既有地下管线，制定管线意外破坏应急处置专项方案，明确发现不明管线或施工导致管线损坏时的停工、报告、警戒、抢修和周边疏散程序，严禁盲目回填或擅自处理。所有专项预案在开工前组织桌面推演，验证预案的可行性和各职能组的协调配合能力，推演发现的问题形成整改清单并限期修订完善，修订后的预案重新履行审批程序，确保预案始终满足现场实际情况和潜在风险控制需求</w:t>
      </w:r>
    </w:p>
    <w:p>
      <w:pPr>
        <w:pStyle w:val="Heading2"/>
      </w:pPr>
      <w:r>
        <w:t>应急预案与安全资料闭环：应急物资、设备与演练实施</w:t>
      </w:r>
    </w:p>
    <w:p>
      <w:r>
        <w:t>项目部按应急预案要求建立应急物资和设备储备清单，在施工现场设置应急物资专用库房和若干应急器材存放点，实行台账管理和定期点检制度。应急物资包括但不限于灭火器、消防水带、应急照明灯、警戒带、反光锥桶、安全警示牌、急救箱、担架、防毒面具、绝缘手套和绝缘鞋等，数量和规格按应急预案规定的配置标准执行，不得削减或挪用。应急设备包括发电机、污水泵、切割机、电焊机、破拆工具和应急车辆等，定期进行启动测试和维护保养，确保处于随时可用状态，保养记录归档备查。物资库房设置明显的标识牌，门口张贴应急物资清单和使用说明，库房钥匙由安全员和值班人员双人保管，严禁锁闭通道或将库房挪作他用</w:t>
      </w:r>
    </w:p>
    <w:p>
      <w:r>
        <w:t>项目部制定年度应急演练计划，在本工程施工周期内至少组织两次综合应急演练和若干次专项演练，演练覆盖交通导改期间车辆碰撞、机械伤害、触电、火灾和坍塌等主要事故类型。每次演练前编制详细的演练方案，明确演练目的、情景设置、参与人员、演练步骤、评估标准和影像记录要求，演练方案经监理单位审核后执行。演练过程中注重真实性，不预先通知具体时间和情景细节，检验现场人员的真实反应能力和应急组织指挥能力。演练结束后在24小时内组织总结评估会，对照演练方案和实际过程逐项分析存在的问题和不足，形成演练评估报告，评估结论作为应急预案修订和培训内容调整的依据</w:t>
      </w:r>
    </w:p>
    <w:p>
      <w:r>
        <w:t>应急培训与演练记录纳入安全管理资料闭环管理，培训签到表、影像资料、评估报告和整改记录按时间顺序整理归档。项目部建立应急能力评估机制，每季度对关键岗位人员进行应急知识和操作技能考核，考核不合格者离岗培训合格后方可重新上岗。施工现场显著位置设置应急疏散路线图、应急集合点标识和重要应急电话号码牌，包括火警119、急救120、交通事故报警122、电力抢修和燃气抢修电话，电话号码定期核实更新，确保紧急情况下信息畅通无误。所有应急物资和设备按月形成点检报告，应急演练记录按次归档，年终形成应急管理工作总结，作为安全管理资料的重要组成部分移交建设单位</w:t>
      </w:r>
    </w:p>
    <w:p>
      <w:pPr>
        <w:pStyle w:val="Heading2"/>
      </w:pPr>
      <w:r>
        <w:t>应急预案与安全资料闭环：临电、机械与高处作业安全资料闭环</w:t>
      </w:r>
    </w:p>
    <w:p>
      <w:r>
        <w:t>施工现场临时用电安全资料管理实行“方案—检查—验收—归档”四环节闭环控制。临时用电施工组织设计或专项方案经电气工程师编制和安全负责人审核后，报监理单位审批，审批通过后作为现场临时用电的基本依据存档。施工现场在临时用电设施安装完成后，由电气工程师组织安全员和监理单位进行安装验收，重点检查配电系统接线正确性、接地电阻实测值、漏电保护器动作灵敏度和线路绝缘电阻等指标，验收结果填入临时用电工程验收记录表，各方签字确认后方可送电投入使用。日常巡检中发现的线路破损、接头松动、漏电保护器失效等问题，立即断电整改，整改后重新验收，形成检查—整改—复查闭合记录</w:t>
      </w:r>
    </w:p>
    <w:p>
      <w:r>
        <w:t>施工现场配电箱实行“一机一闸一漏一箱”管理，每台配电箱设置专用编号和责任人标牌，编号与临时用电平面布置图对应，便于追溯管理。每月由电气工程师组织一次临时用电系统全面检查，检测接地电阻、绝缘电阻和漏电保护器动作特性，检测数据填入定期检测记录表并绘制检测点位图。雨季和强风天气后增加专项检查，重点检查电缆浸水、架空线路摆动和配电箱防水密封情况，检查记录与整改记录同步归档。临时用电安全技术交底在配电系统投用前和重大变更后进行，交底内容包括触电风险点分布、安全操作规程、应急处置措施和禁止事项，接受交底人签字确认，交底记录与安全培训记录合并管理</w:t>
      </w:r>
    </w:p>
    <w:p>
      <w:r>
        <w:t>施工机械设备安全资料管理覆盖进场验收、安装调试、日常检查和维修保养全过程。设备进场时由机械管理员核对设备合格证、检测报告和操作人员资格证书，形成进场验收记录；安装调试完成后进行试运转，试运转记录由机械管理员和监理单位共同签字确认。项目部建立机械设备台账，内容包括设备名称、型号、编号、进场日期、检验有效期和责任人，台账动态更新，报废和退场设备在台账中注销。机械设备日常检查按“操作人员班前检查、机械管理员日检、项目部周检”三级执行，检查结果分别填入班组检查记录表、日检记录表和周检记录表，发现的问题区分立即整改和限期整改两类，限期整改问题设定整改责任人和完成时限，到期复查销号</w:t>
      </w:r>
    </w:p>
    <w:p>
      <w:r>
        <w:t>高处作业与临边洞口防护安全管理资料以“防护方案—搭设验收—过程巡查—拆除审批”为主线形成完整档案。高处作业前项目技术负责人根据作业内容和环境条件编制安全防护措施，措施经安全负责人审核后实施。脚手架、操作平台和临边防护设施搭设完成后，由安全员组织技术负责人和监理单位进行验收，重点检查连墙件设置、脚手板铺设、防护栏杆高度和密目安全网封闭等，验收合格后悬挂验收合格牌，填写搭设验收记录存档。临边洞口防护按“先防护后作业”原则进行，防护设施设置后由安全员逐处检查并拍照建档，形成临边洞口防护管理台账，台账标注位置、防护形式和设置日期。日常巡查中发现防护设施移位、缺失或损坏的，立即设置临时警戒并限期恢复，巡查记录和修复记录同步归档，在防护设施拆除前履行审批手续，拆除后及时更新台账，确保防护管理资料与现场状态一致可追溯</w:t>
      </w:r>
    </w:p>
    <w:p>
      <w:pPr>
        <w:pStyle w:val="Heading2"/>
      </w:pPr>
      <w:r>
        <w:t>应急预案与安全资料闭环：安全资料整理归档与隐患整改闭环管理</w:t>
      </w:r>
    </w:p>
    <w:p>
      <w:r>
        <w:t>项目部安全资料管理执行“及时、真实、完整、规范”四项基本原则，所有安全管理活动均形成书面记录或电子档案，严禁事后补签、代签或编造。安全资料按湖南省建设工程施工安全资料管理规程分类整理，设置安全管理体系文件、安全生产责任制文件、安全教育培训记录、安全技术交底记录、安全检查记录、隐患整改记录、应急预案与演练记录、临时用电管理资料、机械设备管理资料、高处作业管理资料、消防管理资料和事故处理资料等十二类卷宗，每类卷宗设置目录索引，便于查阅和管理评审。安全员负责日常资料收集和初步整理，资料员负责分类归档和规范性审核，项目经理每月抽查资料完整性，形成资料检查记录</w:t>
      </w:r>
    </w:p>
    <w:p>
      <w:r>
        <w:t>安全隐患排查治理实行“发现—登记—评估—整改—复查—销号”六步闭环管理。安全员和班组检查发现的安全隐患，在当班内填入安全隐患排查登记表，记录隐患部位、类型、严重程度和发现时间；对可立即整改的隐患当场消除并记录整改结果，对需限期整改的隐患由安全负责人评估风险等级后下达安全隐患整改通知单，明确整改责任人、整改措施和整改期限。整改责任人按通知单要求组织整改，整改完成后由安全员复查确认，复查合格的签字销号，复查不合格的继续整改直至合格。整改通知单、复查记录和整改前后对比影像资料一并归档，形成编号连续、程序可追溯的隐患治理档案</w:t>
      </w:r>
    </w:p>
    <w:p>
      <w:r>
        <w:t>项目部建立安全隐患统计分析机制，每月对隐患排查登记表和整改记录进行汇总分析，统计隐患类型分布、高发部位和整改效率，形成月度安全形势分析报告。分析报告识别阶段性安全管理薄弱环节，提报项目经理部讨论制定针对性改进措施，改进措施纳入下月安全管理工作计划。对于重复出现的同类隐患，安全负责人组织专题分析会，查明根本原因后修订补充专项方案或操作规程。连续三个月出现同一类型隐患的班组，项目部对该班组进行停工安全教育和专项技术交底，教育记录和交底记录存档备查。所有隐患整改记录、分析报告和改进措施文件按月份装订成册，作为安全管理动态改进和持续提升的证据链</w:t>
      </w:r>
    </w:p>
    <w:p>
      <w:r>
        <w:t>安全事故及其他异常事件执行“四不放过”原则，即事故原因未查清不放过、责任人和相关人员未受教育不放过、防范措施未落实不放过、整改验收不合格不放过。无论是否造成人员伤亡和财产损失，所有事件均形成独立的事故记录档案，包括事故报告、事故调查记录、原因分析、责任认定、整改措施和复查验收等全套文件，档案独立编号并加盖受控章。事故调查由项目经理指定非利益相关人员组成调查组，从技术原因和管理原因两个维度深入分析，调查结论和责任人处理意见报公司安全管理部门审批后执行。事故档案在项目竣工后与全部安全管理资料一并移交建设单位存档，确保项目全寿命周期内安全管理可查询、可评估、可追溯</w:t>
      </w:r>
    </w:p>
    <w:p>
      <w:pPr>
        <w:pStyle w:val="Heading2"/>
      </w:pPr>
      <w:r>
        <w:t>工序控制与验收节点：工序安全验收与工序转换控制</w:t>
      </w:r>
    </w:p>
    <w:p>
      <w:r>
        <w:t>所有道路施工工序的转换必须执行“上道工序未经验收合格、安全隐患未消除，下道工序不得开工”的铁律。项目部将编制《兴工路(黑金刚-黄桥大道)道路工程工序安全验收清单》，将机械土石方开挖、地基处理、管道铺设、检查井砌筑、路基回填、路面结构层摊铺、交通标线施划、路灯安装、绿化种植等各分部分项工程，按作业危险特性划分为A类（高风险）、B类（一般风险）、C类（低风险）三个安全管控等级。每道工序开工前，由施工员组织安全员、班组长依据工序安全条件确认表逐项核查作业面围挡封闭、临边防护、机械站位、用电布设、消防器材和人员劳保穿戴达标情况，经安全负责人签字确认后方可进入该工序施工</w:t>
      </w:r>
    </w:p>
    <w:p>
      <w:r>
        <w:t>A类工序主要包括深基坑开挖、大型吊装、沥青摊铺高温作业、交通导改切换等，实行“双签一牌”制度。即班组长和项目安全员联合签名，现场悬挂工序安全警示牌，牌上标明主要危险源、控制措施和应急处置责任角色信息。工序施工期间，安全员每2小时巡检记录一次，发现方案与实际不符或防护设施失效时立即暂停作业，启动整改程序。验收记录、整改通知单和复验签认单必须同步归档，形成“一工序一档案”</w:t>
      </w:r>
    </w:p>
    <w:p>
      <w:r>
        <w:t>工序完工后进入转序环节，由项目技术负责人组织质量、安全、生产三方联合验收。验收重点包括：作业面内临时设施是否安全拆除或转入下一工序固化防护，半成品是否处于稳定状态且无坍塌、坠落或可燃物堆积风险，转序后新工序的作业条件是否具备。未经联合验收签认，严禁擅自转换工序。涉及交叉作业的区域，在转序前必须签署《交叉作业安全协议》，明确各施工班组在重叠区内的安全责任边界和沟通联络方式，协议原件交由项目部安全科存档备查</w:t>
      </w:r>
    </w:p>
    <w:p>
      <w:pPr>
        <w:pStyle w:val="Heading2"/>
      </w:pPr>
      <w:r>
        <w:t>工序控制与验收节点：机械设备进场验收与作业控制</w:t>
      </w:r>
    </w:p>
    <w:p>
      <w:r>
        <w:t>所有进入兴工路施工现场的施工机械设备，无论自有或租赁，均须执行“进场检验-登记编号-每日点检”三阶段控制流程。机械设备到场后，由设备管理员、安全员和监理工程师共同核验设备出厂合格证、型式检验报告、最近一次定期检验报告（适用于特种设备）、维修保养记录和操作人员有效证件，核对设备铭牌与资料一致性，并对外观完整性、制动系统、灯光信号、限位装置、安全防护罩等进行静态查验。检验合格后发放项目部统一编号的机械设备准入标识，粘贴于设备显著位置；未经检验或检验不合格的设备，一律不得进入施工区域并限期清退</w:t>
      </w:r>
    </w:p>
    <w:p>
      <w:r>
        <w:t>道路施工涉及的挖掘机、装载机、压路机、摊铺机、铣刨机、自卸汽车、汽车起重机、平板运输车等通用设备和特种设备，实行分级点检制。A级点检由设备操作人员每班作业前完成，按照《设备班前检查表》逐一检查油水电、轮胎/履带、制动、灯光、喇叭和作业装置状况并签字记录。B级点检由设备管理员每周组织一次，重点检验安全限位器、力矩限制器、倒车影像/警报器、灭火器配置和紧急停机按钮功能。C级点检为月度全面检查，委托具有资质的检测单位或由项目部设备科组织，形成检测报告。任何一级点检发现的隐患必须立即录入设备隐患台账，未消除前设备不得继续作业</w:t>
      </w:r>
    </w:p>
    <w:p>
      <w:r>
        <w:t>沥青摊铺机、双钢轮压路机和胶轮压路机等高温作业设备，每日作业前须额外检查导热油系统、加热装置、输油管路和隔热防护罩完好情况，严防高温烫伤和燃油泄漏引发火灾。摊铺机布料器、螺旋输料器区域周围设置移动式警戒线，作业期间严禁人员进入。所有场内倒车作业的自卸汽车和运输设备，必须在倒车时鸣笛并开启倒车蜂鸣器，在道路全线施工区段设专人指挥，指挥人员穿戴高亮反光背心、手持红绿旗和口哨，确保盲区安全。机械加油必须在指定安全区域进行，作业区域50m范围内严禁烟火并配置干粉灭火器</w:t>
      </w:r>
    </w:p>
    <w:p>
      <w:pPr>
        <w:pStyle w:val="Heading2"/>
      </w:pPr>
      <w:r>
        <w:t>工序控制与验收节点：高处作业安全控制与防护</w:t>
      </w:r>
    </w:p>
    <w:p>
      <w:r>
        <w:t>本工程高处作业主要包括路灯基础浇筑后的灯杆吊装、交通标志牌结构立柱安装、以及部分路段可能涉及的边坡防护与挡墙施工。项目部针对每一处高处作业，提前编制《高处作业安全专项方案》，经安全负责人审核、总监理工程师审批后实施。方案必须明确作业高度、坠落半径、作业平台搭建方式、个人防护装备清单、坠落防护设施布置图和应急救援路线。凡经审批确定为危险较大的高处作业，开工前由项目技术负责人向全体参与施工的管理人员和作业工人进行专项方案交底，并留存交底签字记录和影像资料</w:t>
      </w:r>
    </w:p>
    <w:p>
      <w:r>
        <w:t>灯杆吊装和标志牌立柱安装作业，优先采用移动式升降工作平台替代传统爬梯和高梯作业。升降平台进场前同样履行机械设备准入检验，重点检查工作斗护栏高度、防坠落挂点、支腿调平系统、紧急下降装置和超载报警功能。作业时操作人员必须将安全带系挂在指定锚点，严禁将安全带系在工作斗护栏或作业对象上。吊车配合吊装时，必须编制《起重吊装专项施工方案》，明确吊点位置、吊具规格、作业半径和信号指挥体系。吊装区域地面必须设置警戒区并派专人疏导，严禁非作业人员进入吊臂旋转半径范围</w:t>
      </w:r>
    </w:p>
    <w:p>
      <w:r>
        <w:t>对于无法采用升降车，必须使用门式脚手架或钢管脚手架进行高处安装作业的位置，脚手架搭设执行“搭设申请-基础验收-搭设过程监护-搭设完成验收-使用中监控-拆除审批”六步管控。搭设完成后由项目安全负责人组织验收，合格后悬挂验收合格牌，牌上注明搭设人、验收人、额定荷载和使用周期。脚手架作业层挡脚板、防护栏杆高度和踢脚板必须满足规范要求，且任何人和设备不得擅自改动脚手架结构。遇六级及以上大风、暴雨、雷电等恶劣天气，立即停止所有高处作业，所有人员撤至安全区，并对高处物料进行清理和加固</w:t>
      </w:r>
    </w:p>
    <w:p>
      <w:pPr>
        <w:pStyle w:val="Heading2"/>
      </w:pPr>
      <w:r>
        <w:t>工序控制与验收节点：临边洞口防护标准化</w:t>
      </w:r>
    </w:p>
    <w:p>
      <w:r>
        <w:t>兴工路施工沿线的临边洞口风险主要来源于检查井井口、雨水口、管沟开挖槽边、深基坑边缘以及夜间临时开口区域。项目部将全线临边洞口纳入统一的“红黄绿”分级标识管控体系。红色标识适用于深度≥2m且未及时覆板或加盖的检查井、深沟槽边缘等高风险缺失防护断面，必须设置定型化硬质围栏或全封闭固定盖板，并在围栏上加设红色警示灯和高亮度警示标语；黄色标识适用于已采取临时防护但尚未永久封堵的洞口和槽边，防护设施须每日检查并记录；绿色标识适用于已完成永久结构施工并彻底消除坠落风险的部位</w:t>
      </w:r>
    </w:p>
    <w:p>
      <w:r>
        <w:t>检查井和雨水口砌筑至设计标高至井盖安装完成期间，统一采用工厂化定制钢制膨胀栓固定盖板或定型化钢制围栏防护。严禁使用简易木板、竹胶板或帆布临时覆盖代替。任何人员擅自移除或打开井口防护设施的，一经查实按《安全生产奖惩条例》上限处罚。因施工需要必须临时开启防护的，由施工员填写《临边洞口防护临时解除申请单》，明确解除部位、解除时段、现场监护人和恢复责任，经安全负责人批准后方可执行，且监护人不得离开现场直至防护恢复完毕</w:t>
      </w:r>
    </w:p>
    <w:p>
      <w:r>
        <w:t>管沟开挖作业形成深度超过1.2m的槽边，在开挖完成后2小时内必须完成临边防护设置。防护措施包括距槽边不小于0.8m设置红白相间定型化防护栏杆，栏杆立柱间距不大于2m，底部设置不低于180mm的挡脚板，并在栏杆外侧悬挂“当心坠落”“当心坍塌”安全警示标志。夜间在防护栏杆上每10m加设太阳能回旋警示灯。槽边堆土和材料距槽边的距离严格按照经审批的深基坑专项方案和安全计算复核结果执行，严禁在无复核条件下在槽边堆放弃土或停放施工机械。项目部安全巡检组每日将临边洞口列为首检项，检查情况和整改结果记入安全日志</w:t>
      </w:r>
    </w:p>
    <w:p>
      <w:pPr>
        <w:pStyle w:val="Heading2"/>
      </w:pPr>
      <w:r>
        <w:t>工序控制与验收节点：施工现场消防安全管控</w:t>
      </w:r>
    </w:p>
    <w:p>
      <w:r>
        <w:t>兴工路(黑金刚-黄桥大道)道路工程施工现场作业面长、占线多，消防管理以“分区设防、定点管理、动火严控、应急靠前”为总体原则。项目部根据各施工段和功能区分布，将施工现场划分为路基作业区、路面铺装区、材料加工存放区、办公区和应急物资库等若干消防责任分区，每个分区明确消防责任人并在显著位置设置消防责任人公示牌和消防器材布置图。各分区内按规范配置干粉灭火器、消防沙箱、消防铲和消防桶，且在沥青摊铺、防水材料和易燃液体存放区域额外配置二氧化碳灭火器</w:t>
      </w:r>
    </w:p>
    <w:p>
      <w:r>
        <w:t>施工现场动火作业执行最严格的审批和监护制度。所有电焊、气割、火焰加热、热熔施工等动火作业，必须提前办理《动火作业许可证》，由动火人、监火人和项目安全负责人三方签字。许可证明确动火部位、动火种类、防火措施、灭火器材配置和看火人职责。动火前清除动火点半径10m范围内的一切可燃物，无法清除的采用防火布覆盖隔离。动火期间看火人全程携带灭火器材监护，不得兼做其他工作；动火结束后看火人继续观察30分钟，确认无火星和阴燃后方可撤离并在许可证上签字闭合。许可证一式两份，分别由动火作业班组和项目部安全科留存</w:t>
      </w:r>
    </w:p>
    <w:p>
      <w:r>
        <w:t>沥青存储与加热环节按消防重点部位管控。改性沥青保温罐车停放位置应远离明火作业点、架空电力线和交通要道，并设置专用消防器材点。保温作业时操作人员不得离岗，定期检查温度控制系统防止超温。涉及易燃液体（如汽油、柴油、沥青稀释剂等）的存放采用专用杂物间或防火柜，张贴醒目的“严禁烟火”和MSDS化学品安全技术说明书摘要。项目部每月组织一次全场消防设施普查和消防演练，季度邀请属地消防救援站到场指导联合演练，检验报警响应、灭火出动和疏散逃生全流程的可靠性，演练评估报告作为安全管理资料的重要组成部分纳入竣工安全资料归档移交</w:t>
      </w:r>
    </w:p>
    <w:p>
      <w:pPr>
        <w:pStyle w:val="Heading2"/>
      </w:pPr>
      <w:r>
        <w:t>安全目标与责任分解：安全管理目标与责任体系</w:t>
      </w:r>
    </w:p>
    <w:p>
      <w:r>
        <w:t>本工程安全管理目标为：杜绝死亡和重伤事故，轻伤事故频率控制在3‰以内；杜绝火灾、坍塌、倾覆和重大设备事故；杜绝交通责任事故和管线破坏事故；安全生产标准化达标，安全考评合格。为实现上述目标，项目部建立以项目经理为第一责任人的安全生产责任体系，按照“党政同责、一岗双责、失职追责”的原则，将安全责任层层分解至各职能部门、作业班组和具体岗位。项目经理对项目安全生产负总责，负责审批安全专项方案、定期组织安全检查和主持安全生产例会。项目生产副经理负责施工生产过程中的安全组织与协调，技术负责人负责危害辨识、安全技术交底和专项方案编制。安全总监独立行使安全监督权，对重大隐患有权下达停工指令</w:t>
      </w:r>
    </w:p>
    <w:p>
      <w:r>
        <w:t>项目部设置安全管理部，配备持证专职安全管理人员，承担日常检查、危险源辨识、安全教育交底和档案管理工作。施工员对所管辖区域和工序的安全负直接责任，班组长对班组作业人员的安全操作和劳动防护用品佩戴实施监督。所有进场人员均须签订安全责任书，明确个人安全职责和义务。项目部按月度对各部门和分包单位实施安全考核，考核结果与绩效和信用评价挂钩，对发生安全事故或隐患整改不力的责任单位和责任人，实行一票否决，作清退处理</w:t>
      </w:r>
    </w:p>
    <w:p>
      <w:r>
        <w:t>安全责任分解采用矩阵式管理，将兴工路（黑金刚-黄桥大道）道路工程的主要施工活动划分为机械土石方、拆除作业、地基处理与路基施工、路面结构与面层摊铺、排水管道安装、电缆埋管与照明安装、交通安全设施安装、绿化种植八大作业板块。每一板块对应明确的责任部门、责任人、风险识别清单和控制措施表。各板块责任人每周向安全总监提交安全状态评估报告，安全总监汇总后提交项目经理并上墙公示，形成责任清晰、过程可溯、考核有据的安全责任闭环管理机制。具体安全投入管理详见第六章资源配备计划</w:t>
      </w:r>
    </w:p>
    <w:p>
      <w:pPr>
        <w:pStyle w:val="Heading2"/>
      </w:pPr>
      <w:r>
        <w:t>安全目标与责任分解：安全技术交底与班前教育</w:t>
      </w:r>
    </w:p>
    <w:p>
      <w:r>
        <w:t>项目部实行分级安全技术交底制度。项目级安全技术交底由技术负责人在各分部工程开工前组织，针对兴工路道路工程涉及的高边坡开挖、基坑支护、起重吊装和临时用电等危险作业，逐项交清作业环境风险、操作规程、防护措施和应急处置方法，交底采用书面记录并签字确认。施工员级交底在工序转换前进行，针对当日施工内容、作业环境和风险变化实施动态交底，交底资料纳入安全档案管理。班组级交底由班组长在每日班前会上完成，重点交代当日作业内容、危险因素、劳动防护用品佩戴要求和紧急避险路线，交底内容简明扼要并记录签字</w:t>
      </w:r>
    </w:p>
    <w:p>
      <w:r>
        <w:t>班前安全教育实施“每日一分钟”制度，各班组出工前必须清点人数、检查安全防护用品、宣读当日安全重点和禁止性事项，班前教育活动以拍照和视频记录存档。新进场作业人员必须接受不少于24学时的三级安全教育，内容涵盖安全生产法律法规、项目危险源与风险分布、操作规程和应急预案，安全教育考试合格后方可上岗。特种作业人员必须持有效特种作业操作证，人证合一，定期复审，项目部建立特种作业人员台账，动态更新并报安全总监备案</w:t>
      </w:r>
    </w:p>
    <w:p>
      <w:r>
        <w:t>项目部每半月组织一次安全警示教育，选取典型事故案例，结合兴工路施工中的类似作业场景进行分析和讨论，做到以案示警、以案促改。季节性安全教育结合夏季高温、雨季防汛和冬季低温等节点开展，重点强化防暑降温、防触电、防坍塌和防滑措施。安全教育记录统一归档，作为安全考核和评优评先的重要依据。安全技术交底的具体格式和样表已在同章其他小节中专项列出，本节不重复罗列</w:t>
      </w:r>
    </w:p>
    <w:p>
      <w:pPr>
        <w:pStyle w:val="Heading2"/>
      </w:pPr>
      <w:r>
        <w:t>安全目标与责任分解：高处作业与临边洞口安全防护</w:t>
      </w:r>
    </w:p>
    <w:p>
      <w:r>
        <w:t>兴工路道路工程涉及的高处作业主要包括桥梁防撞护栏模板安装、路灯杆安装、交通标志杆安装和部分边坡支护的高位作业。所有高处作业人员必须体检合格，患有高血压、心脏病、癫痫等禁忌症人员严禁登高。高处作业平台和通道必须设置防护栏杆，上杆高度不低于1.2米，下杆高度0.5至0.6米，栏杆立柱间距不大于2米，必要时加设密目安全网封闭。作业人员必须正确佩戴安全帽和安全带，安全带高挂低用，挂点选择稳固的结构构件和专用挂点，严禁系挂在可移动物和不稳固物上。六级及以上大风、大雨和雷暴天气，立即停止所有高处作业并撤离人员</w:t>
      </w:r>
    </w:p>
    <w:p>
      <w:r>
        <w:t>移动式脚手架和门式脚手架搭设前必须编制搭拆方案并经验收合格挂牌后方可使用，搭设高度、立杆间距和剪刀撑设置按方案执行。作业平台满铺脚手板，脚手板搭接长度不小于20厘米，两端用铅丝绑扎牢固，平台四周设置防护栏杆和挡脚板。登高梯具必须完好无损，梯脚采取防滑措施，使用时应有人扶持，登高梯斜度控制在1:3至1:4范围内。高处作业所用工具放入工具袋或采用防坠绳系扣管理，严禁上下抛掷工具和材料，作业面下方设置警戒区并配备监护人</w:t>
      </w:r>
    </w:p>
    <w:p>
      <w:r>
        <w:t>临边洞口防护严格执行“有洞必盖、有边必拦”原则。基坑、管沟、检查井、涵洞和桥台基坑等临边，采用定型化防护栏杆或钢管搭设双道防护栏，并悬挂安全警示标志，夜间设警示灯。防护栏杆不得随意拆除，因施工需要临时拆除时须经施工员和安全员审批，并采取临时警戒和专人监护措施，施工完毕后立即恢复。预留洞口、检查井口和竖井口采用钢质或木制盖板封闭，盖板承载力满足人员行走和物料暂存要求，盖板上方喷涂“小心洞口”警示标识。路面铣刨和开挖产生的临时坑洞，当日收工前必须设置临时防护或用钢板覆盖，并安排夜间巡检，防止社会人员误入。防护设施每周实施专项检查，检查内容包括栏杆稳固性、盖板完整性、警示标识清晰度及夜间反光效果，检查记录由安全员签字归档。临边洞口防护的具体构造和检查表已在同章其他小节中详述，此处仅阐述管理职责和控制要点</w:t>
      </w:r>
    </w:p>
    <w:p>
      <w:pPr>
        <w:pStyle w:val="Heading2"/>
      </w:pPr>
      <w:r>
        <w:t>安全目标与责任分解：施工现场消防安全与交通导改管控</w:t>
      </w:r>
    </w:p>
    <w:p>
      <w:r>
        <w:t>施工现场消防管理贯彻“预防为主、防消结合”方针。项目部成立消防安全领导小组，项目经理任组长，安全总监任副组长，各作业队设义务消防员。施工总平面布置预留消防通道，通道宽度和转弯半径满足消防车辆通行要求，任何车辆和材料不得占用、堵塞消防通道。重点防火部位包括沥青加热和摊铺区、燃油和油漆储存点、木工模板加工场、临时用电配电室和办公生活临时设施。各防火部位按批准方案配置灭火器、消防砂箱和消防锹，灭火器每月检查一次，压力不足和过期失效的立即更换。动火作业执行三级动火审批制度，动火前清除周围易燃物，配置灭火器材并设动火监护人，动火完毕后清理现场确认无火种后方可撤离</w:t>
      </w:r>
    </w:p>
    <w:p>
      <w:r>
        <w:t>沥青施工期间的消防管控实施专项措施。沥青运输车辆必须配备灭火器，沥青加热设备按规定设置防火隔离距离，加热过程专人值守。油料储存区采用防爆型电器设备，油桶集中存放于专用库房，库房通风良好并设置“严禁烟火”标识，配备不少于两具推车式干粉灭火器。临时用电消防检查纳入周安全检查，重点查看配电箱防雨防潮措施、电缆接头绝缘状况和漏电保护器灵敏度，严禁私拉乱接和铜丝替代保险丝，电气火灾隐患发现一例整改一例，整改不完成不得送电作业</w:t>
      </w:r>
    </w:p>
    <w:p>
      <w:r>
        <w:t>交通导改安全管控严格按专项方案执行。兴工路施工期间采取分段半幅封闭施工、半幅双向通行的基本导行模式，具体分区和分幅方案详见第四章施工总平面布置与临时交通组织。每个导改阶段的交通安全设施包括施工围挡、临时标线、导向标志牌、限速标志、警示灯、防撞桶和反光锥，所有设施在导改前一日安装完毕并通过项目部安全部验收。施工区与通行区之间设置不低于1.8米的硬质隔离围挡，围挡底部安装黄黑相间的踢脚挡板，围挡迎车面贴设红白反光膜。导改转换日安排交通疏导员在早晚高峰时段值守，交通疏导员穿戴反光背心、携带对讲机和闪光指挥棒，配合交警部门引导车辆有序通行。导改期间每周对围挡完整性、标志可视性和夜间反光效果进行专项巡检，发现缺失破损立即修补更换。交通导改应急预案已在同章应急预案小节中完整展开，此处仅作关联说明，不再重复描述应急响应流程</w:t>
      </w:r>
    </w:p>
    <w:p>
      <w:pPr>
        <w:pStyle w:val="Heading2"/>
      </w:pPr>
      <w:r>
        <w:t>危险源辨识与分级管控体系</w:t>
      </w:r>
    </w:p>
    <w:p>
      <w:r>
        <w:t>本项目危险源辨识覆盖兴工路（黑金刚-黄桥大道）道路工程施工全过程，依据《建筑施工安全检查标准》和《危险性较大的分部分项工程安全管理规定》，将危险源分为一般危险源和重大危险源两级管理。项目部在开工前由技术负责人组织安全、生产、机械等专业人员，结合道路工程线性施工、半幅通行和沿线交叉口特点，逐工序识别危险源，形成《危险源辨识与风险评价清单》，经项目经理审批后报监理单位确认，作为安全管控的基本依据</w:t>
      </w:r>
    </w:p>
    <w:p>
      <w:r>
        <w:t>重大危险源按“一源一档”建立管控档案，内容包括辨识记录、风险评价、管控措施、责任人、监控记录和销号条件。项目部对重大危险源实施挂牌公示，现场设置风险告知牌，标明危险源名称、风险等级、管控措施、责任人和应急处置要点。每月更新一次评价结果，工序转换或环境条件变化时立即补充辨识，确保危险源清单与现场实际动态同步</w:t>
      </w:r>
    </w:p>
    <w:p>
      <w:r>
        <w:t>一般危险源实行班组自查、网格管理员巡查和安全员复查三级管控模式。各作业班组在每日班前会上宣读本班组当日涉及的一般危险源及控制要点，施工过程中由班组长逐项核对防控措施执行情况，并填写《危险源日控检查表》。安全员每日不少于两次对各作业面进行巡查，发现措施失效或新增风险时立即发出整改指令，并记入安全日志。所有检查记录统一归档，作为危险源管控可追溯的基本凭证</w:t>
      </w:r>
    </w:p>
    <w:p>
      <w:pPr>
        <w:pStyle w:val="Heading2"/>
      </w:pPr>
      <w:r>
        <w:t>危险源辨识与分级管控：重大危险源专项识别与分级管控</w:t>
      </w:r>
    </w:p>
    <w:p>
      <w:r>
        <w:t>经系统辨识，本工程重大危险源主要包括：深基坑开挖与支护（排水管道沟槽深度超过规定值的区段）、沥青摊铺高温作业、临时用电工程、半幅通车条件下的交通导改作业、起重吊装作业（路灯杆件、管道吊装）、以及既有地下管线保护作业。每项重大危险源均编制专项施工方案，其中涉及危大工程的按规定组织专家论证，论证通过后方可实施。专项方案中明确施工工序、安全技术措施、监测监控要求和验收标准</w:t>
      </w:r>
    </w:p>
    <w:p>
      <w:r>
        <w:t>深沟槽开挖实行分级放坡或支护方案控制，挖深超过规定范围的沟槽在方案中明确支护形式、排水措施和边坡监测频率。沟槽两侧设置不低于1.2m的定型化防护栏杆，栏杆底部设180mm高挡脚板，栏杆外侧设置警示带和夜间警示灯。沟槽开挖期间，每日进行边坡变形观测，数据记入监测记录，变形速率超限时立即停止作业、撤出人员并启动应急处置程序。沟槽回填前必须通过支护体系安全评定和基底验收，任何情况下不得在未支护的深沟槽内长时间停留或交叉作业</w:t>
      </w:r>
    </w:p>
    <w:p>
      <w:r>
        <w:t>沥青摊铺高温作业列为热伤害和有毒有害气体暴露双重危险源管理。摊铺作业前在安全技术交底中专项告知作业人员防烫伤、防中暑和机械伤害注意事项，发放隔热手套、防护面罩和隔热鞋。摊铺机操作人员与运料车驾驶员建立统一的联络信号，料车卸料时与摊铺机保持安全距离。作业区域设置警戒线，非作业人员严禁进入摊铺碾压区域，高温沥青混合料运输车辆在施工区域内行驶速度按批准方案控制</w:t>
      </w:r>
    </w:p>
    <w:p>
      <w:pPr>
        <w:pStyle w:val="Heading2"/>
      </w:pPr>
      <w:r>
        <w:t>危险源辨识与分级管控：临边洞口防护标准化实施</w:t>
      </w:r>
    </w:p>
    <w:p>
      <w:r>
        <w:t>本工程临边防护重点为排水沟槽、检查井井口、电缆井井口、路灯基础基坑以及道路横穿管线作业面。所有临边和洞口均采用定型化、工具化防护设施，不得使用临时绑扎或简易围挡代替。沟槽临边防护栏杆由立柱、上横杆、下横杆和挡脚板组成，立柱间距不大于2m，上横杆高度不低于1.2m，下横杆高度600mm，杆件涂刷黄黑相间警示色，栏杆外侧悬挂密目安全网。防护设施搭设完成后由安全员验收并挂验收合格牌，未经验收不得进入下道工序</w:t>
      </w:r>
    </w:p>
    <w:p>
      <w:r>
        <w:t>检查井和电缆井井口在管道安装前必须临时封闭，采用定型化盖板或钢制井口围栏覆盖，盖板承载力满足人行和物料堆放荷载要求，盖板与井口搭接宽度不少于100mm。井口周边设置警示标识，夜间设红色警示灯。井内作业时，井口设专人监护，配备通风设备和气体检测仪，作业前检测井内氧气浓度和有毒有害气体浓度，合格后方可下井，作业过程中持续通风并定时复测</w:t>
      </w:r>
    </w:p>
    <w:p>
      <w:r>
        <w:t>路灯基础基坑深度较浅的采用定型化围栏防护，基坑周边1m范围内不得堆放材料和土方。道路横穿管线施工时的沟槽开口段在两端设置防护栏杆和警示标牌，夜间设反光警示柱和频闪灯。施工中断期间所有井口、洞口必须恢复防护，不得敞开不管。项目部每周组织一次临边洞口防护专项检查，填写《临边洞口防护检查表》，对损坏、移位和缺失的防护设施立即修复并记录</w:t>
      </w:r>
    </w:p>
    <w:p>
      <w:pPr>
        <w:pStyle w:val="Heading2"/>
      </w:pPr>
      <w:r>
        <w:t>危险源辨识与分级管控：施工现场消防安全分级防控</w:t>
      </w:r>
    </w:p>
    <w:p>
      <w:r>
        <w:t>施工现场消防管理按“预防为主、防消结合”原则，建立项目经理为第一责任人的消防责任体系。在项目部办公区和材料库房等部位配置手提式干粉灭火器和消防沙箱，灭火器每季度检查一次压力和有效期，不合格的及时更换。沥青摊铺作业面配置专用灭火器和防火毯，摊铺机和压路机随车携带灭火器，操作人员接受消防器材使用培训，培训记录归档</w:t>
      </w:r>
    </w:p>
    <w:p>
      <w:r>
        <w:t>电气火灾防控是施工现场消防管理的重点。临电系统严格实行三级配电、两级保护，各级配电箱内设相应的隔离开关、漏电保护器和过载保护装置。电缆线路按规范敷设，穿越道路时穿钢管保护，接头处采用防水绝缘包扎。配电箱周围不得堆放可燃物，箱门保持关闭状态，每日电工巡检时检查电气接头温升和线路老化情况并记录。生活区严禁使用电炉、热得快等大功率电热器具，宿舍照明由统一回路供电</w:t>
      </w:r>
    </w:p>
    <w:p>
      <w:r>
        <w:t>动火作业实行审批制度，沥青加热、防水处理和金属切割焊接等动火作业前填写《动火审批表》，经安全员和项目经理双签确认。动火现场清理易燃物，配置灭火器材和看火监护人，监护人不得兼做其他工作，动火后观察不少于30分钟确认无残余火种后方可撤离。项目部每半月组织一次消防专项检查，检查灭火器配置、电气线路安全、易燃物管理和疏散通道畅通情况，发现隐患限期整改并复查销号</w:t>
      </w:r>
    </w:p>
    <w:p>
      <w:pPr>
        <w:pStyle w:val="Heading2"/>
      </w:pPr>
      <w:r>
        <w:t>危险源辨识与分级管控：交通导改与施工路段通行安全管理</w:t>
      </w:r>
    </w:p>
    <w:p>
      <w:r>
        <w:t>兴工路施工采用半幅施工、半幅通行的总体交通组织方式，交通导改方案报公安交通管理部门审批后实施。每个施工阶段转换前，由项目部交通协管组负责在导改起点、交叉口和行人密集点设置符合国家标准的交通标志、标线、导向牌和限速标志。施工区围挡采用连续、封闭的定型化围挡，围挡高度不低于1.8m，围挡底部严密无空隙，转角处设置通透式围挡保证行车视距。围挡外侧张贴反光导向带和夜间反光标志，道路变窄处设置渐变段和引导标志</w:t>
      </w:r>
    </w:p>
    <w:p>
      <w:r>
        <w:t>施工路段两端设置专职交通协管员，协管员佩戴反光背心、持信号旗，在高峰时段和夜间作业时配备对讲机和闪光指挥棒。协管员上岗前接受交通指挥和安全防护专项培训，培训内容涵盖标准手势、应急处置和自身防护，培训合格后方可上岗，培训记录和人员名册归档备查。施工区域与本侧非机动车道、人行道之间设置隔离护栏，确需临时占用非机动车道或人行道的，搭设不低于1.8m的防护棚架，并设专人引导行人、非机动车安全绕行</w:t>
      </w:r>
    </w:p>
    <w:p>
      <w:r>
        <w:t>夜间施工时在围挡、临时标志牌和防撞桶上加装太阳能爆闪灯和反光轮廓标，施工机械和车辆粘贴反光标识。沥青摊铺等必须连续作业的工序安排在车流量较小时间段进行，提前与交管部门协调信号灯配时和交通引导安排。导改期间每日至少两次检查交通标志、围挡和防护设施的完好性，发现倾倒、损坏或移位时立即修复，检查记录记入安全日志。交通导改安全检查表列明的项目包括围挡稳固性、标识清晰度、夜间反光效果、协管员在岗履职情况和应急通道畅通情况，每班交接时逐项签字确认</w:t>
      </w:r>
    </w:p>
    <w:p>
      <w:pPr>
        <w:pStyle w:val="Heading2"/>
      </w:pPr>
      <w:r>
        <w:t>危险源辨识与分级管控：应急预案体系与应急资源保障</w:t>
      </w:r>
    </w:p>
    <w:p>
      <w:r>
        <w:t>项目部成立以项目经理为组长的应急救援领导小组，下设抢险救援组、医疗救护组、物资保障组、信息联络组和善后处理组。应急预案体系包括综合应急预案、专项应急预案和现场处置方案三个层级。综合应急预案明确应急组织机构、响应分级、报告程序和与外部救援力量的联动机制；专项应急预案针对深沟槽坍塌、触电事故、火灾爆炸、高温中暑、交通肇事伤害和恶劣天气影响六类重大风险编制；现场处置方案将响应程序细化到具体作业面和操作步骤</w:t>
      </w:r>
    </w:p>
    <w:p>
      <w:r>
        <w:t>应急物资和设备实行清单化、定量化配置，主要应急物资包括：应急救援车辆、水泵及排水管、发电机及照明设备、通风设备、气体检测仪、担架及急救箱、灭火器及消防沙、切割破拆工具、警示隔离设施和对讲通讯设备。应急物资存放在项目部应急物资库房和各工点应急物资箱内，建立《应急物资设备台账》，标明品名、数量、存放地点和责任人，每月盘点一次并补充消耗品，确保在有效期内且处于完好状态</w:t>
      </w:r>
    </w:p>
    <w:p>
      <w:r>
        <w:t>应急预案编制完成后报监理单位和建设单位审批，每年至少组织一次综合应急演练和两次专项应急演练。演练方案提前编制并交底，演练后形成评估报告，分析预案可操作性和资源配置合理性，提出改进意见并修订预案。沟槽坍塌、触电和交通肇事三项专项演练在开工后第一个月内完成，参演人员覆盖全部班组和关键岗位人员，演练影像资料和签到记录归档备查。应急响应启动后，应急救援领导小组在第一时间赶赴现场统一指挥，信息联络组立即向建设单位、监理单位和属地应急管理部门报告，医疗救护组在现场进行初步救护并按需转送医院，抢险救援组按预案措施组织排险和人员搜救，各环节时间节点和响应动作在专项预案中明确标注，确保可操作可检查</w:t>
      </w:r>
    </w:p>
    <w:p>
      <w:pPr>
        <w:pStyle w:val="Heading2"/>
      </w:pPr>
      <w:r>
        <w:t>安全教育交底与班前会体系</w:t>
      </w:r>
    </w:p>
    <w:p>
      <w:r>
        <w:t>本项目建立“项目部—作业班组—作业人员”三级安全教育交底体系，覆盖全体进场作业人员和管理人员，未接受安全教育并考核合格的人员一律不得进入施工现场。项目部安全环保部负责编制年度、月度安全教育计划，明确教育对象、教育内容、教育学时和考核方式，教育计划报监理单位备案。新进场工人实行公司级、项目级、班组级三级安全教育，公司级教育时间不少于15学时，项目级教育时间不少于15学时，班组级教育时间不少于20学时；每级教育结束后进行闭卷考试，考试合格方可进入下一级教育，三级教育考核不合格者须重新培训直至合格。特种作业人员除三级安全教育外，还须持有效特种作业操作资格证书上岗，项目部建立特种作业人员台账，每月核查资格有效期并提前三个月提醒复审</w:t>
      </w:r>
    </w:p>
    <w:p>
      <w:r>
        <w:t>项目部每日组织班前安全会，由班组长主持、班组全员参加，时间不少于10分钟，地点在作业面就近安全区域。班前会推行“三查三交”制度：查人员精神状态和劳动防护用品穿戴、查作业环境安全状况、查机具设备完好状态；交代当日作业任务、交代作业安全风险和防控措施、交代应急处置联络机制。班前会须使用统一样式的《班前会记录本》如实记录，内容包括日期、天气、作业部位、作业人数、风险提示要点、防护措施落实情况；班组每位成员在记录本上签字确认。安全员每日抽查不少于30%的班组班前会执行情况，发现未组织或记录造假的班组，立即停止其当日作业，对班组长和安全员进行问责并在次日安全生产例会上通报。月度安全教育出勤率、班前会执行率、交底覆盖率三项指标纳入班组和分包单位安全绩效考核，考核结果与进度款支付和安全奖惩挂钩</w:t>
      </w:r>
    </w:p>
    <w:p>
      <w:pPr>
        <w:pStyle w:val="Heading2"/>
      </w:pPr>
      <w:r>
        <w:t>安全教育交底与班前会：施工现场消防安全分级管控</w:t>
      </w:r>
    </w:p>
    <w:p>
      <w:r>
        <w:t>施工现场消防安全实行“分区管理、分级负责、重点监控”的管理模式，由项目安全环保部统一监督管理，各施工区域负责人为区域消防第一责任人。项目部在编制施工总平面布置时同步制定消防平面布置图，标注消防通道、消火栓、灭火器配置点、易燃材料堆放区、动火作业区和应急集合点位置；消防平面布置图须随施工阶段更替进行动态调整，每次调整后重新向全体人员交底。消防通道宽度不小于4m，保持24小时畅通，严禁在消防通道上堆放材料、停放机械或设置障碍；消防通道沿线设置明显标识和反光警示，夜间保持照明</w:t>
      </w:r>
    </w:p>
    <w:p>
      <w:r>
        <w:t>临时消防给水系统依据施工现场面积和火灾危险性配置，沿施工围挡内侧敷设消防给水主干管，管径按消防水量复核确定，每100m设置一个消火栓接口，配备水带和水枪。各作业面、材料加工场、仓库、临时办公区和可燃材料堆放区按灭火器配置规范足量配置手提式干粉灭火器，单具灭火器灭火级别不低于2A，最大保护距离不超过25m；每个配置点不少于2具，设置在明显易取位置并悬挂月度检查卡，每月由专人检查瓶体腐蚀、压力表指针、喷射软管和保险销完好情况。易燃易爆物品实行专库存放、专人管理，储存间采用不燃材料搭建，通风良好并设置可燃气体探测报警装置；材料发放执行当班领用、当班退库、当班核销制度，剩余材料不得在作业面过夜留存</w:t>
      </w:r>
    </w:p>
    <w:p>
      <w:r>
        <w:t>动火作业执行“动火审批—现场监护—作业后检查”三级管控。一、二、三级动火分别由项目经理、安全总监、施工员审批，动火证有效期分别不超过1天、3天、7天；实施动火前清除作业点周围10m范围内的易燃物并洒水湿润，配备不少于2具灭火器和1名专职看火人；气割、电焊作业人员持证操作，氧气瓶和乙炔瓶分车运输、分库存放，作业时段瓶间距不小于5m，距明火不小于10m。动火结束后，看火人须在现场监护不少于30分钟并确认无暗火和复燃迹象后方可撤离；当班动火证、看火记录和灭火器检查记录一并归档。涉及沥青摊铺的高温作业，运输车、摊铺机和压路机均配备车载灭火器，运输车辆排气管加装防火帽；沥青加热和保温设备安排专人值守，周围设置防火隔离带并配置推车式干粉灭火器。项目部每月开展一次全员消防知识培训和灭火器实操演练，每季度组织一次消防应急疏散演练，演练后形成评估报告并针对性修订消防应急预案</w:t>
      </w:r>
    </w:p>
    <w:p>
      <w:pPr>
        <w:pStyle w:val="Heading2"/>
      </w:pPr>
      <w:r>
        <w:t>安全教育交底与班前会：交通导改与施工通行安全控制</w:t>
      </w:r>
    </w:p>
    <w:p>
      <w:r>
        <w:t>兴工路（黑金刚—黄桥大道）道路工程施工期间，须保证沿线既有交通基本通行能力，项目部制定分阶段交通导改方案，报交通管理部门审批后实施，并在施工围挡外侧显著位置公示审批文件编号和监督电话。交通导改遵循“占一还一、先导后占、动态调整”的原则，最大限度减少施工对沿线出行的影响。施工围挡采用硬质彩钢板连续封闭，高度不低于2.5m，围挡底部设置踢脚板防溢砂浆，围挡外侧张贴反光警示带和夜间警示灯；围挡两端设置通透式钢丝网观察窗，便于车辆和行人观察来车方向，观察窗位置不得堆放材料或停放机械</w:t>
      </w:r>
    </w:p>
    <w:p>
      <w:r>
        <w:t>施工区与通行区采用水马、锥形桶、隔离墩和临时波形梁护栏进行有效隔离，隔离设施沿通行车道边缘连续布设，横向间距不大于3m。通行车道宽度按不低于原车道宽度的70%控制，单向通行车道宽度不小于3.5m，交叉口和弯道处加宽至4.0m以上。沿线设置限速、警告、导向和施工提示标志牌，标志牌采用国标尺寸和反光膜，设置位置和支撑方式按《道路交通标志和标线》（GB 5768）执行；夜间增设太阳能爆闪灯和LED导向灯带，入口段、交叉口、人行横道和学校、企业出入口处增设太阳能警示黄闪灯。临时标线采用黄色热熔反光标线或预成型反光胶带，标线线型、宽度和施划位置与原标线衔接一致，交通转换当日完成施划并在开放通行前经监理、业主和交警联合验收</w:t>
      </w:r>
    </w:p>
    <w:p>
      <w:r>
        <w:t>每个交通转换阶段转换前7天发布施工通告，通过沿线社区、园区物业、微信公众号和短信平台推送导改信息，告知绕行路径和预计影响时段。导改当日安排专职交通协管员在关键节点指挥疏导，协管员统一穿着反光背心、佩戴对讲机和发光指挥棒，经交警部门培训和备案后方可上岗。出入口和交叉口处设置施工车辆进出专用通道，与通行车道形成物理隔离并设置“施工车辆减速让行”警示牌；施工车辆进入通行车道前必须停车瞭望并确认安全，施工车辆进出高峰时段避开社会车辆通行高峰。项目部每日安排安全员对导改设施进行两次巡查，检查围挡稳固性、隔离设施位置偏移、标志牌倒伏和反光膜损坏情况，发现损坏或失效在两小时内完成修复或更换，巡查记录和修复记录同步归档。恶劣天气（暴雨、浓雾、冰雪）启动交通导改加强巡查方案，增加巡查频次并增设防滑和增强警示措施</w:t>
      </w:r>
    </w:p>
    <w:p>
      <w:pPr>
        <w:pStyle w:val="Heading2"/>
      </w:pPr>
      <w:r>
        <w:t>安全教育交底与班前会：应急预案体系与响应流程</w:t>
      </w:r>
    </w:p>
    <w:p>
      <w:r>
        <w:t>项目部建立“1+N”应急预案体系：编制1个安全生产综合应急预案作为顶层文件，并针对道路施工特定风险编制N个专项应急预案，包括基坑坍塌专项应急预案、触电事故专项应急预案、机械伤害专项应急预案、火灾爆炸专项应急预案、交通导改区碰撞事故专项应急预案、有限空间作业中毒窒息专项应急预案和极端天气专项应急预案。综合应急预案明确应急组织架构、应急响应分级、信息报告程序和应急资源调配机制；专项应急预案明确特定事故的情景设定、先期处置措施、人员疏散路线、应急救援联络方式和外部救援力量对接流程。应急预案报监理单位和建设单位备案，并报送属地应急管理部门和交警部门</w:t>
      </w:r>
    </w:p>
    <w:p>
      <w:r>
        <w:t>应急组织机构设应急指挥长（项目经理）、副指挥长（安全总监）和抢险救援组、医疗救护组、通讯联络组、后勤保障组、善后处置组五个工作组。应急指挥长全面负责应急处置决策与协调，副指挥长负责现场应急指挥和救援实施；各工作组明确组长、成员和AB角，应急职责写入岗位安全责任书。项目部设立应急物资仓库，配备发电机、污水泵、应急照明灯、手持扩音器、担架、急救箱、救生圈、救生绳、铁锹、编织袋、防水雨布、灭火器、防毒面罩、通风机、气体检测仪等应急物资和设备；应急物资每月盘点一次，建立台账并更新有效期，消耗后48小时内补充到位。应急物资仓库位于施工总平面中标定的安全区域，设置明显标识并保证取用通道畅通</w:t>
      </w:r>
    </w:p>
    <w:p>
      <w:r>
        <w:t>应急响应分为三级：一级响应对应死亡或重大财产损失事故，立即停工并报告监理、业主、属地应急管理局和行业主管部门，项目部启动全部应急力量并等待专业救援；二级响应对应重伤或较大财产损失事故，立即停工并组织项目部应急力量实施救援，同时报告监理、业主和属地应急管理部门；三级响应对应轻伤或一般财产损失、未遂事故，由项目部应急力量第一时间处置，24小时内书面报告监理和业主。事故应急响应严格遵循“救人第一、先控制后处置”的原则，首要任务是抢救伤员并扩大警戒范围防止次生伤害；信息对外发布统一由项目部指定的发言人按审批口径执行，任何人员未经授权不得擅自对外发布事故信息。每季度至少组织一次综合应急演练或专项应急演练，演练设置不预先通知的紧急集合和盲演环节，演练后一周内完成评估并针对性修订预案</w:t>
      </w:r>
    </w:p>
    <w:p>
      <w:pPr>
        <w:pStyle w:val="Heading2"/>
      </w:pPr>
      <w:r>
        <w:t>安全教育交底与班前会：安全隐患排查与整改闭环管理</w:t>
      </w:r>
    </w:p>
    <w:p>
      <w:r>
        <w:t>安全隐患排查实行“日巡检、周专检、月综合检”与专项检查相结合的立体排查机制。专职安全员每日对全线作业点和施工区域进行一次安全巡查，重点检查临边洞口防护完整性、高处作业安全带挂点可靠性、临时用电接地保护和漏电保护有效性、机械设备限位和安全装置灵敏性、消防器材在位有效性和交通导改设施完好率；巡查发现隐患当场下达《安全隐患整改通知单》，明确隐患部位、隐患类别、整改要求、责任人和整改时限。每周由安全总监组织一次专项安全检查，检查范围覆盖本周所有开工作业面，专项检查包括临电专项检查、机械设备专项检查、高处作业专项检查和消防专项检查四个主题，每周轮换一个主题，月度内四个主题各覆盖一次。每月由项目经理带队组织一次综合安全检查，对安全管理体系运行情况、危大工程控制、分包单位安全履约和安全资料同步性进行全面评价，检查结果作为月度安全绩效考核依据</w:t>
      </w:r>
    </w:p>
    <w:p>
      <w:r>
        <w:t>隐患整改实行“定人、定时、定措施、定验收”四定闭环管理。一般隐患在24小时内整改完毕，整改责任人在整改完成后填写整改回执并附整改前后对比照片，安全员现场核验并签署验收意见；重大隐患现场立即停工、撤人、设警戒，整改方案须经安全总监审批后方可实施，整改期间安全员全程旁站监督，整改完成后由安全总监联合监理复验合格方可复工。隐患整改通知书、整改回执、验收记录和照片形成“一患一档”，同步录入安全隐患排查治理台账，台账每月汇总分析隐患发生类型、频次、部位和整改时效，分析结论作为下月安全管理重点调整依据。项目部在每月安全生产例会上通报隐患排查治理统计分析结果，对重复隐患发生率未下降的分包单位，约谈其项目负责人并扣减安全绩效考核分值；连续两月重复隐患发生率居高不下的，项目部报建设单位同意后启动分包单位安全履约约谈并限期整改，限期未达标的可依据合同条款终止分包合同</w:t>
      </w:r>
    </w:p>
    <w:p>
      <w:pPr>
        <w:pStyle w:val="Heading2"/>
      </w:pPr>
      <w:r>
        <w:t>临时用电与机械设备安全：临时用电安全技术控制</w:t>
      </w:r>
    </w:p>
    <w:p>
      <w:r>
        <w:t>本工程临时用电覆盖土石方开挖回填、地基处理、道路基层与面层施工、排水管道安装、电缆埋管及照明设施安装等工序，用电设备种类多、移动频繁，必须严格执行《施工现场临时用电安全技术规范》JGJ46的规定，编制专项临时用电施工组织设计，经审批后实施，并在实施过程中随施工阶段变化进行动态调整和复查</w:t>
      </w:r>
    </w:p>
    <w:p>
      <w:r>
        <w:t>现场采用TN-S三相五线制接零保护系统，实行“三级配电、两级保护”原则。总配电箱设置于电源接入点附近，分配电箱按施工区段分别设置，开关箱靠近用电设备，确保“一机、一箱、一闸、一漏”。所有配电箱须采用定型化、标准化产品，箱体防雨防尘，箱门加锁，并设置明确编号、用途标识和“当心触电”警示牌。漏电保护器参数须与设备功率匹配，动作电流与动作时间符合规范分级保护要求，并建立每日班前手动试验和月度检测记录制度</w:t>
      </w:r>
    </w:p>
    <w:p>
      <w:r>
        <w:t>电缆线路敷设优先采用埋地方式，穿越施工便道、材料堆场和车辆通行区域时须穿钢管保护，埋深不小于0.7m，沿走向设置电缆标识桩。移动电缆采用绝缘良好的橡套软电缆，禁止沿地面明敷或直接缠绕于金属构件、脚手架及树上。钢筋加工区、木工加工区等固定作业场所的线路采用绝缘子架空敷设，与机械设备、金属构件保持足够安全距离。所有电缆接头采用专用接线盒或接线柱压接，严禁绞接，绝缘层破损或老化电缆必须立即更换。雨季施工增加巡检频次，重点检查电缆绝缘电阻和接地点接地电阻，确保电气系统安全运行</w:t>
      </w:r>
    </w:p>
    <w:p>
      <w:pPr>
        <w:pStyle w:val="Heading2"/>
      </w:pPr>
      <w:r>
        <w:t>临时用电与机械设备安全：机械设备安全管理与作业控制</w:t>
      </w:r>
    </w:p>
    <w:p>
      <w:r>
        <w:t>本工程投入的机械设备主要包括挖掘机、装载机、自卸汽车、推土机、压路机、平地机、摊铺机、铣刨机、沥青洒布车、混凝土搅拌运输车和起重吊装设备等。所有进场机械设备必须具有出厂合格证、型式检验报告和完整的维修保养记录，特种设备还须提供监督检验证书。机操人员必须持有效证件上岗，随机携带操作证复印件，并与报审资料一致，无关人员严禁操作任何机械设备</w:t>
      </w:r>
    </w:p>
    <w:p>
      <w:r>
        <w:t>机械设备作业实行定人、定机、定岗制度，每台设备明确操作人员和日常维护责任人，每日作业前执行例行检查，重点检验制动系统、转向系统、液压系统、灯光信号、限位装置和倒车警报装置的有效性。挖掘机、装载机等土方机械在基坑沟槽及边坡边缘作业时，机身与坑槽边缘的水平距离必须根据土质条件按方案控制，并设置专人指挥和观察，严禁在边坡失稳或支护未完成的区域进行机械作业。压路机、摊铺机等重型设备在已完工的地下管线区域作业前，须对管线位置进行标识和保护，按复核后方案控制碾压遍数和碾压方向，避免超压损坏既有管线</w:t>
      </w:r>
    </w:p>
    <w:p>
      <w:r>
        <w:t>起重吊装作业前必须编制专项施工方案，并针对吊装构件重量、作业半径、吊具索具选配和安全措施进行书面交底。每次吊装前由信号司索工、吊车司机和安全员三方共同检查吊索具磨损、断丝、变形情况和卡环锁紧状态，确认地基承载力和支腿垫木稳固后，方可起吊。遇六级及以上大风、大雨、大雾天气，必须停止露天起重吊装和高处作业。机械设备维修保养和故障排除必须在停机断电状态下进行，并悬挂“正在维修，禁止合闸”警示牌，切断驱动能源后实施上锁挂牌程序</w:t>
      </w:r>
    </w:p>
    <w:p>
      <w:pPr>
        <w:pStyle w:val="Heading2"/>
      </w:pPr>
      <w:r>
        <w:t>临时用电与机械设备安全：交通导改与施工通行安全控制</w:t>
      </w:r>
    </w:p>
    <w:p>
      <w:r>
        <w:t>兴工路作为城市道路，施工期间必须保证沿线车辆和行人的基本通行需求。本工程交通导改按照“半幅施工、半幅双向通行”的总体原则，结合道路分段和施工工序转换，编制分阶段交通导改与保通专项方案。交通导改方案在实施前报送望城区公安交通管理部门审批，审批通过后方可实施围挡封闭和导改设施安装</w:t>
      </w:r>
    </w:p>
    <w:p>
      <w:r>
        <w:t>每个施工阶段转换前，先行设置围挡将施工区与通行区完全物理隔离。围挡采用不低于2.5m高的硬质定型钢板围挡，底部砌筑挡水坎，围挡顶部安装喷雾降尘装置，外立面设置反光轮廓标识和公益宣传标语。施工区域起讫点设置施工预告牌、限速标志、导向标志和“前方施工、减速慢行”的警示标语，距离施工区不小于100m处开始渐变引导。通行路段宽度按照设计车道数和车型控制，临时标线采用反光热熔型涂料施划，保证夜间辨识清晰。夜间施工区域增设太阳能爆闪灯、弯道路段照明和锥形桶+反光诱导标组成的渠化设施</w:t>
      </w:r>
    </w:p>
    <w:p>
      <w:r>
        <w:t>交通转换和导改设施安装后，由交通协管员全天候巡查维护，及时调整移位、倒伏和污染的标志标牌，雨后天晴及时清理反光设施上的泥污，确保导向信息连续、准确。在沥青摊铺、铣刨罩面和管道沟槽施工等对通行影响较大的工序环节，安排专人疏导交通，必要时申请交警部门派员协助指挥，施工现场与通行区之间设置隔离墩和防撞桶，杜绝社会车辆和行人误入施工区。沿线企业、商户和居民出入受到施工影响时，提前发布绕行通告，规划临时人行通道，铺设防滑钢板或混凝土预制板，保证行人和非机动车的基本通行安全。具体分路段交通组织及资源配置详见施工部署与施工总平面布置章节</w:t>
      </w:r>
    </w:p>
    <w:p>
      <w:pPr>
        <w:pStyle w:val="Heading2"/>
      </w:pPr>
      <w:r>
        <w:t>临时用电与机械设备安全：应急预案体系与响应流程</w:t>
      </w:r>
    </w:p>
    <w:p>
      <w:r>
        <w:t>项目部成立以项目经理为组长的安全生产事故应急救援领导小组，下设抢险救援组、技术保障组、后勤保障组、医疗救护组和善后处理组，明确各组成员职责和联络机制，制作应急通讯录并分发至各班组和关键岗位。应急领导小组组织编制综合应急预案和土方坍塌、触电伤害、机械伤害、物体打击、火灾爆炸、交通事故、中暑中毒及汛期灾害等专项应急预案，报公司审批后报监理单位备案，并在开工前组织全员宣贯</w:t>
      </w:r>
    </w:p>
    <w:p>
      <w:r>
        <w:t>应急物资储备库设置于项目部驻地，按照应急预案清单配备急救箱、担架、灭火器、消防沙池、救援绳、安全帽、反光背心、应急照明灯、对讲机、铁锹、撬棍和抽水泵等器材，每月盘点补充，确保数量充足、状态完好。施工现场设置应急集合点指示牌、消防器材布置图和应急疏散路线图，在各作业区配置灭火器、消防砂和消防桶，油料存放区、沥青加热区等易燃易爆场所增设灭火器组合和火灾报警装置，严禁烟火并设置醒目警示标识。土方作业区域和深基坑沟槽周边储备足够数量的救生圈、安全绳和木方支撑材料，防止边坡坍塌造成人员掩埋</w:t>
      </w:r>
    </w:p>
    <w:p>
      <w:r>
        <w:t>应急响应实行“先救人、后治物”的原则，现场发现险情或事故后，第一目击人立即报告班组长和现场安全员，同步组织初步救援和人员疏散。安全员确认事故情况后向项目经理报告，项目经理5分钟内启动相应专项应急预案，各组按照职责分工赶赴现场开展抢险救援、现场警戒、伤员救治和信息报送。事故发生后1小时内上报公司安全生产部，2小时内按照事故级别和属地管理要求上报应急管理部门和行业主管部门。救援结束后保护事故现场，配合事故调查组取证，48小时内完成事故快报，7日内完成事故分析报告，并组织开展全项目部安全警示教育。每季度至少组织一次综合应急演练，每半年针对主要专项预案开展桌面推演或实操演练，演练后形成评估报告，修订完善预案内容。具体应急资源投入和与相关章节的协调机制详见资源配备计划章节</w:t>
      </w:r>
    </w:p>
    <w:p>
      <w:pPr>
        <w:pStyle w:val="Heading2"/>
      </w:pPr>
      <w:r>
        <w:t>临时用电与机械设备安全：安全隐患排查整改闭环管理</w:t>
      </w:r>
    </w:p>
    <w:p>
      <w:r>
        <w:t>安全隐患排查实行“项目部周检查、施工队日检查、班组班前检查”的三级排查制度，结合专项检查、季节性检查和节前节后复工检查，形成全覆盖、无死角的隐患排查体系。项目部每周由项目经理带队，安全总监、技术负责人、施工员和各班组负责人参加，对全线临时用电、机械设备、交通安全、消防设施、高处作业和文明施工进行系统检查，检查内容以检查表格化为载体，记录隐患部位、隐患类型、整改责任人和整改时限，签字确认后留档备查</w:t>
      </w:r>
    </w:p>
    <w:p>
      <w:r>
        <w:t>日常检查中发现的一般安全隐患，由专职安全员当场明确整改措施和责任人，能立即整改的当即纠正，不能立即整改的下发《安全隐患整改通知单》，限定整改期限，并安排专人跟踪复查，整改完成后由安全员现场复核验收，拍照留证并填写整改闭环确认记录。重大安全隐患下达《停工整改指令书》，现场立即停工停产，人员撤离危险区域，由项目经理组织技术负责人和安全总监编制整改方案，经审批后实施，整改过程全程旁站，整改完成经全面验收合格后报请监理工程师复查确认，方可恢复施工。隐患整改台账建立电子化管理清单，每周汇总上报公司安全管理部门，作为项目安全考核和安全生产费用核算的基础数据来源</w:t>
      </w:r>
    </w:p>
    <w:p>
      <w:r>
        <w:t>每月安全生产例会对当月隐患排查、整改闭环和重复发生情况进行统计分析，针对高频隐患类型和薄弱环节，制定针对性预防措施，调整月度安全工作计划和交底重点内容。路基路面施工阶段，重点整治临时用电私拉乱接、设备传动部件缺防护罩、基坑临边防护缺失、交通导改警示不足和消防器材配置不到位等突出问题，每半月进行一次专项整治回头看，确保同类问题不重复出现。所有隐患整改记录、检查日志、整改前后对比影像和验收签字文件归档保存，与安全生产措施费支出台账一并列入竣工安全资料，接受建设单位、监理单位和政府主管部门的监督检查</w:t>
      </w:r>
    </w:p>
    <w:p>
      <w:pPr>
        <w:sectPr>
          <w:pgSz w:w="12240" w:h="15840"/>
          <w:pgMar w:top="1417" w:right="1361" w:bottom="1417" w:left="1474" w:header="720" w:footer="720" w:gutter="0"/>
          <w:cols w:space="720"/>
          <w:docGrid w:linePitch="360"/>
        </w:sectPr>
      </w:pPr>
    </w:p>
    <w:p>
      <w:pPr>
        <w:pStyle w:val="Heading1"/>
      </w:pPr>
      <w:r>
        <w:t>第4章 环境保护管理体系与措施</w:t>
      </w:r>
    </w:p>
    <w:p>
      <w:pPr>
        <w:pStyle w:val="Heading2"/>
      </w:pPr>
      <w:r>
        <w:t>环境目标与现场边界：环境保护管理体系与措施（总则与环境目标）</w:t>
      </w:r>
    </w:p>
    <w:p>
      <w:r>
        <w:t>本项目为兴工路（黑金刚-黄桥大道）道路工程，施工内容涉及机械土石方、地基处理、道路工程、排水工程、照明工程、电缆埋管、交安工程、绿化工、拆除工程等，施工过程将不可避免地产生扬尘、噪声、污水、固体废弃物等环境影响。项目部依据《中华人民共和国环境保护法》《大气污染防治法》《建筑施工场界环境噪声排放标准》等现行法规和标准，结合长沙市建筑施工扬尘防治管理要求和招标文件规定，建立覆盖施工全过程的环境保护管理体系，履行环境保护主体责任</w:t>
      </w:r>
    </w:p>
    <w:p>
      <w:r>
        <w:t>环境保护管理实行项目经理第一责任人制度，项目技术负责人担任环境保护管理直接责任人，项目部设置专职环保工程师岗位，各作业班组配备兼职环保监督员。环境保护管理体系分为目标管理、过程控制、监测检验、应急处置和资料归档五个功能模块，各模块的职责划分、工作流程和控制标准详见本章后续各节展开。环境保护管理体系与安全管理体系、质量管理体系在组织架构上形成统一协调机制，环保例会、环保巡检与安全质量检查合并进行，减少管理资源重复投入</w:t>
      </w:r>
    </w:p>
    <w:p>
      <w:r>
        <w:t>本道路工程沿线可能存在居民区、企业单位、交通交叉口和市政管线等环境敏感目标，施工前由项目部组织进行环境现状调查和敏感点登记，调查成果纳入施工组织设计报审资料。施工现场不设置大规模生活区，仅在指定区域设置临时材料堆场、机械停放区和现场办公室，生活保障采用就近租赁或依托既有设施解决，生活垃圾与施工垃圾严格分类管理，不得混装混运。施工边界通过定型化围挡与外界形成有效隔离，围挡设置标准按长沙市建筑工程施工围挡管理规定执行</w:t>
      </w:r>
    </w:p>
    <w:p>
      <w:r>
        <w:t>绿色施工控制流程图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riv2eixj.png"/>
                    <pic:cNvPicPr/>
                  </pic:nvPicPr>
                  <pic:blipFill>
                    <a:blip r:embed="rId9"/>
                    <a:stretch>
                      <a:fillRect/>
                    </a:stretch>
                  </pic:blipFill>
                  <pic:spPr>
                    <a:xfrm>
                      <a:off x="0" y="0"/>
                      <a:ext cx="5760000" cy="2550857"/>
                    </a:xfrm>
                    <a:prstGeom prst="rect"/>
                  </pic:spPr>
                </pic:pic>
              </a:graphicData>
            </a:graphic>
          </wp:inline>
        </w:drawing>
      </w:r>
    </w:p>
    <w:p>
      <w:pPr>
        <w:pStyle w:val="Heading3"/>
      </w:pPr>
      <w:r>
        <w:t>环境保护管理体系与措施检查表</w:t>
      </w:r>
    </w:p>
    <w:p>
      <w:pPr>
        <w:pStyle w:val="Heading2"/>
      </w:pPr>
      <w:r>
        <w:t>环境目标与现场边界：环境目标</w:t>
      </w:r>
    </w:p>
    <w:p>
      <w:r>
        <w:t>本工程环境保护总目标为：施工全过程符合国家、湖南省和长沙市环境保护法律、法规及标准要求，不发生环境污染事故，不发生因施工环境污染引发的居民投诉和行政处罚事件，重要环境因素受控率达百分之百。根据环境影响识别结果，将扬尘、噪声、施工废水、固体废弃物和道路污染列为本工程的重点控制环境因素，分别设定量化和半量化控制目标</w:t>
      </w:r>
    </w:p>
    <w:p>
      <w:r>
        <w:t>扬尘控制目标为：施工作业区域总悬浮颗粒物（TSP）目测无明显扬尘扩散，易产生粉尘的作业面实施湿法作业全覆盖，裸露土面和堆场在规定时限内完成覆盖或绿化，出场车辆冲洗率达到百分之百，道路施工沿线无大面积积尘。噪声控制目标为：施工场界噪声执行《建筑施工场界环境噪声排放标准》（GB 12523）规定的限值，昼间不得超过70分贝，夜间施工经审批的时段内噪声排放不得超过55分贝，夜间不施工时段场界噪声应恢复至区域背景噪声水平。具体噪声监测频次、测点布置和控制措施详见本章噪声控制节展开</w:t>
      </w:r>
    </w:p>
    <w:p>
      <w:r>
        <w:t>污水控制目标为：施工废水、车辆冲洗水、地表径流雨水经收集和处理后达标排放或回用，严禁未经处理的施工废水直接排入市政雨水管网或周边水体。排水工程沟槽开挖和管道安装过程中产生的泥浆水必须经沉淀池处理，上清液回用于洒水降尘或达标排放，沉淀泥渣脱水后按固体废弃物处置。固体废弃物控制目标为：各类固废分类收集、定点暂存、及时清运，危险废物按环保部门规定单独收集贮存并委托有资质单位处置。绿色施工目标为：通过工艺优化、材料节约和资源循环利用，降低单位产值能耗和水耗，控制施工碳排放强度在合理水平</w:t>
      </w:r>
    </w:p>
    <w:p>
      <w:pPr>
        <w:pStyle w:val="Heading2"/>
      </w:pPr>
      <w:r>
        <w:t>环境目标与现场边界：扬尘控制</w:t>
      </w:r>
    </w:p>
    <w:p>
      <w:r>
        <w:t>扬尘控制是本道路工程环境保护工作的重中之重。土石方工程包含机械土石方施工内容，工程量清单中列有机械土石方工程，涉及开挖、回填、压实和外运等工序，是扬尘产生的主要环节。项目部对土方作业面实施分区洒水降尘，每台挖掘机和推土机作业半径内配备移动式雾炮机连续喷雾抑尘，土方装车高度不得超出车厢板，运输车辆必须采用密闭式遮盖，严禁沿途遗撒。洒水频次根据天气状况和施工强度动态调整，干燥大风天气时加密至每两小时一次，雨后或湿度较大时可适度减少</w:t>
      </w:r>
    </w:p>
    <w:p>
      <w:r>
        <w:t>施工现场的临时堆放材料区和裸露土面是重要的扬尘源头。砂、石、土等松散材料应堆放在封闭或半封闭料仓内，条件不具备时采用不低于800目的密目安全网或专用抑尘网遮盖，遮盖边缘压实固定并定期检查完整情况。对暂不施工的裸露地表，在裸露时间超过48小时的情况下实施覆盖或喷播快速绿化，覆盖材料选用绿色土工布或防尘网，接缝处搭接宽度不小于150毫米。施工便道和场内主要通行道路采用硬化处理，硬化厚度和结构按批准的施工总平面布置图要求执行，定期清扫并洒水湿润，清扫频次每日不少于两次</w:t>
      </w:r>
    </w:p>
    <w:p>
      <w:r>
        <w:t>拆除工程包括工程量清单中的拆除工程内容，旧路面、路缘石、侧平石等拆除作业前先进行充分洒水湿润，拆除机械在破拆点持续喷雾降尘，拆除废料用封闭式车辆及时清运出场，不得在现场长时间堆放。水泥、石灰、粉煤灰等粉状材料进场后存入专用罐体或封闭式库房，卸料和加料过程采用密闭管道输送或在负压状态下操作，散装水泥罐顶部配备脉冲布袋除尘器。施工现场出口设置车辆自动冲洗设施，配备高压冲洗枪和沉淀循环水池，出场车辆必须经冲洗后方可上路，设专人对冲洗效果进行检查并签字确认，冲洗水经沉淀后循环使用，沉渣定期清理</w:t>
      </w:r>
    </w:p>
    <w:p>
      <w:pPr>
        <w:pStyle w:val="Heading2"/>
      </w:pPr>
      <w:r>
        <w:t>环境目标与现场边界：噪声控制</w:t>
      </w:r>
    </w:p>
    <w:p>
      <w:r>
        <w:t>本工程施工噪声主要来源于土方机械作业、路面铣刨和压实机械运行、材料运输车辆进出场等环节。项目部在施工区段划分时优先将高噪声工序安排在昼间进行，确需在夜间施工的工序必须提前办理夜间施工审批手续，并在施工前24小时在施工区域周边居民区和企业的显著位置张贴安民告示，告知夜间施工时间、持续时长和降噪措施。噪声控制的具体措施包括选用低噪声设备、合理布局施工机械、设置隔声围挡和对高噪声设备加装消声器或隔声罩</w:t>
      </w:r>
    </w:p>
    <w:p>
      <w:r>
        <w:t>土石方施工阶段，挖掘机、推土机、压路机等大型机械作业噪声突出，项目部要求进场机械设备必须符合国家噪声排放标准，老旧设备噪声超标的不得进场使用，设备运行过程中禁止在不作业状态下长时间高转速空转。路面施工阶段涉及的铣刨、切割、破碎等高噪声作业，优先选用带隔音罩的铣刨机和低噪声切割设备，且严格限定在昼间进行。施工期间对场界噪声进行至少每周一次的定点监测，高噪声作业期间加密至每日一次，监测点设在施工场界外1米、高度1.2米以上的位置，监测数据建立台账并保留原始记录</w:t>
      </w:r>
    </w:p>
    <w:p>
      <w:r>
        <w:t>噪声的扰民控制必须与沿线居民和企业的沟通协调同步开展。项目部在施工准备阶段对沿线环境敏感点进行排查登记，建立敏感点清单，明确各敏感点与施工区域的距离、受影响程度和需采取的特殊防护措施。施工期间设立24小时环保投诉热线电话，由专职环保工程师负责接听、记录和处置，接到投诉后1小时内响应，4小时内完成现场调查和初步处置，处置结果书面反馈投诉人并归档备查。对可能产生持续性影响的噪声作业，项目部应主动与受影响居民和单位进行沟通，协商施工时段和降噪方案，取得理解和配合</w:t>
      </w:r>
    </w:p>
    <w:p>
      <w:pPr>
        <w:pStyle w:val="Heading2"/>
      </w:pPr>
      <w:r>
        <w:t>环境目标与现场边界：污水控制</w:t>
      </w:r>
    </w:p>
    <w:p>
      <w:r>
        <w:t>污水控制涵盖施工生产废水、车辆冲洗水、地表径流和临时生活保障设施产生的生活污水。施工生产废水主要来自土方施工和排水工程施工过程中基坑开挖和沟槽开挖可能出现的基坑积水、管道安装前的沟槽积水以及混凝土养护排水，项目部在施工作业面低洼处设置临时集水坑和移动式潜水泵，将积水抽排至三级沉淀池处理。沉淀池分级设置，一级池进行大颗粒泥沙沉淀，二级池进行中细颗粒沉淀，三级池为清水池，上清液回用于洒水降尘、车辆冲洗和混凝土养护，沉淀泥渣定期清理脱水后运至指定消纳场</w:t>
      </w:r>
    </w:p>
    <w:p>
      <w:r>
        <w:t>车辆冲洗水是道路工程中产生量较大的污水来源，冲洗水含有泥沙、油污和少量有机物。项目部在场区车辆进出口设置洗车槽和循环水冲洗系统，洗车槽设置坡度不小于百分之二的排水坡度，冲洗水经集水沟汇入隔油沉淀池，先经隔油池去除浮油和悬浮油污，再经两级沉淀后进入清水池循环使用。隔油池和沉淀池的容积、隔板高度和停留时间按冲洗水量和水质计算确定，具体参数在专项方案中明确。池内浮油和沉渣定期由专业清掏单位清运处置，不得擅自排入市政管网</w:t>
      </w:r>
    </w:p>
    <w:p>
      <w:r>
        <w:t>排水工程施工过程中管道安装、检查井砌筑等工序产生的泥浆水是污水控制的重点难点。项目部在管道施工段设置可移动式泥浆收集池或泥浆沉淀箱，泥浆水全部收集沉淀后，上清液回用或达标排放，沉淀泥渣经脱水后与渣土一并外运。排水工程基坑开挖遇地下水时采取降水措施，降水井抽出的地下水经水质检测符合排放标准后可直接排入雨水管网，不符合排放标准的一律按施工废水处理。施工现场严禁将水泥浆、混凝土废料、各类化学浆液和油污直接冲洗入雨水口或排水沟，一经发现严肃追责</w:t>
      </w:r>
    </w:p>
    <w:p>
      <w:pPr>
        <w:pStyle w:val="Heading2"/>
      </w:pPr>
      <w:r>
        <w:t>扬尘、噪声与扰民控制：环境目标与承诺框架</w:t>
      </w:r>
    </w:p>
    <w:p>
      <w:r>
        <w:t>本项目兴工路（黑金刚-黄桥大道）道路工程的环境保护管理以招标文件、工程量清单和现行环保法律法规为依据，围绕扬尘、噪声、污水、固废、扰民控制五个核心维度建立目标体系，并将目标逐层分解至施工班组和工序节点</w:t>
      </w:r>
    </w:p>
    <w:p>
      <w:r>
        <w:t>项目部设立环境保护管理小组，项目经理为第一责任人，技术负责人和专职环保员负责日常巡检与记录，各作业班组配备兼职环保协管员，形成“项目部—班组—岗位”三级管控网络，确保所有环保措施可执行、可检查、可追溯</w:t>
      </w:r>
    </w:p>
    <w:p>
      <w:r>
        <w:t>本工程环境保护总体目标为：施工扬尘排放满足长沙市望城区颗粒物控制标准及“八个100%”管理要求；场界噪声排放符合《建筑施工场界环境噪声排放标准》（GB 12523）限值；施工污水经处理后达标排放，严禁直排河道和市政雨水管网；一般固废分类收集与外运处置，危废（如废弃沥青混合料沾染层油后形成的废物）按危险废物管理办法单独储存和移交有资质单位处置。上述目标均在开工前发布并录入项目环境管理计划，接受监理单位和建设单位的联合审查与随机抽查</w:t>
      </w:r>
    </w:p>
    <w:p>
      <w:pPr>
        <w:pStyle w:val="Heading2"/>
      </w:pPr>
      <w:r>
        <w:t>扬尘、噪声与扰民控制：扬尘控制专项措施</w:t>
      </w:r>
    </w:p>
    <w:p>
      <w:r>
        <w:t>施工现场扬尘控制分为源头削减、过程围蔽、湿法作业和运输保洁四个阶段实施。土石方开挖、路基填筑、旧路面铣刨和拆除工程作为扬尘主要产生工序，优先采用洒水降尘与雾炮抑尘联合覆盖的方式，依据施工强度、天气条件和现场风力动态调整洒水频次与雾炮布设密度，确保作业面湿润且不产生明显扬尘。砂石等散体材料堆放时使用防尘网覆盖，水泥仓罐配置仓顶除尘器和密闭输送螺旋，材料进场与出场装卸全过程保持密闭作业</w:t>
      </w:r>
    </w:p>
    <w:p>
      <w:r>
        <w:t>临时施工便道和作业面采用碎石硬化或钢板临时铺装，现场重型运输道路实施混凝土硬化处理，并与永久道路设计统筹衔接。所有裸露地表和临时堆土场在施工前完成防尘网覆盖，现场围挡上方安装喷淋降尘系统，喷淋喷头间距按现场实际扬尘扩散试验结果确定，形成水雾幕墙阻隔颗粒物向外扩散。施工段落转换时，先完成骨架降尘设施再拆除旧段落设施，实现全周期降尘覆盖</w:t>
      </w:r>
    </w:p>
    <w:p>
      <w:r>
        <w:t>车辆冲洗和道路保洁作为扬尘控制的末端防线，主出入口设置定型化全自动冲洗平台和人工高压水枪补洗工位，所有渣土车、混凝土罐车和石料运输车经冲洗并检查确认车身整洁、密闭严密后方可出场。冲洗水经三级沉淀池澄清后循环使用，沉淀余渣定期清理并装入袋装化运输车辆。现场保洁人员按作业面分区定人定岗，对施工便道、围挡内外及出入口进行每日不少于三次的清扫洒水，遇大风干燥天气加密至每两小时一次；同时配备扬尘在线监测设备，实时记录 PM2.5 和 PM10 浓度，监测数据接入项目监控中心，超标时立即启动强制降尘预案</w:t>
      </w:r>
    </w:p>
    <w:p>
      <w:pPr>
        <w:pStyle w:val="Heading2"/>
      </w:pPr>
      <w:r>
        <w:t>扬尘、噪声与扰民控制：噪声与扰民控制措施</w:t>
      </w:r>
    </w:p>
    <w:p>
      <w:r>
        <w:t>兴工路沿线涉及居民区、临街商铺和一般通行车辆，参照招标文件及清单中道路工程、排水工程、照明工程等施工内容，施工现场噪声源集中在土石方机械作业、路面破碎、铣刨、基层碾压、沥青摊铺和柴油发电机组。噪声控制以“源头降噪—过程屏蔽—时间限制—距离衰减”为主线，所有进场设备必须提供噪声排放达标检测报告，鼓励优先选用低噪声机型；固定噪声源（如空压站、发电机组）布置于远离敏感点的一侧，并在其周边设置移动式隔音屏或软质吸音围挡</w:t>
      </w:r>
    </w:p>
    <w:p>
      <w:r>
        <w:t>强噪声工序按环境敏感时段安排作业窗口。混凝土路面破碎和旧结构拆除等突出噪声作业，安排在昼间非休息时段进行，午间和夜间严禁进行高噪声作业；如确因连续工艺要求（如钻孔灌注桩水下混凝土灌注、大体积混凝土连续浇筑）需要延至夜间，必须提前向主管部门申报夜间施工许可，并按批准的时间和声级限值控制，同时提前不少于 48 小时在受影响的社区出入口和施工围挡外侧公告施工内容、时间和联络机制，主动接收反馈并落实降噪改进</w:t>
      </w:r>
    </w:p>
    <w:p>
      <w:r>
        <w:t>扰民控制与噪声控制形成一体化管理。项目部设立群众投诉接待岗，由专职协调员对接沿线社区、商户和通行车辆需求，施工前逐户发放施工告知书，明确该路段计划开工时间、主要噪声工序、扰民补偿窗口和投诉电话。在道路半幅围挡区域和转向节点设置清晰的引导标志和临时照明，保障行人和非机动车通行安全，避免因施工阻断通道造成人群聚集和秩序混乱。针对夜间施工照明，控制灯管角度不得直接射向居民窗户，优先使用定向 LED 灯具并加装遮光罩，在满足施工照度的前提下最大程度降低光扰民。所有投诉和建议均录入环境管理台账，按照“受理—核查—整改—回复—闭环”的流程在 48 小时内处置完毕，并将典型问题纳入班组班前会和项目周例会复盘，用于持续优化现场管控措施</w:t>
      </w:r>
    </w:p>
    <w:p>
      <w:pPr>
        <w:pStyle w:val="Heading2"/>
      </w:pPr>
      <w:r>
        <w:t>扬尘、噪声与扰民控制：污水与固废控制措施</w:t>
      </w:r>
    </w:p>
    <w:p>
      <w:r>
        <w:t>施工污水控制根据工程量清单中的排水工程、机械土石方工程及临时设施布置，对基坑积水、车辆冲洗废水、地表初期雨水和混凝土养护弃水进行分类收集与处置。基坑和管沟在开挖前沿坑顶设置截水沟与挡水埂，坑底布设集水明沟和临时集水坑，采用水泵抽排至沉淀池，经三级沉淀去除悬浮物后优先用于洒水降尘和混凝土养护，剩余部分经检测达标后排入指定的市政污水管网。冲洗平台废水、搅拌设备清洗水和道路清扫冲刷水全部汇入单独的沉淀隔油系统，沉淀后的上清液循环用于冲洗和降尘，底层沉渣和浮油定期打捞与交由合规处理单位外运</w:t>
      </w:r>
    </w:p>
    <w:p>
      <w:r>
        <w:t>现场临时办公区的生活污水，如资料明确需要设置临时厕所时，采用成品化粪池预处理，委托环卫定期清运或接入就近的市政污水支管，严禁直接排入雨水口和周边地表水体。混凝土搅拌和砂浆拌合作业在硬化的专用场地进行，拌合点位四周设置截水围堰和导流槽，禁止含碱废浆水随意横流</w:t>
      </w:r>
    </w:p>
    <w:p>
      <w:r>
        <w:t>固废处理采用“分类收集、定点存放、回收优先、合法处置”原则。根据清单中拆除工程和道路工程内容，旧路面拆除产生的废弃沥青混凝土、二灰碎石基层旧料、旧侧平石拼板等建筑垃圾在施工面现场完成初选，可回收的旧路材优先用于施工便道垫层或再生产品原料，不可回收部分由具备资质的建筑垃圾运输企业密封外运至指定消纳场。包装废料、塑料膜、废弃防尘网等一般工业固废置于封闭式垃圾集装箱内集中外运。机械保养产生的废机油、废油桶以及沾染沥青粘层油的废弃抹布等危险废物，单独存入专用防渗托盘和标识清晰的危废暂存间，严格执行转移联单制度，委托有资质的危废处理单位定期外运并保留处置记录备查。现场垃圾日产日清，各作业面和临时设施点均配置分类垃圾箱，清运过程采用密闭车辆，杜绝抛洒滴漏。污水处理沉淀渣和清淤产生的含水量大的泥浆，就近脱水压饼后作为一般固体废弃物纳入外运处置框架，并单独记录出厂时间、车型、去向和接收单位，实现全链条可追溯闭环</w:t>
      </w:r>
    </w:p>
    <w:p>
      <w:pPr>
        <w:pStyle w:val="Heading2"/>
      </w:pPr>
      <w:r>
        <w:t>污水、固废与道路保洁：污水控制与排放管理</w:t>
      </w:r>
    </w:p>
    <w:p>
      <w:r>
        <w:t>本工程污水主要来源于沥青拌合站与稳定土拌合站的冲洗废水、运输车辆冲洗废水、基坑开挖可能出现的含泥地下水、施工机械维修产生的含油废水以及临时设施的少量生活污水。针对不同来源，项目部将建立“源头分离、分级处理、达标排放”的污水控制体系。所有施工废水在排放前必须经过沉淀澄清处理，严禁直接排入市政雨水管网或沿线河道、农田。施工前由项目部环保专员会同技术人员完成现场排水调查，确认既有排水管网走向、管径和排放许可要求，编制《施工废水排放专项方案》，经监理审核批准后实施</w:t>
      </w:r>
    </w:p>
    <w:p>
      <w:r>
        <w:t>针对拌合站生产废水，将在站场出料口和洗车区设置截水沟与集水坑，废水经多级沉淀池逐级沉淀后，上层清液抽回至储水池循环用于场地洒水降尘和混凝土养护，沉淀泥渣定期清理、脱水后按固废处置。沉淀池容积和级数依据高峰期生产强度进行设计复核，确保水力停留时间满足固体颗粒沉降要求，出水悬浮物浓度不超过《污水综合排放标准》（GB 8978）的规定限值。拌合站运营期间，安排专人每日检查沉淀池运行状况，做好沉淀水位、清渣频次和循环用水量记录，发现淤积严重或出水浑浊时立即清池检修</w:t>
      </w:r>
    </w:p>
    <w:p>
      <w:r>
        <w:t>对于施工机械维修产生的含油废水，在维修区设置隔油池，收集冲洗废水和滴漏油污，经隔油处理后废水进入沉淀系统，分离出的废油用密闭容器收集，委托有资质的危废处理单位定期清运处置，建立危废转移联单台账。对于基坑开挖可能产生的含泥地下水，采用排水沟和集水井汇集，经沉淀池处理后排放，排水前使用便携式浊度仪进行快速检测，不符合排放标准时延长沉淀时间或增加絮凝沉淀措施。全线污水排放口设置统一编号，定期委托第三方检测机构进行水质监测，监测结果作为环保管理绩效评价依据，纳入项目部月度环保考核</w:t>
      </w:r>
    </w:p>
    <w:p>
      <w:pPr>
        <w:pStyle w:val="Heading2"/>
      </w:pPr>
      <w:r>
        <w:t>污水、固废与道路保洁：固体废弃物分类与处置</w:t>
      </w:r>
    </w:p>
    <w:p>
      <w:r>
        <w:t>本工程施工期产生的固体废弃物主要包括道路拆除废弃物（旧路面破碎料、侧平石、人行道砖）、土石方工程余土、路基与排水工程产生的淤泥质土、沥青铣刨废料、包装材料、生活垃圾分类物以及施工机械设备维修产生的废油、废棉纱等危险废物。项目部将在施工准备阶段编制《施工期固体废弃物分类处置方案》，按“资源化利用优先、减量化管理、无害化处置”原则，建立营地与作业面两级固废分类收集体系，各类固废均按长沙市城市管理相关规定定点消纳或委托处置</w:t>
      </w:r>
    </w:p>
    <w:p>
      <w:r>
        <w:t>道路拆除废弃物中的沥青铣刨旧料采用专用铣刨机分层回收，旧沥青混合料集中堆放在指定场地，用防雨布覆盖，后续用于路基回填或委托有资质的沥青再生企业进行厂拌热再生利用，最大程度减少废弃量。旧侧平石、人行道砖经拆除后人工挑选完整块料，清理表面附着物后码垛堆放，用于同工程临时便道铺设或移交业主指定区域，无法利用的碎块破碎后回填路基或外运至合法消纳场。拆除过程中严禁混入建筑渣土和生活垃圾，避免造成再生利用困难</w:t>
      </w:r>
    </w:p>
    <w:p>
      <w:r>
        <w:t>土方施工产生的废弃渣土和淤泥质土，在开挖前按分层剥离原则分别堆存，表土单独存放于临时堆土区，用于后期绿化回填；深层土石方和不符合路基填筑要求的弃土直接装车，运输至经长沙市城市管理部门核准的弃渣场消纳。渣土装车高度不超过车厢栏板，采用全密闭运输车辆或全覆盖篷布，出场前通过车辆冲洗平台冲洗轮胎和底盘，防止带泥上路。项目部与弃渣场签订消纳协议，建立渣土外运台账，每车次注明出处、目的地、装载量和出车时间，由工地门卫、运输驾驶员和消纳场接收方三方签认。危险废物严格按照《危险废物贮存污染控制标准》设置专用暂存间，张贴危险废物标识，执行双人双锁管理和联单转移制度，危废暂存量达到转移阈值时及时联系资质单位清运，禁止随意丢弃或混入普通废弃物</w:t>
      </w:r>
    </w:p>
    <w:p>
      <w:pPr>
        <w:pStyle w:val="Heading2"/>
      </w:pPr>
      <w:r>
        <w:t>污水、固废与道路保洁：车辆冲洗与道路保洁管理</w:t>
      </w:r>
    </w:p>
    <w:p>
      <w:r>
        <w:t>施工期间运输车辆进出频繁，若不严格控制车轮和车身带泥，将对兴工路现有通行路面及周边黄桥大道等市政道路造成污染。项目部在施工区主要出入口设置自动化车辆冲洗平台，冲洗平台配备高压冲洗装置、循环沉淀水池和轮胎侧冲洗设备，冲洗后的废水流入沉淀池循环使用，沉渣定期清理。冲洗平台投入使用前，由项目部联合监理单位进行冲洗效果验收，确保冲洗后车辆轮胎及车身不携带明显泥块。冲洗平台安排专人值守，严格执行“一车一冲、先冲后离”制度，对每一辆驶出工地的运输车辆进行冲洗，冲洗时间不少于60秒，冲洗情况录入车辆冲洗台账，值班人员及驾驶员签字确认</w:t>
      </w:r>
    </w:p>
    <w:p>
      <w:r>
        <w:t>场内运输便道和施工作业区每日组织洒水车和清扫人员进行保洁，干燥大风天气洒水频率加密，保持作业面湿润不起尘。洒水时间和频次根据现场天气和施工强度动态调整，由环保专员每日巡查确定，避免过量洒水形成路面泥泞或积水，也避免洒水不足造成扬尘。对于散落在施工区外围市政道路上的渣土或物料，项目部成立文明施工保洁小组，配置路面清扫车和人工清扫工具，每日上午和下午各巡查清扫一次，发现污染即时清理，清扫后的渣土运回施工场地指定堆放点或直接外运消纳，严禁将路面污染物扫入雨水口或绿化带</w:t>
      </w:r>
    </w:p>
    <w:p>
      <w:r>
        <w:t>在沥青摊铺施工期间，沥青混合料运输车辆车厢底板和侧板全部涂刷防粘隔离剂，装料时多点移动装料，减少粗、细集料离析和物料洒落，运输途中全程使用帆布罩严密覆盖。运料车进入施工路段前，在过渡区停车并再次检查车厢密闭和覆盖情况，清除车厢外挂和轮胎夹带的残留沥青料，发现洒落即刻安排人员清扫。路面施工完成后，养护期间及时组织清扫人员回收路面上的松散料渣和养护材料包装物，保持成型路面整洁。道路保洁执行“定人、定时、定路段、定标准”四定管理，每日保洁作业完成情况拍照留档，纳入文明施工日志，作为环保管理日常考核内容</w:t>
      </w:r>
    </w:p>
    <w:p>
      <w:pPr>
        <w:pStyle w:val="Heading2"/>
      </w:pPr>
      <w:r>
        <w:t>污水、固废与道路保洁：噪声控制与环保监测</w:t>
      </w:r>
    </w:p>
    <w:p>
      <w:r>
        <w:t>施工噪声来源主要包括路面铣刨机、破碎锤、压路机、摊铺机、混凝土搅拌运输车和自卸汽车等施工机械，以及拌合站运转噪声。针对不同噪声源，项目部采取源头降噪、传播途径阻断和作业时间控制相结合的综合降噪措施。施工机械全部选用符合国家噪声排放标准的设备，进场前进行噪声检测并登记造册，噪声值超过规定限值的机械不得投入使用；施工过程中加强机械维护保养，定期更换磨损部件和润滑油脂，保证设备处于良好工况，降低运行噪声。铣刨和破碎等高噪声作业优先安排在白天法定施工时段内进行，午间和夜间严格控制高噪声工序</w:t>
      </w:r>
    </w:p>
    <w:p>
      <w:r>
        <w:t>对于作业面周边存在噪声敏感建筑物的路段，在施工作业区与敏感点之间设置可移动式隔声屏障，隔声屏采用吸音面板与隔声背板复合结构，降低施工噪声向周边传播。拌合站采用封闭式厂房设计，骨料输送带和振动筛加装隔声罩，受料斗和出料口设置软连接降噪装置。施工期间由环保专员使用便携式噪声计在工地边界和敏感点处进行常规噪声监测，监测频次不少于每周一次，高噪声施工作业期间加密至每日一次，监测结果记录在施工噪声监测台账。一旦监测数值超过《建筑施工场界环境噪声排放标准》（GB 12523）限值，立即停工分析原因，调整施工工艺或增加降噪措施，待噪声达标后方可恢复作业</w:t>
      </w:r>
    </w:p>
    <w:p>
      <w:r>
        <w:t>项目部还将建立环境绩效定期检查和通报机制，由项目经理带队，每月组织一次环境保护专项检查，检查内容包括污水排放点运行状况、固废分类存放和清运记录、车辆冲洗平台运转、道路保洁执行效果以及噪声监测数据。检查结果形成《月度环境保护检查报告》报送监理单位和公司工程管理部，并将环境问题整改情况纳入班组绩效考核。施工全过程接受建设单位和环保主管部门监督检查，确保污水、固废、道路保洁、噪声等各项环保指标满足合同约定和法律法规要求，实现施工过程环保管理可追溯、可核查</w:t>
      </w:r>
    </w:p>
    <w:p>
      <w:pPr>
        <w:pStyle w:val="Heading2"/>
      </w:pPr>
      <w:r>
        <w:t>绿色施工与节材节水：绿色施工目标与节材管控体系</w:t>
      </w:r>
    </w:p>
    <w:p>
      <w:r>
        <w:t>本项目绿色施工控制以“四节一环保”为核心，围绕兴工路道路工程土石方、拆除、地基处理、道路主体、排水、绿化、交安及照明等分部工程，建立全过程节材管控体系，确保主要材料损耗率低于定额损耗率，周转材料重复使用率不低于规范要求</w:t>
      </w:r>
    </w:p>
    <w:p>
      <w:r>
        <w:t>节材控制从资料会审和材料计划抓起。项目部在施工准备阶段组织工程量清单和设计文件复核，按路基、路面、排水、绿化、照明等专业编制材料需用计划，明确规格、数量和进场批次，避免超量采购和现场积压。钢筋、混凝土、沥青混合料、砌筑片石等大宗材料实行限额领料，领料单必须注明使用部位和设计用量，超出限额部分须经技术负责人和商务经理共同签认后方可发料</w:t>
      </w:r>
    </w:p>
    <w:p>
      <w:r>
        <w:t>现场加工和安装环节推行精准下料和余料回收。钢筋加工棚设置废料收集箱，短料分类存放，长度大于一定规格的余料用于制作定位筋、马凳或预埋件，无法再利用的废料统一送有资质回收单位处理。模板和支撑体系优先采用定型钢模和盘扣式支撑，提高周转次数，减少木模锯切损耗。沥青混合料摊铺前精确测量放样，控制摊铺宽度和厚度，减少冷接缝和边角废料</w:t>
      </w:r>
    </w:p>
    <w:p>
      <w:pPr>
        <w:pStyle w:val="Heading2"/>
      </w:pPr>
      <w:r>
        <w:t>绿色施工与节材节水：施工现场废水控制与排放管理</w:t>
      </w:r>
    </w:p>
    <w:p>
      <w:r>
        <w:t>兴工路施工废水控制涵盖路基开挖降水、拌合冲洗、车辆冲洗、管道试压和养护余水等环节，所有施工废水必须经沉淀或隔油处理达标后排入指定市政管网或沟渠，严禁直接排入农田、水体和未设防渗措施的坑塘</w:t>
      </w:r>
    </w:p>
    <w:p>
      <w:r>
        <w:t>工地出入口和生活保障区设置三级沉淀池和隔油池，洗车台和冲洗区排水沟全断面接入沉淀系统。沉淀池定期清掏，污泥装入编织袋后按固废管理外运处置，上清液经浊度检测合格后用于洒水降尘或达标排放。排水管道闭水试验和灌水试验产生的余水经临时排水管导入沉淀池，不得在作业面漫流。水泥稳定碎石基层和水泥砂浆拌合点设置截水围堰，清洗搅拌机和运料车的废水全部收集沉淀</w:t>
      </w:r>
    </w:p>
    <w:p>
      <w:r>
        <w:t>降雨期间的地表径流控制结合临时排水沟和集水坑实施。路基施工前先开挖截水沟，将上游汇水引排至临时沉淀池，防止含泥浑水冲入下游河道或市政雨水口。施工区裸露边坡和临时堆土面采用密目网苫盖，减少雨水冲刷产生的悬浮物浓度。若施工现场周边存在需要保护的排水涵管或灌溉渠，施工前先完成临时改水措施，保障原有排水功能不中断</w:t>
      </w:r>
    </w:p>
    <w:p>
      <w:pPr>
        <w:pStyle w:val="Heading2"/>
      </w:pPr>
      <w:r>
        <w:t>绿色施工与节材节水：固体废弃物分类与处置管理</w:t>
      </w:r>
    </w:p>
    <w:p>
      <w:r>
        <w:t>本项目固体废弃物主要包括拆除旧路面、旧构筑物产生的建筑垃圾，土石方开挖产生的弃土和淤泥质土，以及施工过程中产生的废弃包装物、边角料和生活垃圾。固废管理执行“分类收集、定点存放、及时清运、去向可查”的制度，禁止混装、焚烧或随意倾倒</w:t>
      </w:r>
    </w:p>
    <w:p>
      <w:r>
        <w:t>拆除工程产生的混凝土块、碎石、砖渣和旧沥青混合料现场进行初步分拣。可利旧部分经破碎筛分后，按批准方案用于临时道路垫层、基坑回填或便道硬化；不可利旧的废料装车时采取湿法作业或覆盖措施，运至核准的建筑垃圾消纳场或资源化利用工厂，运输车辆按核载量装车并密闭，出场前冲洗干净。旧路铣刨产生的沥青回收料单独堆放，按再生利用要求分类管理，不得与渣土或其他废料混堆</w:t>
      </w:r>
    </w:p>
    <w:p>
      <w:r>
        <w:t>生活保障区设置分类垃圾桶，环卫部门定期清运；施工区设置指定收集点，废弃油漆桶、涂料桶、废机油等危险废物单独存放于防渗、防雨的专用暂存间，张贴危废标识，委托有资质的单位定期转运处置，建立危废台账，记录产生量、转移时间和接收单位。排水清淤产生的淤泥经脱水或固化处理后外运，运输途中采用防漏、防遗撒措施，严禁沿途滴漏</w:t>
      </w:r>
    </w:p>
    <w:p>
      <w:pPr>
        <w:pStyle w:val="Heading2"/>
      </w:pPr>
      <w:r>
        <w:t>绿色施工与节材节水：车辆出场冲洗与施工道路保洁</w:t>
      </w:r>
    </w:p>
    <w:p>
      <w:r>
        <w:t>项目部在施工区主出入口设置全自动洗车台和人工高压冲洗补强工位，洗车台配备沉淀循环水系统和排水沟，确保出场车辆轮胎、底盘和车身达到清洁标准，不带泥上路。冲洗设备由专人操作并定期检查水泵、喷头和感应装置，每日开工前试运行一次，冬季施工时采取防冻排空措施</w:t>
      </w:r>
    </w:p>
    <w:p>
      <w:r>
        <w:t>车辆冲洗管理实行台账登记制度，每车冲洗时间不少于规定时长，重点检查轮胎花纹夹泥、挡泥板和货厢顶盖密闭情况。冲洗废水全部汇入沉淀池，经三级沉淀后循环利用或达标排放。渣土运输和材料运输车辆进场前必须检查防遗撒装置，车厢覆盖帆布或使用密闭车斗，装料高度低于厢板，转弯和行驶途中控制车速，杜绝沿途抛洒</w:t>
      </w:r>
    </w:p>
    <w:p>
      <w:r>
        <w:t>施工道路保洁按作业面和通行道路双重划分责任区。主要通行道路硬化处理并设置限速和导向标志，安排洒水车定时进行路面降尘，干燥大风天气加密洒水频次，作业面出入口铺设麻袋或碎石过滤层，减少车胎粘土。保洁班组每日清扫路面杂物，雨后及时清理积泥和积水，保持施工场地清洁，并形成保洁巡检记录。对因施工造成周边市政道路污染的，立即组织人员清扫和冲洗，恢复路面原状，并将处置情况留档备查</w:t>
      </w:r>
    </w:p>
    <w:p>
      <w:pPr>
        <w:pStyle w:val="Heading2"/>
      </w:pPr>
      <w:r>
        <w:t>环保监测、投诉响应与资料闭环：环保监测组织体系与运行机制</w:t>
      </w:r>
    </w:p>
    <w:p>
      <w:r>
        <w:t>本项目建立“项目部统筹、班组执行、专业检测补充”的三级环保监测组织体系。项目部环境保护领导小组下设环保监测专班，配置专职环保员和经过培训的现场监测人员，明确各岗位监测职责、频次、记录格式和报告路径。环保监测专班对施工现场扬尘、噪声、污水、固废和道路保洁状况实施全覆盖动态监控，每日形成《施工环境监测日报》，每周汇总编制《环保绩效周报》，确保监测数据真实连续、问题可追溯</w:t>
      </w:r>
    </w:p>
    <w:p>
      <w:r>
        <w:t>环保监测采用“常规监测＋重点工序加测＋异常天气加密”的组合策略。场界扬尘监测点沿施工围挡每150米设置一处，采用β射线法或光散射法连续监测TSP和PM10浓度，同步记录风向、风速和湿度；噪声监测点布设在围挡外侧最近敏感点方向，昼夜连续监测等效声级和最大声级。土石方开挖、铣刨、破碎等高扬尘工序期间，环保员携带便携式直读粉尘仪进行跟踪监测，数据实时上传项目管理信息平台。遭遇大风干燥天气或者严重污染天气应急响应期间，监测频次自动提升至每一小时一次，关键数据实时推送项目经理和建设单位代表</w:t>
      </w:r>
    </w:p>
    <w:p>
      <w:r>
        <w:t>所有监测仪器进场前均须完成计量检定或校准，取得有效检定证书，并在有效期内使用，检定证书复印件归入环境管理档案。现场设置监测仪器台账，明确设备编号、型号、检定有效期和保管人。每月对固定监测点位进行一次零点校准和量程校准，每季度委托有资质的第三方检测机构对场界扬尘和噪声进行一次比对监测，形成《环境监测数据比对分析报告》，比对偏差超限的设备立即停用并送检修复，保证监测数据法律效力和监测结论准确可靠。该体系建设与运行的具体资源配置和人员安排已在进度和资源章节中明确，本章不再重复</w:t>
      </w:r>
    </w:p>
    <w:p>
      <w:pPr>
        <w:pStyle w:val="Heading2"/>
      </w:pPr>
      <w:r>
        <w:t>环保监测、投诉响应与资料闭环：场界环境监测指标、阈值与预警闭环</w:t>
      </w:r>
    </w:p>
    <w:p>
      <w:r>
        <w:t>根据长沙市望城区施工扬尘和噪声管理要求，结合项目所在乌山街道的周边环境敏感点分布，制定本工程场界环境监测控制指标与预警阈值。施工场界TSP小时平均浓度控制值不大于0.3毫克每立方米，PM10 24小时平均浓度控制值不大于0.15毫克每立方米，任一单次监测值超过控制值30%时启动黄色预警，超过50%时启动橙色预警。施工场界噪声昼间等效声级控制值不大于70分贝，夜间不大于55分贝，夜间最大声级不大于65分贝，超标即触发预警</w:t>
      </w:r>
    </w:p>
    <w:p>
      <w:r>
        <w:t>预警响应实行分级闭环管理。黄色预警触发后，当班环保员即刻通知责任工序负责人，30分钟内查找原因，落实增加洒水频次、调整作业强度或局部覆盖等措施，并在2小时内将处置结果记录上报。橙色预警触发后，现场立即停止产生污染超标的作业，启动应急降尘或降噪方案，由项目技术负责人组织专项分析，48小时内提交《突发超标分析及整改报告》，经建设单位代表确认后恢复作业。所有预警发起、处置、复查和解除过程均保留检查记录、影像资料和签字确认文件，纳入当周环保周报</w:t>
      </w:r>
    </w:p>
    <w:p>
      <w:r>
        <w:t>监测数据实行“日统计、周分析、月考评”制度。环保员每日将监测数据电子化录入环境管理台账，自动生成趋势曲线和超标统计；每周在项目部例会上通报环保绩效排名，对连续两周排名末位的施工班组进行停工环保培训并核减当月环保文明施工费用；每月月末由项目经理主持召开环境绩效评审会，对本月亮牌情况、整改完成率、投诉处理情况和第三方比对结果进行综合评定，形成《月度环境管理评审报告》。所有原始数据、分析材料和评审记录，每月汇总归档并同步报送监理单位和建设单位，作为项目环境管理资料闭环的法定依据</w:t>
      </w:r>
    </w:p>
    <w:p>
      <w:pPr>
        <w:pStyle w:val="Heading2"/>
      </w:pPr>
      <w:r>
        <w:t>环保监测、投诉响应与资料闭环：群众投诉受理、快速响应与扰民纠纷化解</w:t>
      </w:r>
    </w:p>
    <w:p>
      <w:r>
        <w:t>本项目沿线可能涉及商户、居民和过往行人，施工噪声、扬尘和临时交通导改难免对群众生产生活产生影响。项目部建立群众投诉快速响应机制，在施工现场主出入口和项目部门口醒目位置设置施工公示牌，公示项目负责人签认信息、环保投诉电话和投诉邮箱，投诉电话24小时有人值守。接到投诉后，值班人员在10分钟内将投诉内容和接诉时间记录在《群众投诉登记台账》上，30分钟内由环保监测专班派人到达投诉反映的问题点进行现场核实、取证并开展简易监测</w:t>
      </w:r>
    </w:p>
    <w:p>
      <w:r>
        <w:t>确认投诉属实的，立即启动限时整改。对扬尘类投诉，1小时内完成增加洒水、覆盖或暂停产尘作业等初步处置；对噪声类投诉，立即降低作业强度或调整作业窗口，夜间违规施工的要立即停止并追究责任班组；对道路保洁或车辆带泥上路类投诉，30分钟内安排清扫车或人工冲洗到位，同步回查出场冲洗记录。整改完成后2小时内向投诉人反馈处理结果，征求满意度意见，投诉人对整改不满意的，由项目部副经理接待面谈，直至问题解决。所有处置过程均形成《群众投诉处理单》，附现场照片、监测数据和整改前后对比，签认归档</w:t>
      </w:r>
    </w:p>
    <w:p>
      <w:r>
        <w:t>每季度对投诉台账进行一次系统分析，识别高频投诉区域、高频投诉类型和高峰投诉时段，制定针对性的调整方案。若同一区域同一类型投诉连续出现三次，升级为环境管理重点挂牌督办问题，编制专项改进计划，增加监测布点和监测频次，安排专人在敏感时段盯防，并将改进效果作为班组季度安全环保绩效考核的否决性指标。同时，主动开展沿街商户、居民走访沟通，每半月进行一次沿线环境满意度抽样调查，将群众诉求作为优化施工部署和交通导改方案的重要输入。扰民纠纷预防和通勤保障的交通导改部署详见交通导改与保通专项章节，本处仅作投诉闭环管理展开</w:t>
      </w:r>
    </w:p>
    <w:p>
      <w:pPr>
        <w:pStyle w:val="Heading2"/>
      </w:pPr>
      <w:r>
        <w:t>环保监测、投诉响应与资料闭环：固废分类收集、暂存与外运处置闭环</w:t>
      </w:r>
    </w:p>
    <w:p>
      <w:r>
        <w:t>本工程产生的固体废弃物主要包括拆除工程产生的废混凝土块、废旧路缘石、废旧管线，道路铣刨产生的沥青废料，地基处理产生的余泥渣土，以及施工过程中产生的废弃包装物、生活垃圾和危险废物。项目部执行分类收集、分类暂存和分类处置制度，在施工总平面布置中划定建筑垃圾临时堆场、可回收物暂存区、生活垃圾集中收集点和危险废物专用暂存间，各类暂存设施设置醒目标识和围挡</w:t>
      </w:r>
    </w:p>
    <w:p>
      <w:r>
        <w:t>建筑垃圾与余泥渣土实行日产日清或按区段集中清运。土石方工程和拆除工程施工前，项目部提前与经长沙市城市管理部门核准的运输单位和消纳场所签订合同，运输车辆必须取得建筑垃圾运输许可证。装车时控制装载高度不超过车厢板，出场前在冲洗平台进行轮胎和车身冲洗，冲洗废水回用不外排，出场后密闭运输，运输途中安装GPS并接入数字城管平台。每车次填写《建筑垃圾运输联单》，一车一单，注明产生点位、类别、方量和消纳去向，回单归档。道路铣刨产生的沥青废料原则上全部再生利用，经破碎筛分后作为路面基层或底基层材料回用于本工程或邻近项目，利用方案在资料会审和材料试验后报监理确认</w:t>
      </w:r>
    </w:p>
    <w:p>
      <w:r>
        <w:t>危险废物管理严格实行“分类收集、专用容器、防风防雨、防渗漏、台账登记、定点转移”制度。废机油、废润滑油、含油抹布和废油漆桶等危险废物，由各产生点收集至危废暂存间内专用防渗容器中，容器外部粘贴危险废物标签，注明废物名称、产生日期和产生班组。危废暂存间地面做防渗处理，设置围堰和导流沟，上锁管理，钥匙由环保员专管。每次入库和出库均登记在《危险废物管理台账》上，达到转移量后委托持有危险废物经营许可证的单位进行转运处置，并按规定填报危险废物转移联单。生活垃圾采用封闭式垃圾桶收集，每日由项目保洁人员统一清运至环卫部门指定收集点，严禁与建筑垃圾混堆混运。固废管理全流程接受监理和建设单位的月度检查，记录和联单作为竣工环保验收的资料组成部分，归档要求详见资料归档和竣工移交章节</w:t>
      </w:r>
    </w:p>
    <w:p>
      <w:pPr>
        <w:pStyle w:val="Heading2"/>
      </w:pPr>
      <w:r>
        <w:t>环保监测、投诉响应与资料闭环：施工车辆出场冲洗、道路保洁与绿色施工持续改进</w:t>
      </w:r>
    </w:p>
    <w:p>
      <w:r>
        <w:t>项目部在施工主出入口设置自动化车辆冲洗平台，配备高压水枪、循环水池和三级沉淀池。冲洗平台长度不小于8米，宽度不小于4米，底部设置排水格栅和纵坡，冲洗水经沉淀处理后循环使用，泥渣定期清掏，沉淀池清理记录纳入环保台账。所有出场施工车辆，包括渣土车、混凝土搅拌车、材料运输车和机械运输车，必须经过冲洗平台冲洗轮胎和车身，由出入口值班安保人员目视检查清洁合格后方可放行，经冲洗仍不合规的车辆禁止出场并重新冲洗，冲洗过程和放行记录即时登记在《车辆出场冲洗台账》上</w:t>
      </w:r>
    </w:p>
    <w:p>
      <w:r>
        <w:t>施工道路和围挡外公共道路保洁实行“划段定人、定时冲洗和动态保洁”机制。施工区内主要通道每天不少于两次洒水降尘和机械清扫，交通导改临时道路和沿线受施工扰动的市政道路每日冲洗一遍，使用洗扫车与人工配合清理路面泥土和粉尘。特殊天气和工序期间，如土方集中开挖、沥青摊铺后开放交通前和雨后路面带泥明显时，加密冲洗保洁频次。项目部建立道路保洁检查制度，环保员每日至少全线巡检一次，重点检查冲洗平台运行、运输车辆清洁度、道路积泥积尘和围挡整洁情况，发现不达标立即下整改通知，并在当日环保日报中记录</w:t>
      </w:r>
    </w:p>
    <w:p>
      <w:r>
        <w:t>绿色施工持续改进以目标指标考核为牵引。项目部依据开工前制定的环境保护目标和管理方案，每季度对节水率、节材率、再生材料使用率、施工固废回收率和场界环境达标率进行统计核算，与季度目标进行对比分析。未达标指标列为下一季度的优先改进课题，制定专项改进计划，明确责任人、改进措施、资源投入和完成时限，并在月度管理评审会上滚动跟踪。绿色施工专项措施，包括节材、节水、节能和再生利用方案的具体施工部署和控制流程，已在施工部署和绿色施工节材节水章节详细展开，本章仅作监测—反馈—改进这一管理闭环的阐述，以保证环保监测与持续改进的逻辑连贯而不重复</w:t>
      </w:r>
    </w:p>
    <w:p>
      <w:pPr>
        <w:pStyle w:val="Heading2"/>
      </w:pPr>
      <w:r>
        <w:t>工序控制与验收节点总体框架</w:t>
      </w:r>
    </w:p>
    <w:p>
      <w:r>
        <w:t>环境保护措施的有效性依赖于每一道工序的刚性控制和节点验收，本工程将环境保护要求嵌入施工工序全流程，实现“工序必控、节点必验、整改必闭环”的管理刚性。项目部以“工序环境保护控制清单”为依据，将扬尘控制、噪声控制、污水控制、固废处置、车辆冲洗、道路保洁、绿色施工和扰民控制等环境管理要素逐项分解到各施工工序，每个工序开工前由技术负责人组织环境保护交底，施工过程中由专职环保员旁站监督，工序完成后由质检员、环保员和班组长联合验收，环境指标合格后方可进入下一道工序</w:t>
      </w:r>
    </w:p>
    <w:p>
      <w:r>
        <w:t>针对兴工路（黑金刚-黄桥大道）道路工程的施工特点，环境保护工序控制重点覆盖七个关键环节：路基土石方开挖与回填工序、路面铣刨与清扫工序、沥青混合料摊铺与碾压工序、排水管道沟槽开挖与回填工序、照明与交安基础开挖及混凝土浇筑工序、绿化带种植土回填工序、交通标线施划与设施安装工序。每个关键环节均设置强制性的环境保护停止点，施工班组在停止点必须申请环保验收，验收内容包括扬尘控制有效性、噪声排放合规性、污水收集处理情况、固废清运记录、车辆冲洗设施运行状态和周边道路保洁情况</w:t>
      </w:r>
    </w:p>
    <w:p>
      <w:pPr>
        <w:pStyle w:val="Heading2"/>
      </w:pPr>
      <w:r>
        <w:t>工序控制与验收节点：车辆出场冲洗工序控制与强制验收</w:t>
      </w:r>
    </w:p>
    <w:p>
      <w:r>
        <w:t>车辆出场冲洗是控制施工扬尘沿道路扩散的咽喉工序，本工程在施工出入口设置自动化车辆冲洗设施，并制定严格的冲洗操作规程和验收标准。冲洗工序实行“一车一冲、逐一检查、不合格禁出”的管控原则，每一辆驶出施工场区的运输车辆、混凝土罐车和渣土车必须经过冲洗工序，由专职冲洗监查员逐车检查，冲洗合格后发放出场凭证，门卫凭凭证放行并登记车辆冲洗台账</w:t>
      </w:r>
    </w:p>
    <w:p>
      <w:r>
        <w:t>冲洗工序的技术控制要点包括：冲洗水压不低于0.3MPa，确保底盘和轮胎附着泥土剥落；冲洗时间每车不少于60秒，重点冲洗车轮、底盘和车厢挡板接缝部位；冲洗后车辆应在场内沥水区停留不少于30秒，防止泥水带出场外。冲洗废水经截水沟流入三级沉淀池，经沉淀处理后循环利用，沉淀池清掏周期根据含泥量动态调整，原则上每3天检查一次，泥砂淤积厚度达到池容三分之一时必须清掏</w:t>
      </w:r>
    </w:p>
    <w:p>
      <w:r>
        <w:t>车辆冲洗停止点验收检查表设置以下验收项：冲洗设备运行状态（喷头无堵塞、水泵压力正常、出水均匀）、冲洗后车辆检查（轮胎胎面及胎侧无附着泥土、底盘可视部位无泥块、车厢挡板无残留渣土）、沉淀池运行状态（进出水通畅、池壁无渗漏、泥砂清掏记录完整）、出场台账登记完整性（车牌号、出场时间、冲洗监查员签字、门卫签字）。每班次由冲洗监查员对前50辆车进行全数检查并记录，后续车辆按每20辆至少抽查1辆的频率抽检，发现冲洗不合格车辆立即截回重新冲洗，并追溯该班次冲洗操作规程执行情况。每周由项目部环保员组织一次冲洗工序专项检查，检查冲洗设备维护保养记录、水质检测记录和出场台账，形成周检报告并报监理工程师备案</w:t>
      </w:r>
    </w:p>
    <w:p>
      <w:pPr>
        <w:pStyle w:val="Heading2"/>
      </w:pPr>
      <w:r>
        <w:t>工序控制与验收节点：施工道路保洁工序控制与区域责任验收</w:t>
      </w:r>
    </w:p>
    <w:p>
      <w:r>
        <w:t>施工道路保洁是控制施工扬尘外溢和保持施工环境整洁的关键工序，本工程将施工道路保洁纳入日常工序管理，按“区域划分、定时清扫、洒水降尘、即污即清”的原则组织作业。施工道路保洁区域按施工总平面布置划分为三类责任区：施工主干道和出入口区域为A类区，清扫频次每日不少于4次，洒水降尘频次根据天气和扬尘状况动态调整，干燥大风天气增加至每日6次；材料加工区、拌合站和预制场周边通道为B类区，清扫频次每日不少于2次；施工便道和临时通道为C类区，清扫频次每日不少于1次，雨雪天气后及时清理泥泞路段</w:t>
      </w:r>
    </w:p>
    <w:p>
      <w:r>
        <w:t>道路保洁的工序验收设置“清扫后检查”“洒水后检查”“收工前检查”三个控制节点。清扫后检查节点由保洁班组长自查，检查标准为路面无浮土、无散落物料、无垃圾杂物，不合格区域立即补扫。洒水后检查节点由施工员巡检，检查标准为路面湿润无明显扬尘、无积水、无泥浆横流，洒水车水量控制不当导致积水或泥浆飞溅至围挡外道路的，责令立即清理并调整洒水作业参数。收工前检查节点由专职环保员会同值班施工员联合验收，对当日所有责任区保洁情况进行全面检查，填写《道路保洁日验收记录表》，记录内容包括清扫起止时间、洒水频次和用水量、保洁人员出勤情况、发现问题和整改结果、验收签字</w:t>
      </w:r>
    </w:p>
    <w:p>
      <w:r>
        <w:t>道路保洁的日常管理配备专职清扫班组和洒水车辆，清扫班组按责任区编制定人定岗，每个责任区设置保洁责任公示牌，标明保洁负责人签认信息、保洁时段和验收标准。项目部每周组织一次道路保洁工序质量评比，对连续两周末位考核的责任区，更换保洁负责人并调整保洁资源配置。施工期间如遇上级领导检查、环保部门督查或群众投诉反映道路扬尘和脏乱问题，项目部分管生产的副经理必须在1小时内到达现场，组织突击清扫和洒水降尘，并在2小时内向监理工程师和建设单位提交处置情况报告</w:t>
      </w:r>
    </w:p>
    <w:p>
      <w:pPr>
        <w:pStyle w:val="Heading2"/>
      </w:pPr>
      <w:r>
        <w:t>工序控制与验收节点：绿色施工工序节水节材与降耗验收</w:t>
      </w:r>
    </w:p>
    <w:p>
      <w:r>
        <w:t>绿色施工的工序控制聚焦于节水、节材和减少施工过程碳排放三个维度，将资源节约目标量化为工序验收指标，通过过程控制实现绿色施工绩效可测量、可核查。节水工序控制覆盖混凝土养护、车辆冲洗、路面洒水降尘和绿化浇灌四个主要用水环节，混凝土养护优先采用覆盖保湿膜和节水型养护剂工艺，替代传统连续洒水养护，节约养护用水量按技术复核结果控制；车辆冲洗用水实行循环利用系统全覆盖，冲洗废水经沉淀处理后回用于冲洗和洒水降尘，统计回用水量占冲洗总用水量比例并按月度考核；绿化浇灌安排在早晚时段进行，减少蒸发损失，浇灌方式采用微喷灌或滴灌系统，严禁大水漫灌</w:t>
      </w:r>
    </w:p>
    <w:p>
      <w:r>
        <w:t>节材工序控制以降低材料损耗率为核心指标，覆盖沥青混合料、水泥稳定碎石、商品混凝土、钢筋和管材等主要材料。沥青混合料剩余料量按每批次摊铺完成后的尾料量计量，超量尾料应分析原因并优化供料计划，严禁随意倾倒废弃沥青混合料；水泥稳定碎石基层摊铺过程中，对切缝产生的废料实行集中收集，经试验检测合格后可用于场内临时道路回填或场地硬化；模板和临时支撑材料采用定型钢模和可周转构件，提高周转次数，减少木模板使用量。每个节材控制点设置“计划用量核验”“现场领用审批”“余料回收计量”“废料分类处置”四个环节，由材料员和施工员在工序完成后48小时内填报纸质和电子双版本节材验收记录</w:t>
      </w:r>
    </w:p>
    <w:p>
      <w:r>
        <w:t>绿色施工工序验收实行月度绿色施工评价制度，评价内容包括单位产值用水量、单位产值材料损耗率、施工现场固体废弃物产生强度和资源化利用率、场内非道路移动机械用油管理合规性。评价结果按批准的评价标准和评价方法计算得分，得分低于合格线的工区限期整改，整改期内暂停该工区非关键线路施工作业面的新增开工。绿色施工月度评价报告作为竣工绿色施工总结的基础资料，在竣工验收前汇编成册</w:t>
      </w:r>
    </w:p>
    <w:p>
      <w:pPr>
        <w:pStyle w:val="Heading2"/>
      </w:pPr>
      <w:r>
        <w:t>工序控制与验收节点：扰民控制工序预警与投诉响应验收</w:t>
      </w:r>
    </w:p>
    <w:p>
      <w:r>
        <w:t>扰民控制是市政道路工程施工环境保护的重要组成部分，本工程将扰民风险防控纳入工序管理，在施工工序转换和关键施工活动实施前启动扰民警情预警和前置沟通，最大限度减少施工活动对沿线居民和企事业单位的正常生活生产秩序影响。扰民控制工序设置“施工活动扰民评估”“预警沟通”“过程降扰”“投诉响应”四个环节，每个环节均设置明确的责任人和时限要求</w:t>
      </w:r>
    </w:p>
    <w:p>
      <w:r>
        <w:t>施工活动扰民评估在每周施工计划编排时同步完成，由项目部生产副经理组织施工员、环保员和分包班组负责人，对照下周施工计划逐工序列举可能产生的噪声源、扬尘源、光污染源和交通干扰源，评估影响范围、影响时段和影响强度，形成《施工活动扰民评估周报》，并根据评估结果调整作业时段或增加降扰措施。对评估认为属于高扰民风险的施工活动，例如夜间沥青摊铺、破碎锤破除旧路面、桩基成孔等作业，启动扰民警情预警，由项目部综合办公室提前48小时走访受影响居民楼栋、店铺和单位，送达施工告知书，说明施工内容、预计时段、主要影响和已采取的减扰措施，并公布24小时扰民投诉受理电话</w:t>
      </w:r>
    </w:p>
    <w:p>
      <w:r>
        <w:t>施工过程降扰控制实行旁站监督制度，高扰民风险施工作业全过程由专职环保员旁站，实时监测场界噪声值和扬尘浓度，发现超过批准的控制限值时立即指令调整作业强度或暂停施工。投诉响应控制环节建立“接诉即办”工作机制，项目部设置扰民投诉受理专员，接到投诉电话后5分钟内通知现场施工负责人和片区施工员，15分钟内到达投诉点现场查看，1小时内完成初步处置并向投诉人反馈处理结果。所有投诉信息、处置过程和回访结果均录入《扰民投诉受理处置台账》，每日汇总报项目经理审阅。同一扰民问题连续投诉2次以上仍未解决的，项目部启动专项整改，由项目副经理主持制定整改方案并报监理工程师备案，整改完成后邀请投诉人到现场查验确认</w:t>
      </w:r>
    </w:p>
    <w:p>
      <w:r>
        <w:t>扰民控制工序验收节点设置在月度管理评审会上，由项目经理主持检查当月扰民评估周报执行情况、扰民投诉受理处置台账和重复投诉整改闭环情况，形成《月度扰民控制评价报告》，评价结论分为优良、合格、不合格三个等级，不合格的月份在项目经理季度绩效考核中扣减相应分值，并责令责任工区制定次月扰民控制强化方案</w:t>
      </w:r>
    </w:p>
    <w:p>
      <w:pPr>
        <w:pStyle w:val="Heading2"/>
      </w:pPr>
      <w:r>
        <w:t>扬尘控制与道路保洁：扬尘控制目标与分区责任体系</w:t>
      </w:r>
    </w:p>
    <w:p>
      <w:r>
        <w:t>本项目扬尘控制执行“六个100%”硬性标准，即施工区域100%围挡、裸露黄土与堆放物料100%覆盖、施工道路100%硬化、车辆出场100%冲洗、渣土运输100%密闭、土方作业100%湿法。控制目标在合同段边界场界处PM10一小时平均浓度与TSP日平均浓度差值均不得超过环境空气质量二级标准对应限值，具体数值由开工前委托有资质的环境监测机构通过背景采样和施工期连续监测共同确定，并在首次工地例会上以书面形式固化，作为后续执法检查和内部考核的共同基准</w:t>
      </w:r>
    </w:p>
    <w:p>
      <w:r>
        <w:t>项目建立三级扬尘控制责任分区。第一级为施工总承包项目部级，由项目技术负责人兼任扬尘控制责任人，负责扬尘防治专项方案的编制、技术交底和阶段性验收；第二级为作业班组级，由各班组长担任本作业面扬尘直接责任人，对上接收每日洒水降尘指令、记录抑尘设施运行台班、报告地表扬尘异常；第三级为专项保洁班组，脱离常规施工班组，独立配备洒水车驾驶员、雾炮操作员和围挡清洗人员，纵向穿透各施工段执行扬尘抑制措施。责任分区图与人员名单在施工现场出入口永久公示，接受社会监督</w:t>
      </w:r>
    </w:p>
    <w:p>
      <w:r>
        <w:t>每周由安全环保部组织扬尘控制专项巡检，检查结果直接关联班组绩效考核，当月累计两次同一区域同一违规项未整改的，启动专项约谈并暂停该作业面施工，直至整改通过复核。扬尘巡检记录形成纸质和影像双档案，纳入竣工环保验收资料汇编。环保管理人员有权在PM10瞬时监测数据超过报警阈值时直接下达停止产尘作业的指令，任何部门不得阻挠或延迟执行</w:t>
      </w:r>
    </w:p>
    <w:p>
      <w:pPr>
        <w:pStyle w:val="Heading2"/>
      </w:pPr>
      <w:r>
        <w:t>扬尘控制与道路保洁：湿法作业与覆盖抑尘技术措施</w:t>
      </w:r>
    </w:p>
    <w:p>
      <w:r>
        <w:t>土方开挖、回填和路基整形等产尘工序实行“先喷淋、后作业、边作业边降尘”的湿法工艺。每台挖掘机、破碎锤和装载机作业半径内必须配置至少一台雾炮机或高压水枪进行定点降尘，雾炮水平射程覆盖作业面和邻近施工便道，雾滴粒径控制在30μm至150μm以保证有效捕捉可吸入颗粒物，具体开机台数和摆放位置由扬尘控制方案按设备型号和现场风向分区图确定。基坑开挖分层高度不超过1.5米，每开挖一层随即对暴露边坡和坑底洒水固化，严禁深层一次性开挖后长时间裸露</w:t>
      </w:r>
    </w:p>
    <w:p>
      <w:r>
        <w:t>施工现场堆存的砂石、水泥、回填土等易扬散物料必须采用不低于800目/100cm²密度的防尘网进行覆盖，覆盖边缘用砂袋或定型压块压牢，大风蓝色预警及以上天气禁止打开覆盖。水泥必须入罐或入封闭库房储存，现场不设露天水泥堆场；袋装水泥临时堆放时，下方铺设防潮垫层，上部加盖防雨防尘篷布，随用随开随盖。砌筑砂浆搅拌采用密闭式搅拌机，投料口配置袋式除尘器或水幕收尘，水泥投料和搅拌过程中持续喷雾降尘</w:t>
      </w:r>
    </w:p>
    <w:p>
      <w:r>
        <w:t>施工便道和临时堆土区实行分级覆盖策略。临时堆土超过48小时不使用的，必须铺设防尘网并定期洒水固化表层，堆体边坡不陡于1:1.5，坡脚设排水沟和沉沙池，避免雨水冲刷形成二次扬尘。施工便道每日至少洒水三次，干燥大风季节加密至每两小时一次，保持路面湿润不起尘，洒水强度以不形成径流为上限。便道两侧裸露地表在施工期间统一撒播草籽或喷洒生态抑尘剂，草籽品种和抑尘剂品牌须经环保专监确认，不得使用含有毒有害成分的化学抑尘材料</w:t>
      </w:r>
    </w:p>
    <w:p>
      <w:pPr>
        <w:pStyle w:val="Heading2"/>
      </w:pPr>
      <w:r>
        <w:t>扬尘控制与道路保洁：施工道路保洁与车辆出场冲洗</w:t>
      </w:r>
    </w:p>
    <w:p>
      <w:r>
        <w:t>本项目施工区域内部主便道路面采用混凝土硬化，宽度不小于5米，厚度按重载车辆荷载验算结果确定，硬化路面横向设2%单向排水坡度，坡脚设截水沟接入沉沙池，防止泥水上路。硬化便道每日清晨全线清扫一次、洒水降尘三次以上，清扫作业优先使用机械清扫车干扫后湿拖，减少人工清扫引起的二次扬尘。便道与既有市政道路接驳处铺设土工布或草垫，长度不小于20米，每日更换或冲洗，不得将泥浆带入社会道路</w:t>
      </w:r>
    </w:p>
    <w:p>
      <w:r>
        <w:t>所有施工车辆出场前必须经洗车槽和自动冲洗平台双重清洗。洗车槽长度不小于8米，水深不低于30厘米，槽内每三日清淤一次，泥浆水经三级沉淀后清水回用。自动冲洗平台采用高压水全方位喷淋，冲洗时间不少于60秒，重点冲洗轮胎、底盘和货箱栏板。出场车辆由门卫逐一目视检查，轮胎和车身附着泥土未冲洗干净的，必须退回重新清洗，严禁带泥上路。门卫填写车辆冲洗登记台账，记录车牌、冲洗时间、驾驶员签字和门卫确认，每月汇总归档</w:t>
      </w:r>
    </w:p>
    <w:p>
      <w:r>
        <w:t>土方和建筑垃圾运输车辆必须采用密闭式渣土车，顶盖闭合严密，装料高度低于栏板10厘米以上，防止沿途抛洒。运输路线需经交警部门和环保部门联合审批，避开学校、医院和居民密集区高峰时段。运输过程中如发生泼洒，运输班组必须在30分钟内到场清理并洒水冲洗路面，项目部同时拍摄现场照片并填写污染事件记录表，报监理和建设单位备案。对重复发生泼洒的运输车辆，直接清退出场，并纳入项目部不合格运输商名录</w:t>
      </w:r>
    </w:p>
    <w:p>
      <w:pPr>
        <w:pStyle w:val="Heading2"/>
      </w:pPr>
      <w:r>
        <w:t>扬尘控制与道路保洁：扰民控制与共建沟通机制</w:t>
      </w:r>
    </w:p>
    <w:p>
      <w:r>
        <w:t>项目部在进场后14日内完成施工影响范围内居民区、商铺和企事业单位的入户调查，建立敏感点分布图和联系清册。依据调查结果划定噪声敏感时段的禁止施工工序清单，22:00至次日06:00期间除经审批的连续浇筑和抢险作业外，停止破碎、凿岩、打桩、锯切等高噪声作业；中午12:00至14:00时段限制大型机械鸣笛和高分贝敲击作业，合理安排低噪声工序如测量放线、材料整理、资料填写等</w:t>
      </w:r>
    </w:p>
    <w:p>
      <w:r>
        <w:t>施工现场沿围挡全线安装临时隔声屏障，隔声板与围挡同高，板材面密度不低于10kg/m²，接缝采用搭接并密封胶条处理，减少缝隙漏声。固定噪声源如空压机、发电机等放置于专用隔声棚内，隔声棚采用双层彩钢板内填吸声棉结构，进风口和排风口朝向背离敏感建筑一侧，设备底部设减振垫和弹性基础。项目部购置不少于三台噪声频谱监测仪，布设在场界中部和靠近居民区端部，设定70分贝（昼间）和55分贝（夜间）的预警阈值，超阈自动向环保员手机发送报警短信，触发降噪措施</w:t>
      </w:r>
    </w:p>
    <w:p>
      <w:r>
        <w:t>扰民投诉处置实行“半小时到场、两小时初步回复、24小时内出具书面处理意见”的时限承诺。项目部外墙和社区公告栏公示扰民投诉专线电话，由综合办公室专人值守录音接听。接诉后环保负责人和值班施工员到场核实，情况属实的立即停止扰民作业并调整施工安排，同时向投诉人当面说明原因和整改措施；情况不属实的也现场解释并出示监测数据。每月召开一次施工扰民共建座谈会，邀请街道社区代表、商户代表和居民代表参会，通报下月施工计划、可能产生影响的时段和区域以及拟采取的缓解措施，听取意见并形成会议纪要，作为下月扰民控制的行动依据</w:t>
      </w:r>
    </w:p>
    <w:p>
      <w:pPr>
        <w:pStyle w:val="Heading2"/>
      </w:pPr>
      <w:r>
        <w:t>噪声控制与扰民响应：噪声控制目标与分区管控体系</w:t>
      </w:r>
    </w:p>
    <w:p>
      <w:r>
        <w:t>本工程噪声控制以《建筑施工场界环境噪声排放标准》（GB12523）为下限，结合兴工路沿线用地现状，将场界噪声限值细化为昼间≤70dB(A)、夜间≤55dB(A)的场内控制目标。施工准备阶段由项目部组织对全线声环境敏感点进行排查，重点识别道路红线两侧既有住宅、办公和公共设施分布，形成噪声敏感点清单，并依据施工流水段将全线划分为若干噪声管控单元，每个单元明确控制标准、责任人及监测频次，确保噪声管控与施工进度同步延伸</w:t>
      </w:r>
    </w:p>
    <w:p>
      <w:r>
        <w:t>噪声管控分区与施工部署中的施工流水段保持一致，每个管控单元在开工前完成首段背景噪声监测，建立本底数据库，作为后续施工噪声增量评价的依据。项目部将噪声控制目标逐级分解至各作业班组，纳入班组安全生产责任书和工序交底内容，实现“一工序一控噪措施、一班组一控噪目标”，并在每日班前会上进行交底和反馈</w:t>
      </w:r>
    </w:p>
    <w:p>
      <w:r>
        <w:t>噪声控制目标同时与进度计划中的夜间施工安排联动。凡涉及夜间施工的工序，必须在施工前单独编制夜间施工噪声控制补充方案，明确低噪声工艺选择、设备限速限功率运行要求和场界监测加密措施，经项目技术负责人审批后报建设单位和环保主管部门备案，未经审批的夜间高噪声作业一律禁止实施</w:t>
      </w:r>
    </w:p>
    <w:p>
      <w:pPr>
        <w:pStyle w:val="Heading2"/>
      </w:pPr>
      <w:r>
        <w:t>噪声控制与扰民响应：施工噪声源识别与工序化控制</w:t>
      </w:r>
    </w:p>
    <w:p>
      <w:r>
        <w:t>根据兴工路道路工程施工流水，主要噪声源按工序链条识别为：土石方开挖与回填阶段以挖掘机、推土机、自卸汽车和振动压路机为主；拆除工程阶段以液压破碎锤、风镐和切割机为主；地基处理与道路结构层施工阶段以压路机、平地机和摊铺机为主；沥青摊铺阶段以摊铺机、双钢轮与胶轮压路机为主。项目部针对上述工序编制噪声源清单，明确各设备在满负荷工况下的参考声功率级，并结合设备布置与作业面距离预测场界噪声贡献值</w:t>
      </w:r>
    </w:p>
    <w:p>
      <w:r>
        <w:t>土石方与拆除阶段为本工程噪声控制最严苛时期，项目部采取“以低代高”的设备选型原则，优先使用静压桩机替代冲击锤、液压剪替代破碎锤，不具备替代条件时，在破碎和凿除作业面设置可移动式隔声屏，并在高噪声设备发动机舱、排气管部位加装消声器和隔声罩，从声源端降低辐射强度。同一作业面内多台高噪声设备同时作业时，实施错峰运行和间距控制，避免噪声叠加超标</w:t>
      </w:r>
    </w:p>
    <w:p>
      <w:r>
        <w:t>沥青摊铺与碾压阶段噪声具有持续性和移动性特点，项目部要求摊铺机和压路机在非作业等待时必须熄火或切换至怠速静音模式，禁止长时间空转。碾压组合作业时，初压、复压和终压设备间距由工艺要求确定，但需同步校验噪声叠加影响，必要时增加碾压段划分，控制同时运行设备台数。所有施工机械操作人员均进行噪声控制专项交底，纳入安全教育与技术交底同一流程，交底记录进入工序验收档案</w:t>
      </w:r>
    </w:p>
    <w:p>
      <w:pPr>
        <w:pStyle w:val="Heading2"/>
      </w:pPr>
      <w:r>
        <w:t>噪声控制与扰民响应：场界噪声监测与动态纠偏</w:t>
      </w:r>
    </w:p>
    <w:p>
      <w:r>
        <w:t>项目部在兴工路施工围挡沿线设置固定噪声监测点，监测点位布设原则覆盖每个噪声管控单元靠近敏感目标一侧的场界，以及主要施工出入口和临时施工通道。每个监测点醒目处悬挂噪声实时显示牌，同步显示瞬时A声级和15分钟等效连续A声级，供现场管理人员和周边群众实时监督。固定监测点数据通过无线模块上传至项目部环境管理平台，平台设置昼间70dB(A)、夜间55dB(A)的预警阈值和超限报警功能，一旦触发报警，平台自动向该区域施工负责人和环保员发送整改指令</w:t>
      </w:r>
    </w:p>
    <w:p>
      <w:r>
        <w:t>除固定监测外，项目部配备便携式噪声监测仪，由专职环保员每两小时对高噪声工序作业面进行一次巡检监测，重点记录挖掘、破碎、碾压和摊铺等工序在最近敏感点处的等效声级。巡检数据与固定监测数据比对分析，发现偏差超过3dB(A)时，立即排查声源变化和传播路径变化，并在当班整改闭合。所有监测数据形成噪声监测日报，报项目技术负责人签认，存入环保管理档案，作为后续工期调整和投诉响应的基础证据</w:t>
      </w:r>
    </w:p>
    <w:p>
      <w:r>
        <w:t>噪声控制效果不佳或连续两次监测超标的施工段，项目部启动噪声专项纠偏程序，由项目技术负责人组织专项分析，从设备工况、作业时间、隔声措施和施工工法四个维度查找原因，形成纠偏措施清单并限时整改。纠偏期间加密监测频次至每小时一次，直至连续四个监测周期达标后方可恢复正常监测频率，整改过程和效果验证记录完整归档</w:t>
      </w:r>
    </w:p>
    <w:p>
      <w:pPr>
        <w:pStyle w:val="Heading2"/>
      </w:pPr>
      <w:r>
        <w:t>噪声控制与扰民响应：扰民响应机制与共建沟通</w:t>
      </w:r>
    </w:p>
    <w:p>
      <w:r>
        <w:t>项目部在进场后一周内完成施工告知和共建联系工作，由项目综合办公室牵头，对兴工路沿线直接影响范围内的居民、商铺和企事业单位进行逐户走访，送达施工告知书，告知书明确施工工期、主要高噪声工序时段、项目部24小时投诉受理电话和微信服务号，并在社区公告栏和主要出入口张贴施工信息公示。项目部建立扰民投诉受理与处置台账，所有投诉来电和线上反映均记录投诉时间、投诉人、反映内容、受理人和首次响应时间</w:t>
      </w:r>
    </w:p>
    <w:p>
      <w:r>
        <w:t>项目部承诺且强制执行“接诉即办”响应程序：接到噪声投诉后，值班环保员在15分钟内电话回访投诉人，初步核实情况并告知预计到达现场时间；30分钟内到达投诉点位进行噪声监测并记录背景与施工贡献值；1小时内向投诉人反馈初步处置措施和预计改善时间。确因施工工艺无法立即降低噪声的，如实说明原因和预计持续时段，并在该时段内为受影响住户提供临时降噪耳塞等防护用品，做好解释安抚工作</w:t>
      </w:r>
    </w:p>
    <w:p>
      <w:r>
        <w:t>每周由项目生产经理主持召开扰民投诉分析例会，对本周投诉类型、投诉时段、投诉区域和处置结果进行统计分析，对于同一区域投诉超过三次或同一工序反复引发投诉的，升级管控措施，调整该区域施工时段或优化工艺选择，必要时报请建设单位同意后实施。每月组织一次居民代表座谈或线上满意度调查，通报本月噪声监测数据和投诉处置情况，听取群众意见，将合理建议纳入下月施工计划调整。项目部保存投诉受理记录、回访记录、监测报告和整改闭合资料，作为竣工环保验收的重要支撑材料</w:t>
      </w:r>
    </w:p>
    <w:p>
      <w:pPr>
        <w:pStyle w:val="Heading2"/>
      </w:pPr>
      <w:r>
        <w:t>噪声控制与扰民响应：绿色施工降噪与低影响施工技术推广</w:t>
      </w:r>
    </w:p>
    <w:p>
      <w:r>
        <w:t>绿色施工降噪在本工程中体现为工艺降噪、设备降噪和组织降噪三个层次。工艺降噪方面，沟槽开挖和管道铺设优先选用静压沉桩和水平定向钻进等非开挖或低振动工艺，减少冲击和锤击作业。道路结构层拆除时采用铣刨机冷铣刨工艺替代破碎锤破碎，既控制噪声又便于旧料分类回收。地基处理阶段的强夯和冲击碾压工序严格限定在昼间规定时段内完成，并通过试夯确定最小夯击能满足设计要求的夯击能，避免多余夯击造成噪声和振动污染</w:t>
      </w:r>
    </w:p>
    <w:p>
      <w:r>
        <w:t>设备降噪方面，项目部在自有和租赁设备进场时逐台查验噪声合格证明和机况，高于额定噪声限值的设备不得进场。所有电动设备优先选用变频低噪电机，内燃设备加装原厂或合规后装消声器，空压机统一纳入隔声棚内运行。柴油发电机组设置专用隔声机房，排烟口加装二级消声器，机房围护结构采用吸音岩棉板，确保机房外1m处噪声值不超过75dB(A)。长期固定在敏感目标附近的搅拌站、加工棚和材料堆场，根据噪声预测结果设置固定式声屏障，声屏障高度、长度和材料构造按经批准的降噪专项设计执行</w:t>
      </w:r>
    </w:p>
    <w:p>
      <w:r>
        <w:t>组织降噪方面，将噪声控制纳入施工流水优化目标函数之一。编制周计划和日计划时，将高噪声工序尽量安排在昼间中段集中进行，避免在午休时段（12:00-14:00）和夜间（22:00-次日6:00）安排扰民工序。多班组交叉作业时，通过调整流水步距和作业面错位，避免两股及以上高噪声作业流在同一敏感点方向叠加。运输车辆进出场路线与居民日常出行路线进行时间上和空间上的错峰设计，施工车辆限速15km/h并禁止鸣笛，所有车辆调度员佩戴对讲机指挥，替代高音喇叭喊话。项目部每周进行绿色施工降噪效果评价，将评价结果与班组绩效考核挂钩，形成持续改进的闭环管理</w:t>
      </w:r>
    </w:p>
    <w:p>
      <w:pPr>
        <w:pStyle w:val="Heading2"/>
      </w:pPr>
      <w:r>
        <w:t>污水排放与沉淀处理：污水排放控制目标与管理体系</w:t>
      </w:r>
    </w:p>
    <w:p>
      <w:r>
        <w:t>本工程污水排放控制目标为：施工场区污水经沉淀处理后达标排放，严禁直接排入市政雨水管网或周边水体，杜绝因施工污水外溢造成的环境污染事件。根据本项目工程量清单，施工内容包括机械土石方工程、地基处理、道路工程和排水工程，施工过程中将产生基坑排水、混凝土养护废水、车辆冲洗废水和初期雨水等，所有生产污水均须经沉淀池三级沉淀处理，达到城市排水管理要求后方可排入指定排水系统。办公区和必要生活保障区的少量生活污水接入属地污水管网或委托环卫部门定期清运，不得随意外排</w:t>
      </w:r>
    </w:p>
    <w:p>
      <w:r>
        <w:t>污水排放管理体系实行项目经理为第一责任人、环保员专职监管、各作业班组分区负责的三级管理架构。项目经理负责审批污水排放专项方案、协调沉淀池选址与市政管网接驳审批；环保员负责日常巡查、水质目测和检测记录、沉淀池清掏安排和排水口状态核查；班组长负责本作业面污水导排、临时排水沟维护和沉淀池入口格栅清理。污水排放管理纳入每日班前安全环保交底和每周环保例会内容，形成“方案审批—过程巡检—问题整改—复查闭环”的完整管理链条</w:t>
      </w:r>
    </w:p>
    <w:p>
      <w:r>
        <w:t>施工前由项目技术负责人依据现场地形和排水管网分布，编制《施工污水排放与沉淀处理专项方案》，经监理和建设单位审批后实施。方案需明确各施工阶段污水来源、水量估算、导排路径、沉淀池位置和容积、排放口位置和接入点、水质自检频次和责任人。沉淀池选址避开基坑边坡、材料堆场和主要施工通道，池体采用砖砌或钢板拼装结构，内部设置隔油和隔泥挡板，进出水口高差满足重力流沉淀要求。排水口设置可锁闭闸板，非排放时段关闭上锁，由环保员掌管钥匙，防止无序排放</w:t>
      </w:r>
    </w:p>
    <w:p>
      <w:pPr>
        <w:pStyle w:val="Heading2"/>
      </w:pPr>
      <w:r>
        <w:t>污水排放与沉淀处理：施工污水收集与三级沉淀处理系统</w:t>
      </w:r>
    </w:p>
    <w:p>
      <w:r>
        <w:t>施工污水收集系统由作业面排水沟、截水沟、集水坑和输送管道组成。土石方作业区沿基坑上口线设置截水沟，拦截场外雨水和地表径流；基坑底部设置排水明沟和集水坑，坑内积水通过潜水泵抽排至沉淀池。混凝土养护区域设置临时挡水围堰，养护废水经导流沟收集后泵送至沉淀池。车辆出场冲洗平台设置专用排水沟，冲洗废水收集后单独进入隔油沉淀池首格，去除浮油和粗颗粒后再汇入主沉淀系统。所有排水沟采用砖砌或成品树脂沟槽，沟底坡度按不小于0.5%设置，沟顶覆盖钢筋格栅盖板，防止杂物堵塞和人员坠落</w:t>
      </w:r>
    </w:p>
    <w:p>
      <w:r>
        <w:t>三级沉淀处理系统按照“粗沉—隔油隔泥—清水溢流”原理设计。第一级为粗沉池，主要去除泥砂、碎石等粗颗粒悬浮物，入口设置格栅拦截漂浮杂物，池底设计集泥斗，定期采用泥浆泵或人工清掏。第二级为隔油沉淀池，内设置斜管填料或折流板，延长水流路径，提高细颗粒和油污的去除效率；池内设置浮油收集斗，油污定期清理后作为危废委托处置。第三级为清水池，经过前两级处理的上清液进入清水池静置稳定，溢流口出水水质满足《污水排入城镇下水道水质标准》（GB/T 31962）中相应控制限值要求后方可外排，否则回流至第二级池重新处理。沉淀池总容积根据施工高峰期的排水量和技术复核结果确定，预留不少于20%的超高容量应对暴雨工况</w:t>
      </w:r>
    </w:p>
    <w:p>
      <w:r>
        <w:t>沉淀池清掏与维护实行定期与动态相结合的管理制度。正常情况下每两周全池清掏一次，暴雨过后或发现排水口水质浑浊时立即增加清掏频次。清掏出的泥砂经脱水晾干后，含水率满足运输要求时，外运至合法消纳场处置；含水率过高时先在现场设置的临时泥浆池内絮凝浓缩，上清液回流至沉淀池。清掏过程由环保员全程监督，填写《沉淀池清掏与排水记录表》，记录清掏日期、清除淤泥量、外运去向和水质目测结果。排水口设置水质观察井，排放前由环保员进行色度和悬浮物目测，目测异常时停止排放并取样送检，检测合格后方可恢复排放</w:t>
      </w:r>
    </w:p>
    <w:p>
      <w:pPr>
        <w:pStyle w:val="Heading2"/>
      </w:pPr>
      <w:r>
        <w:t>污水排放与沉淀处理：排水工程施工污水专项控制</w:t>
      </w:r>
    </w:p>
    <w:p>
      <w:r>
        <w:t>本项目工程量清单含排水工程，施工内容包括沟槽开挖、管道安装、检查井砌筑和闭水试验等，该工序产生的污水具有泥浆浓度高、可能含混凝土残渣和添加剂的特点。沟槽开挖期间，槽底排水严格执行“截、导、集、排”四步控制程序：先在沟槽两侧设置截水小堤，防止地表水流入槽内；槽底一侧开挖排水盲沟，沟内填碎石滤水层；每隔适当距离设置集水坑，坑内放置潜水泵；抽排出的泥水通过管道输送至沉淀池第一格粗沉池处理，严禁将泥浆水直接抽排至周边绿地或雨水口</w:t>
      </w:r>
    </w:p>
    <w:p>
      <w:r>
        <w:t>排水管道闭水试验和冲洗产生的废水量较大，且试验用水水质相对清洁。闭水试验排水优先用于施工道路洒水降尘或车辆冲洗用水，实现施工废水内部回用，减少新鲜水取用量；无法回用的部分进入沉淀池处理。检查井和管道接口的混凝土浇筑养护废水，在养护点下方设置移动式接水盘或导流布，废水收集至移动式集水箱，再转运至沉淀池，避免水泥浆液在作业面四散流淌。排水工程施工结束后，对沉淀池及下游排水系统进行一次全面冲洗和检查，确认无淤泥和杂物残留，恢复排水系统原有功能后方可拆除污水收集设施</w:t>
      </w:r>
    </w:p>
    <w:p>
      <w:r>
        <w:t>排水工程施工中的污水控制与进度计划和资源配置协同推进，详见《进度计划与资源配置》章节中关于排水工程施工阶段的资源配置安排。每个排水施工段的污水控制措施在开工前完成现场布置，经监理和环保员联合验收合格后方可开始沟槽开挖。施工过程中每日检查排水沟、集水坑和输送管道的完好状态，破损和淤堵及时修复清理，确保污水收集系统与排水工程施工同步运行、同步维护、同步撤除</w:t>
      </w:r>
    </w:p>
    <w:p>
      <w:pPr>
        <w:pStyle w:val="Heading2"/>
      </w:pPr>
      <w:r>
        <w:t>污水排放与沉淀处理：扰民控制与施工废水排放的社区协调</w:t>
      </w:r>
    </w:p>
    <w:p>
      <w:r>
        <w:t>施工污水排放可能对沿线单位和居民造成影响的主要情景包括：排水口设置不当导致下游积水、沉淀池清掏时产生异味、管道敷设施工临时截断排水通道、车辆冲洗水飞溅污染路面和行人。针对上述扰民风险，项目部在施工准备阶段主动与沿线社区、商户和市政排水管理部门对接，告知施工污水排放方案、排放口位置、临时排水导改安排和应急联络机制，征求属地意见并调整方案，取得书面同意后方可实施。详见《环境保护管理体系与措施》其他分层中关于扰民响应机制部分</w:t>
      </w:r>
    </w:p>
    <w:p>
      <w:r>
        <w:t>沉淀池清掏和外运作业避开居民休息时段，清掏出的淤泥装车后立即覆盖篷布密闭运输，沿途不得滴漏；运输车辆出场前在冲洗平台彻底清洗轮胎和底盘，防止污泥带入市政道路。排水管道临时导改过程中，提前24小时在受影响区域张贴通告，明确导改时间、范围和替代排放路径，安排专人在早晚高峰时段值守疏导，确保周边排水不中断、不溢流。施工期间在排水口下游设置观察井或取样点，环保员每周至少进行两次水质目测，发现问题立即关闭闸板、启动回流处理并通报属地社区，直至水质合格再恢复排放</w:t>
      </w:r>
    </w:p>
    <w:p>
      <w:r>
        <w:t>项目部建立施工废水排放扰民投诉快速响应机制，设立24小时环保投诉电话并公布在工地围挡和社区公告栏。接到污水排放相关投诉后，环保员在30分钟内到达现场核查，4小时内反馈处理方案和预计完成时间，处理结果登记在《环保投诉处理台账》中，投诉人签字确认结案。投诉情况纳入每周环保例会分析和月度绩效考核，同一类问题重复投诉超过两次的，对责任班组实施停工整顿和专项培训</w:t>
      </w:r>
    </w:p>
    <w:p>
      <w:pPr>
        <w:pStyle w:val="Heading2"/>
      </w:pPr>
      <w:r>
        <w:t>污水排放与沉淀处理：污水排放监测与资料闭环</w:t>
      </w:r>
    </w:p>
    <w:p>
      <w:r>
        <w:t>污水排放监测分为日常目测、定期检测和异常复测三个层级。日常目测由环保员每日进行，检查排水口出水色度、透明度、气味和有无明显悬浮物，结果记录于《污水排放日常检查表》。定期检测每两周委托有资质的第三方检测机构对沉淀池出水口取样，检测项目包括pH值、悬浮物（SS）、化学需氧量（CODcr）和石油类等指标，检测报告作为环保资料存档备案。异常复测在目测异常、暴雨后首次恢复排放或接到投诉时启动，由环保员取样送检或委托快速检测，复测合格并报监理确认后方可继续排放</w:t>
      </w:r>
    </w:p>
    <w:p>
      <w:r>
        <w:t>污水排放资料闭环包括专项方案审批记录、沉淀池验收记录、每日巡查记录、清掏和外运记录、水质检测报告、排水口开启和关闭记录、扰民投诉处理台账和环保验收记录。所有资料按单位工程和施工段分类归档，每月整理一次，竣工前汇编形成《施工污水排放管理卷》，作为竣工环保验收的支撑材料。水质检测报告和排水口照片同步保存在电子档案中，确保追溯链条完整、证据可查。污水排放控制的最终验收，由建设单位、监理单位和施工单位共同对沉淀池撤除、排水口封堵和场地恢复进行联合检查，确认无残留污染后签署《施工污水排放控制结案表》，相关资料移交建设单位存档</w:t>
      </w:r>
    </w:p>
    <w:p>
      <w:pPr>
        <w:pStyle w:val="Heading2"/>
      </w:pPr>
      <w:r>
        <w:t>固废分类与清运控制目标与体系</w:t>
      </w:r>
    </w:p>
    <w:p>
      <w:r>
        <w:t>本项目兴工路(黑金刚-黄桥大道)道路工程固废控制以“减量化、资源化、无害化”为总体原则，将固废分类与清运管控纳入环境保护管理体系统一策划、统一实施、统一验收。项目部成立以项目经理为第一责任人的固废管理小组，配备专职环保员，对施工现场、临时办公区及施工沿线产生的各类固体废物实施全过程台账管理和去向追溯，确保所有可回收物资得到合规利用，不可利用废弃物全部委托有资质的单位运输至政府指定消纳场所，杜绝违规倾倒、违规填埋和露天焚烧</w:t>
      </w:r>
    </w:p>
    <w:p>
      <w:r>
        <w:t>依据工程量清单，本项目施工内容涵盖机械土石方工程、拆除工程、地基处理、道路工程、排水工程和附属设施安装等，固废产生环节多、种类杂。项目部将固废划分为四大类管控：可回收金属与包装材料类、建筑渣土与拆除废弃物类、绿化垃圾与有机物类、以及少量生活垃圾与办公废品类。各类固废从产生点即执行分类投放、分类收集和分类标识，施工现场按道路施工区段设置分类收集点，收集容器采用差异化颜色和标识，确保作业班组能够在产生源头正确分类</w:t>
      </w:r>
    </w:p>
    <w:p>
      <w:r>
        <w:t>固废管理目标实行量化考核：建筑渣土与拆除废弃物回收利用率不低于国家及地方现行标准要求，可回收物资利用率最大化，有害废物分类收集率和合规处置率必须达到100%，生活垃圾定点收集、日产日清。各施工班组每日清点固废产生量并上传至项目部环保管理台账，环保员每周汇总形成《固废产生与清运统计表》，作为月度环保绩效评价和分包管理考核的依据。任何固废异常增加或去向不明事件，均启动环保事件调查程序并在48小时内形成处置结论</w:t>
      </w:r>
    </w:p>
    <w:p>
      <w:pPr>
        <w:pStyle w:val="Heading2"/>
      </w:pPr>
      <w:r>
        <w:t>固废分类与清运控制：施工固废源头分类与收集暂存管控</w:t>
      </w:r>
    </w:p>
    <w:p>
      <w:r>
        <w:t>道路工程施工固废源头分类从土石方开挖工序开始管控。机械土石方作业产生的表土、深层土和杂填土必须分开堆放和标识，表土优先用于绿化回填和边沟回覆，深层土用于路基填筑或按设计要求处置，杂填土、淤泥质土和建筑垃圾土集中清运至消纳场，严禁混入可利用土方。土方场内临时堆存时，采用密目网覆盖并设置围挡，防止扬尘和水土流失；堆存点选择在远离雨水口和排水沟的区域，并在周边设置临时截水沟和沉砂井，避免土方流失进入市政管网</w:t>
      </w:r>
    </w:p>
    <w:p>
      <w:r>
        <w:t>拆除工程产生的混凝土块、沥青铣刨旧料、侧平石、砖块等无机建筑废弃物是固废管控的重点。混凝土块和砖块经现场破碎至符合再生利用粒径要求后，可择优用于临时便道基层回填或骨料加工，但必须经监理工程师审批并检测合格后方可使用；严禁将未经处理的拆除废弃物直接用于永建工程结构。沥青铣刨旧料单独收集堆存，避免与泥土、垃圾混杂，并按批准专项方案组织再生利用或合规清运。旧路管线拆除产生的废旧管材、检查井盖、雨水篦子等，按金属、塑料、铸铁等材质分类收集，可回收类交专业回收单位，不可回收类按一般工业固废清运</w:t>
      </w:r>
    </w:p>
    <w:p>
      <w:r>
        <w:t>临时办公区及施工沿线的生活垃圾与包装废弃物同步纳入分类管控。现场办公区和工人休息点设置分类垃圾桶，分为可回收物、其他垃圾和餐厨垃圾三类；废旧墨盒、灯管、废油桶、废油漆桶等有害废物设置专用防渗防漏收集容器，张贴有害废物标识并单独建立移交台账，定期委托有资质的危废处置单位转运处理。严禁将生活垃圾混入建筑废弃物，严禁将有害废物与一般固废混装混运。项目部每周对分类收集点进行一次合规性检查，发现问题立即通报责任班组并限期整改，检查记录纳入环保管理档案</w:t>
      </w:r>
    </w:p>
    <w:p>
      <w:pPr>
        <w:pStyle w:val="Heading2"/>
      </w:pPr>
      <w:r>
        <w:t>固废分类与清运控制：固废清运流程与运输车辆联单控制</w:t>
      </w:r>
    </w:p>
    <w:p>
      <w:r>
        <w:t>所有固废清运必须使用符合封闭运输要求的专用车辆，严禁超载、冒装和沿途遗撒。建筑渣土、淤泥和拆除废弃物运输车辆出场前，必须经过车辆冲洗平台，冲洗时间不少于2分钟，确保车身、轮胎和底盘无泥土附着；冲洗水经三级沉淀后循环利用，沉淀池污泥定期清掏并入固废管理台账。运输过程采用GPS定位和行车记录仪实时监控，规划固定运输路线，避开居民区、学校和医院等环境敏感点，并提前向当地环卫主管部门备案运输车辆信息、路线和消纳目的地</w:t>
      </w:r>
    </w:p>
    <w:p>
      <w:r>
        <w:t>固废清运实行“一车一单”联单管理制度。每车次出场前，由项目部环保员填写《固废清运联单》，注明固废种类、产生部位、重量或方量、运输车辆牌号、驾驶员和目的地，经环保员、材料员和驾驶员三方签认后放行；到达消纳场或回收单位后，由接收单位签收盖章，驾驶员将签收回联单返回项目部存档。联单实行编号管理，缺失联单不得归档，对应车次视为去向不明事件启动追溯程序。每月25日，项目部将本月所有清运联单、接收凭证和磅单汇总成册，作为固废合规处置的支撑资料，在环保检查和竣工环保验收时备查</w:t>
      </w:r>
    </w:p>
    <w:p>
      <w:r>
        <w:t>古树名木保护和绿化废弃物处置同步纳入固废清运管控。本项目绿化工程涉及树木迁移和绿化施工，迁移产生的枯枝、落叶、草屑和土球包裹物等绿化废弃物，按有机废弃物单独收集，采用粉碎还田、堆肥或交由园林部门指定场所处置，严禁混入建筑废弃物清运车辆。绿化土方清运执行与土石方相同的车辆冲洗和联单制度。施工全过程如有古树或需特别保护的树木，其修剪枝条和周边弃土由专人看护清运，清运记录单独成档</w:t>
      </w:r>
    </w:p>
    <w:p>
      <w:pPr>
        <w:pStyle w:val="Heading2"/>
      </w:pPr>
      <w:r>
        <w:t>固废分类与清运控制：固废处理记录与环保监测联动闭环</w:t>
      </w:r>
    </w:p>
    <w:p>
      <w:r>
        <w:t>固废处理全过程资料必须与环保监测体系同步归档、互相校验。项目部建立《固废管理档案》，按日、周、月分级归档：每日归档资料包括固废产生量记录、分类收集点检查照片、车辆出场冲洗影像和单张清运联单；每周归档资料包括固废产生与清运统计表、有害废物移交台账、分类合规率评估和现场整改通知与回复；每月归档资料包括月度固废管理总结、消纳场接收汇总清单、运输车辆GPS轨迹抽查报告和环保绩效评价。档案保存期不低于项目竣工后三年</w:t>
      </w:r>
    </w:p>
    <w:p>
      <w:r>
        <w:t>环保监测点与固废管控形成联动。施工场界环保监测除常规扬尘、噪声、污废水指标外，增设固废巡查监测项，由环保员每天沿施工全线巡查一次，重点检查是否存在违规倾倒、分类混乱、暂存点围挡缺失、冲洗水外溢和绿化废弃物混入等情况。巡查发现的问题实时拍照上传至环境管理信息系统并标注问题位置、类型和责任班组，整改闭环要求24小时内完成，超期未闭环的发出橙色预警并纳入分包商信用评价扣分。巡查数据按月统计形成《固废管理趋势图》，分析各施工阶段固废产生高峰及管控薄弱环节，为资源投入优化和施工组织调整提供数据支撑</w:t>
      </w:r>
    </w:p>
    <w:p>
      <w:r>
        <w:t>竣工验收阶段，固废管理档案作为环保验收专项资料单独成册提交。项目部在竣工环保验收前，须完成所有联单闭环、消纳去向确认、有害废物合规处置证明和绿化废弃物合规处置证明的收集归档，并编制《施工固废处置专项报告》，内容涵盖固废产生种类与总量、回收利用率、合规清运记录、消纳场接收确认、有害废物处置联单、环保监测联动数据和遗留问题说明。专项报告经项目经理审核签字后，随竣工档案移交建设单位。施工期内被当地环保主管部门通报或处罚的固废违规事项，须在报告中逐项说明整改措施和验收结论，确保固废控制全过程可追溯、可检查、可闭环</w:t>
      </w:r>
    </w:p>
    <w:p>
      <w:pPr>
        <w:sectPr>
          <w:pgSz w:w="12240" w:h="15840"/>
          <w:pgMar w:top="1417" w:right="1361" w:bottom="1417" w:left="1474" w:header="720" w:footer="720" w:gutter="0"/>
          <w:cols w:space="720"/>
          <w:docGrid w:linePitch="360"/>
        </w:sectPr>
      </w:pPr>
    </w:p>
    <w:p>
      <w:pPr>
        <w:pStyle w:val="Heading1"/>
      </w:pPr>
      <w:r>
        <w:t>第5章 工程进度计划与保证措施</w:t>
      </w:r>
    </w:p>
    <w:p>
      <w:pPr>
        <w:pStyle w:val="Heading2"/>
      </w:pPr>
      <w:r>
        <w:t>工期目标与关键线路</w:t>
      </w:r>
    </w:p>
    <w:p>
      <w:r>
        <w:t>本项目兴工路(黑金刚-黄桥大道)道路工程施工进度计划的核心目标是确保合同工期360日历天的刚性兑现，计划开工日期为2026年09月01日，计划完工日期为2027年08月27日。本工程进度计划编制严格依据招标文件、工程量清单及施工现场条件，将总工期分解为施工准备、路基处理与土石方、排水管网、道路基层与面层、交安照明绿化及竣工清理六大阶段。各阶段之间以流水作业为主导逻辑，形成多点并行、分段穿插的总体施工部署，确保关键线路不突破、资源配置不闲置、节点工期不延误</w:t>
      </w:r>
    </w:p>
    <w:p>
      <w:r>
        <w:t>为实现总工期目标，项目部将在中标后7日内组建项目管理机构，同步完成现场红线复核、控制点复测及施工组织设计报审工作。前期准备阶段计划占用15日历天，主要完成临时道路硬化、围挡搭设、临电接入和材料堆场规划，具备土方机械进场条件。由于本项目缺少经确认资料，所有工序的详细作业参数和具体工程量将在资料会审后按批准的专项方案执行，本进度计划中涉及尺寸、厚度、管径和结构形式的内容均以“按经确认设计资料复核后确定”的原则表述，不在此处编造确定性数值</w:t>
      </w:r>
    </w:p>
    <w:p>
      <w:r>
        <w:t>工期总目标之下，设立路基处理与管网施工、道路结构层施工、附属设施安装三个阶段为三大里程碑节点。第一阶段里程碑为2027年01月15日前完成全线土石方、地基处理和排水管道安装，为后续道路结构层施工提供贯通工作面；第二阶段里程碑为2027年06月30日前完成道路基层、面层摊铺及养护，实现主线通车条件；第三阶段里程碑为2027年08月20日前完成交安、照明、绿化及人行道附属工程，进入竣工预验收程序。各里程碑节点均设置了5至7天的浮动缓冲窗口，用于吸收异常天气和材料供应波动的冲击</w:t>
      </w:r>
    </w:p>
    <w:p>
      <w:r>
        <w:t>本工程实行“以节点保阶段、以阶段保总工期”的三级工期考核制度。项目经理与各专业施工班组签订节点目标责任书，明确周计划和日产量指标，将工期压力传递至一线作业面。进度款申请与节点完成率挂钩，关键线路节点未完成的，暂停当月进度款支付审批，直至纠偏措施生效并补齐滞后工程量。这一机制从经济约束层面保障了工期目标的严肃性，避免“前松后紧、盲目赶工”的常见进度管理缺陷</w:t>
      </w:r>
    </w:p>
    <w:p>
      <w:r>
        <w:t>进度计划纠偏流程图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riv2eixj.png"/>
                    <pic:cNvPicPr/>
                  </pic:nvPicPr>
                  <pic:blipFill>
                    <a:blip r:embed="rId9"/>
                    <a:stretch>
                      <a:fillRect/>
                    </a:stretch>
                  </pic:blipFill>
                  <pic:spPr>
                    <a:xfrm>
                      <a:off x="0" y="0"/>
                      <a:ext cx="5760000" cy="2550857"/>
                    </a:xfrm>
                    <a:prstGeom prst="rect"/>
                  </pic:spPr>
                </pic:pic>
              </a:graphicData>
            </a:graphic>
          </wp:inline>
        </w:drawing>
      </w:r>
    </w:p>
    <w:p>
      <w:r>
        <w:t>展示主要阶段、节点控制和资源投入节奏</w:t>
      </w:r>
    </w:p>
    <w:p>
      <w:pPr>
        <w:pStyle w:val="Heading3"/>
      </w:pPr>
      <w:r>
        <w:t>施工进度节点计划表</w:t>
      </w:r>
    </w:p>
    <w:p>
      <w:pPr>
        <w:pStyle w:val="Heading3"/>
      </w:pPr>
      <w:r>
        <w:t>工程进度计划与保证措施检查表</w:t>
      </w:r>
    </w:p>
    <w:p>
      <w:pPr>
        <w:pStyle w:val="Heading2"/>
      </w:pPr>
      <w:r>
        <w:t>工期目标与关键线路：关键线路识别与逻辑关系</w:t>
      </w:r>
    </w:p>
    <w:p>
      <w:r>
        <w:t>通过对兴工路(黑金刚-黄桥大道)道路工程工程量清单中分部分项工程内容的分析，本工程施工关键线路确定为：施工准备→机械土石方开挖与填筑→地基处理（含软基换填或加固）→排水管道基坑开挖与管道安装→检查井砌筑与闭水试验→道路基层（级配碎石、水泥稳定碎石）施工→路缘石安装→沥青面层摊铺→交通标线施划→照明与交安设施安装→竣工验收。关键线路上任何一项工作的延迟都将直接推后总工期，因此必须将优势资源优先配置于关键线路作业面</w:t>
      </w:r>
    </w:p>
    <w:p>
      <w:r>
        <w:t>关键线路的确定逻辑基于工序间的强制依赖关系和最小工作面要求。土石方未完成则无法展开排水管道沟槽开挖，管道未验收回填则道路基层不具备连续摊铺条件，基层强度未达标则沥青面层不能按期施工。本项目不涉及桥梁涵洞等复杂结构，因此线路相对简洁，但土石方工程量达175万余元（含地基处理约31万元），是全线路资源消耗最大、时间占比最重的环节，已成为事实上的核心控制段。项目部将在此部署不少于2个流水作业面，采用“分段开挖、分段填筑、分段交验”的方式压缩关键线路绝对工期</w:t>
      </w:r>
    </w:p>
    <w:p>
      <w:r>
        <w:t>排水工程合计造价约144万元，占总造价的13.5%，包括管沟开挖、管道铺设、检查井施工及闭水试验，与道路结构层施工构成紧密的逻辑衔接。排水管道施工将分为两个施工段平行推进，每个施工段独立完成从沟槽开挖到回填验收的全流程，形成“开挖一段、安装一段、回填一段、移交一段”的小循环，力争在道路基层施工开始前完成全部排水管线并移交作业面。若地下水位较高或遇旧有管线冲突，将启动技术复核程序，在不改变关键线路逻辑的前提下调整局部施工顺序，详见施工技术措施章节</w:t>
      </w:r>
    </w:p>
    <w:p>
      <w:r>
        <w:t>横道图编制时，关键线路工作以红色粗实线标识，非关键线路工作以蓝色细实线表示，自由时差和总时差在横道图右侧以天数标注。关键工作之间的搭接关系包括完成-开始型和开始-开始型两种，例如水泥稳定碎石摊铺与养护之间为完成-开始关系，养护未完成前不得开放交通和上层施工；而排水管道分段开挖与分段安装之间为开始-开始关系，两者间隔按管道安装效率保持动态平衡，避免沟槽暴露时间过长引发塌方风险</w:t>
      </w:r>
    </w:p>
    <w:p>
      <w:pPr>
        <w:pStyle w:val="Heading3"/>
      </w:pPr>
      <w:r>
        <w:t>工程进度计划与保证措施计划表</w:t>
      </w:r>
    </w:p>
    <w:p>
      <w:pPr>
        <w:pStyle w:val="Heading3"/>
      </w:pPr>
      <w:r>
        <w:t>进度计划复核表</w:t>
      </w:r>
    </w:p>
    <w:p>
      <w:pPr>
        <w:pStyle w:val="Heading2"/>
      </w:pPr>
      <w:r>
        <w:t>工期目标与关键线路：节点工期分解与控制</w:t>
      </w:r>
    </w:p>
    <w:p>
      <w:r>
        <w:t>结合总工期和各分部分项工程的施工顺序，本项目节点工期分解如下表所揭示的控制逻辑：前期准备及三通一平阶段定于2026年09月01日至09月15日完成；土石方工程阶段定于2026年09月16日至12月15日（其中重点区域提前至11月底交出管道工作面）；地基处理及排水工程阶段定于2026年10月01日至2027年01月31日（与土石方穿插进行）；道路基层工程阶段定于2027年02月01日至04月30日；路缘石与人行道基础定于2027年04月15日至05月31日；沥青面层摊铺阶段定于2027年05月01日至06月15日；交安、照明、绿化等附属工程定于2027年06月16日至08月20日；竣工验收及资料归档定于2027年08月21日至08月27日</w:t>
      </w:r>
    </w:p>
    <w:p>
      <w:r>
        <w:t>节点工期设置充分考虑了季节性施工影响和交叉作业的避让要求。沥青摊铺工作安排在2027年5至6月，避开长沙市冬季低温期，确保摊铺温度不低于规范要求；排水管道施工在10月至次年1月展开，该时段属于长沙市枯水期，有利于减少基坑降水和边坡支护难度。当实际施工时间与计划时间偏差超过5%时，必须由技术负责人组织重新校核网络计划，提出压缩后续工期的具体措施，方案经公司总工程师审批后方可调整节点工期</w:t>
      </w:r>
    </w:p>
    <w:p>
      <w:r>
        <w:t>节点工期控制实行“预警-分析-纠偏-验证”闭环管理。每个节点到期前15天，项目部启动节点预警，核查实际进度与该节点所需的前置条件是否完备，如材料检验报告是否出具、隐蔽工程验收是否签认、上一道工序是否移交等。若任意一项前置条件出现滞后，即发出黄色预警并在每日碰头会上通报。到期前7天仍存在滞后风险的，启动红色预警，项目经理立即主持纠偏会议，动态调度机械和人力向该节点倾斜，必要时增加夜间施工（符合环保噪声控制要求），相关措施记录归档备查</w:t>
      </w:r>
    </w:p>
    <w:p>
      <w:r>
        <w:t>对于照明工程、交安工程、绿化工程和电缆埋管等非关键线路工作，采取“见缝插针、以点带面”的方式组织施工，不单独占据总工期中的独立时段，而是与道路主体工程穿插进行。例如电缆埋管可与排水管沟施工同步分段进行，共用开挖沟槽，减少重复开挖和资源浪费；路灯基础可在路缘石安装后即行施工，不等路面完全成型。详细的穿插作业逻辑和工序配合要求，将在流水施工与穿插作业章节中展开论述，本分层仅确立其与关键线路的关联框架</w:t>
      </w:r>
    </w:p>
    <w:p>
      <w:r>
        <w:t>工程进度计划与保证措施控制矩阵图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riv2eixj.png"/>
                    <pic:cNvPicPr/>
                  </pic:nvPicPr>
                  <pic:blipFill>
                    <a:blip r:embed="rId9"/>
                    <a:stretch>
                      <a:fillRect/>
                    </a:stretch>
                  </pic:blipFill>
                  <pic:spPr>
                    <a:xfrm>
                      <a:off x="0" y="0"/>
                      <a:ext cx="5760000" cy="2550857"/>
                    </a:xfrm>
                    <a:prstGeom prst="rect"/>
                  </pic:spPr>
                </pic:pic>
              </a:graphicData>
            </a:graphic>
          </wp:inline>
        </w:drawing>
      </w:r>
    </w:p>
    <w:p>
      <w:r>
        <w:t>表达《工程进度计划与保证措施》的施工流程、责任关系和关键控制点</w:t>
      </w:r>
    </w:p>
    <w:p>
      <w:pPr>
        <w:pStyle w:val="Heading3"/>
      </w:pPr>
      <w:r>
        <w:t>工程进度计划与保证措施控制点表</w:t>
      </w:r>
    </w:p>
    <w:p>
      <w:pPr>
        <w:pStyle w:val="Heading2"/>
      </w:pPr>
      <w:r>
        <w:t>工期目标与关键线路：施工进度横道图编制与控制原理</w:t>
      </w:r>
    </w:p>
    <w:p>
      <w:r>
        <w:t>施工进度横道图采用“横向分阶段、纵向分工序”的二维表达方式，横坐标以日历周为单位从2026年第36周延续至2027年第35周，纵坐标按照分部分项工程及主要工序展开，共计涵盖12个大项、30余个子项工作。每一横道条块标注计划起止日期、持续时间、所需要的劳动力峰值和主要机械配置，关键工作横道起始端标注“关键”标识，末端链接至该工作的计划完成率验收节点。横道图作为进度计划的核心可视化工具，将同步张贴于项目部会议室和施工现场宣传栏，每日由施工员以彩色记号标注实际进展，实现“图上有计划、图上管现场”</w:t>
      </w:r>
    </w:p>
    <w:p>
      <w:r>
        <w:t>横道图编制遵循“由总到分、从线到面”的原则。总进度横道图确定各分部工程的宏观时间窗口；在此基础上编制各专业分项进度横道图，将道路工程、排水工程、照明工程、交安工程、绿化和电缆埋管工程的施工计划细化至工序天数。两层级横道图之间的逻辑以工作分解结构编码关联，总图调整时各分图自动校核，防止出现逻辑冲突。暗标评审中不能出现公司标识及人员签认信息，横道图中仅标注职务和人数，不标注任何可识别单位信息</w:t>
      </w:r>
    </w:p>
    <w:p>
      <w:r>
        <w:t>横道图的控制原理依托于每日实际完成数据的采集和对比分析。现场施工员每日填报《施工日志》和《日工程量统计表》，录入当日实际完成起止桩号、工程量、投入人械数量及存在问题，数据经生产副经理审核后报送合同计量部，与计划横道图进行偏差分析。若某项工作实际进度落后计划进度超过3天，立即启动“一工作一方案”分析机制，查明原因是资源不足、天气干扰、图纸不到位还是组织失当，并在24小时内形成纠偏方案，按批准方案执行并在后续3个工作日内验证偏差是否收窄</w:t>
      </w:r>
    </w:p>
    <w:p>
      <w:r>
        <w:t>横道图在合同执行过程中实行版本化动态管理。首次版本为投标阶段计划横道图，中标后根据设计交底和资料会审结果修订为“实施性施工进度横道图（A版）”，报请监理和建设单位审批后作为基准版执行。施工期间如因设计变更、不可抗力或建设单位指令导致关键线路偏移超过10个工作日的，必须编制“进度计划修订横道图（B版、C版…）”，修订内容附带偏差原因分析报告和资源调整方案，一并报审归档。各版本横道图的历史记录构成本工程进度管理的完整追溯链，确保工期管理始终处于受控和有据可查状态</w:t>
      </w:r>
    </w:p>
    <w:p>
      <w:r>
        <w:t>工程进度计划与保证措施控制关系图</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riv2eixj.png"/>
                    <pic:cNvPicPr/>
                  </pic:nvPicPr>
                  <pic:blipFill>
                    <a:blip r:embed="rId9"/>
                    <a:stretch>
                      <a:fillRect/>
                    </a:stretch>
                  </pic:blipFill>
                  <pic:spPr>
                    <a:xfrm>
                      <a:off x="0" y="0"/>
                      <a:ext cx="5760000" cy="2550857"/>
                    </a:xfrm>
                    <a:prstGeom prst="rect"/>
                  </pic:spPr>
                </pic:pic>
              </a:graphicData>
            </a:graphic>
          </wp:inline>
        </w:drawing>
      </w:r>
    </w:p>
    <w:p>
      <w:r>
        <w:t>响应评分项：工程进度计划与保证措施</w:t>
      </w:r>
    </w:p>
    <w:p>
      <w:pPr>
        <w:pStyle w:val="Heading2"/>
      </w:pPr>
      <w:r>
        <w:t>流水施工和节点计划：流水施工总体组织与专业划分</w:t>
      </w:r>
    </w:p>
    <w:p>
      <w:r>
        <w:t>本工程总工期360日历天，计划从2026年9月1日开工，至2027年8月27日完工交验。结合兴工路（黑金刚-黄桥大道）道路工程的施工内容和招标清单项目组成，施工全过程按专业属性和作业面条件组织四类流水作业线：土方与地基处理流水线、排水与管廊流水线、道路结构层与面层流水线、附属设施与交安照明流水线。四类流水线在总体方向上保持主从配合，在关键节点处实施穿插与接驳，非主导线路的分项施工不占用关键线路的时间资源</w:t>
      </w:r>
    </w:p>
    <w:p>
      <w:r>
        <w:t>土方与地基处理流水线以机械土石方工程和地基处理工程为核心，在具备连续作业条件的路段率先展开，形成清表、挖方、填方、碾压和地基处置的纵向流水段。排水与管廊流水线紧随土方完成段推进，在路基成型并经验槽合格后，按雨水管、污水管、电缆埋管分区段插入施工，避免反复开挖与回填。道路结构层与面层流水线安排在排水和管廊主线基本闭合后开展，先施工基层、底基层，再进行沥青下面层和上面层作业，在路面结构层形成纵向连续摊铺节奏。附属设施与交安照明流水线在道路结构层达到设计强度后分段穿插，完成侧平石、人行道、绿化、标志标线和路灯安装等工作，并通过分段移交保证末端工序有序收口</w:t>
      </w:r>
    </w:p>
    <w:p>
      <w:r>
        <w:t>为确保流水节拍可控，施工前将依据经确认设计资料和现场复测成果，将整段道路在纵向上划分若干施工段，每一段同时容纳不同专业的有序流水，段与段之间以伸缩缝、平交口或桥梁涵洞等自然断点作为流水段边界划分依据。不同流水线在段内的搭接长度、间隔时间必须通过进度网络计算确定，并在实施中以每日巡查和工序交接签认制度锁定流水步距，杜绝因交叉混乱导致的返工或闲置等待</w:t>
      </w:r>
    </w:p>
    <w:p>
      <w:r>
        <w:t>分路段施工组织专项流程图</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riv2eixj.png"/>
                    <pic:cNvPicPr/>
                  </pic:nvPicPr>
                  <pic:blipFill>
                    <a:blip r:embed="rId9"/>
                    <a:stretch>
                      <a:fillRect/>
                    </a:stretch>
                  </pic:blipFill>
                  <pic:spPr>
                    <a:xfrm>
                      <a:off x="0" y="0"/>
                      <a:ext cx="5760000" cy="2550857"/>
                    </a:xfrm>
                    <a:prstGeom prst="rect"/>
                  </pic:spPr>
                </pic:pic>
              </a:graphicData>
            </a:graphic>
          </wp:inline>
        </w:drawing>
      </w:r>
    </w:p>
    <w:p>
      <w:r>
        <w:t>支撑专项方案：分路段施工组织专项</w:t>
      </w:r>
    </w:p>
    <w:p>
      <w:pPr>
        <w:pStyle w:val="Heading2"/>
      </w:pPr>
      <w:r>
        <w:t>流水施工和节点计划：节点工期分解与关键节点控制</w:t>
      </w:r>
    </w:p>
    <w:p>
      <w:r>
        <w:t>依据总工期目标和各分部分项工程量清单，将施工全过程划分为六个工期节点进行控制。第一节点为施工准备与临时工程形成节点，计划开工后15个日历日内完成控制点复测、临水临电布置、施工围挡和交通导改方案报批，同步完成首批材料进场检验和机械设备调试，具备土方开工条件。第二节点为路基土方与地基处理完成节点，计划于2026年11月30日前完成全路段土石方工程和地基处理，将路基顶面弯沉值和压实度全部达到设计及规范要求，为排水和管廊插入提供连续作业面</w:t>
      </w:r>
    </w:p>
    <w:p>
      <w:r>
        <w:t>第三节点为排水工程和电缆埋管工程完成节点，计划于2027年2月28日前实现全路段雨水管道、污水管道、电缆埋管安装和闭水试验合格，同时完成所有检查井砌筑和井周加固。第四节点为道路结构层与下面层完成节点，计划于2027年5月31日前完成基层、底基层施工和沥青下面层摊铺，路面横坡、平整度和压实度均通过自检和监理抽检。第五节点为上面层摊铺和附属设施完成节点，计划于2027年7月31日前完成沥青上面层、人行道铺装、绿化种植和路灯安装调试，同时分阶段完成交通标志标线划设。第六节点为竣工验收与移交节点，在2027年8月27日前完成资料组卷、实体质量消缺、功能性试验、竣工测量和各方签认，具备移交条件</w:t>
      </w:r>
    </w:p>
    <w:p>
      <w:r>
        <w:t>每一节点的控制不是孤立的时间概念，而是与前置条件闭合、资源配置到位、验收签认完成绑定。在节点转换前7天，由技术负责人牵头组织节点条件核查，重点复核前置分项是否全部验收合格、交叉工序是否遗留质量隐患、后续资源是否按计划进场，并形成《节点条件核查记录》作为进度放行的依据。凡不满足节点转换条件的，立即启动该段纠偏措施，严禁带病跨节点施工</w:t>
      </w:r>
    </w:p>
    <w:p>
      <w:pPr>
        <w:pStyle w:val="Heading2"/>
      </w:pPr>
      <w:r>
        <w:t>流水施工和节点计划：关键线路网络计划与横道图表达</w:t>
      </w:r>
    </w:p>
    <w:p>
      <w:r>
        <w:t>在施工进度网络计划中，土方与地基处理→排水与管廊→道路结构层→沥青面层构成从开工至上面层摊铺完成的关键线路，其总时差为零。任何一条关键工作出现延误，都将直接推后节点工期和总工期。关键线路上的排水工程闭水试验、道路基层养护、沥青面层摊铺温度窗口等环节具有不可压缩的自然技术间歇，在网络图中均标注为硬逻辑关系，无法通过增加资源简单压缩工期</w:t>
      </w:r>
    </w:p>
    <w:p>
      <w:r>
        <w:t>附属设施和交安照明工程等非关键工作在网络计划中编排在道路结构层完成后插入，并保留一定的自由时差，可在不挤占关键线路的前提下局部调整作业顺序。当监测发现非关键工作自由时差即将耗尽时，系统自动将预警升级为关键路径扰动，启动资源增投方案或局部工序重组，防止非关键工作转化为新的关键线路</w:t>
      </w:r>
    </w:p>
    <w:p>
      <w:r>
        <w:t>施工进度横道图将网络计划的时间参数和专业流水直观表达在时间轴上，以周为基本刻度，标注各分部分项工作的最早开始时间、最早完成时间、最迟开始时间和最迟完成时间，并用不同颜色区分关键工作和非关键工作。横道图中同步标注节点工期、主要资源配置投入时段、劳动力峰值曲线和机械设备进退场时间窗。项目部将在周例会上依据当前完成百分比在横道图上绘制前锋线，通过前锋线与计划线的偏离量识别进度偏差，并将前锋线数据输入进度数据库，形成下一周期的偏差校正指令。横道图同时下发至各施工队班组，作为周计划编制的直接依据，确保现场执行层与网络计划逻辑保持一致</w:t>
      </w:r>
    </w:p>
    <w:p>
      <w:pPr>
        <w:pStyle w:val="Heading2"/>
      </w:pPr>
      <w:r>
        <w:t>流水施工和节点计划：偏差监测、纠偏与赶工预案</w:t>
      </w:r>
    </w:p>
    <w:p>
      <w:r>
        <w:t>进度监测采取“日报+周汇总+月评估”的三级数据采集机制。每日施工结束后，各工点技术员填写《施工进度日报》，记录当日完成工程量、投入人机数量和影响进度的异常事件，并在当日将数据录入项目管理信息系统。每周五由计划工程师汇总五日数据，生成周进度偏差分析表，计算关键工作的进度绩效指数，当SPI&lt;0.95时触发黄色预警，SPI&lt;0.88时触发红色预警，直接启动纠偏决策程序。每月25日进行全项目进度预测分析，比较计划完成日期与节点工期的偏离程度，编制下月纠偏计划并报公司审批</w:t>
      </w:r>
    </w:p>
    <w:p>
      <w:r>
        <w:t>纠偏措施按偏差原因分层应对。资源不足引起的延误，优先在非关键工作抽调富余机械和劳务班组，经专业工长安全技术再交底后补充至关键线路作业面。工序衔接不到位引起的停滞，由生产副经理现场组织工序交接专题会，压缩验收等待时间和工作面移交间隙，必要时采取分段验收、分段移交方式恢复流水节奏。技术间歇不可压缩的滞后，则在后序关键工作中通过增加作业班组、延长日均有效作业时间和优化施工顺序弥补部分损失，同时评估对后续资源峰值的影响，避免因赶工引发二次资源冲突</w:t>
      </w:r>
    </w:p>
    <w:p>
      <w:r>
        <w:t>极端场景赶工预案包括雨季延长、主材断供和夜间施工受限三种情形。雨季延长导致路基和基层无法按计划碾压成型时，备选方案为在经设计确认后增加换填范围和粒料层厚度，同时启用储备的钢板临时道路保障物料运输通道，集中排水管线和电缆埋管等非露天工序施工，待降雨间歇期抢回土方和基层关键工期。主材断供时，立即启用已审批的备用供应商名录，同步调整混凝土和沥青混合料排产计划，并由材料组驻厂催供，保障关键线路工序用料零中断。因居民投诉或交管要求夜间停工，导致有效作业时间压缩时，在白天时段内分幅加密摊铺和碾压设备组合配置，在合规前提下将日产量恢复至计划水平，同时将静音工序列入夜间可作业清单以平衡进度压力。所有赶工方案在启用前必须经技术负责人审批，必要时报监理和业主备案，确保赶工不牺牲结构安全和功能质量</w:t>
      </w:r>
    </w:p>
    <w:p>
      <w:pPr>
        <w:pStyle w:val="Heading2"/>
      </w:pPr>
      <w:r>
        <w:t>穿插作业与资源联动：穿插作业与资源总体联动机制</w:t>
      </w:r>
    </w:p>
    <w:p>
      <w:r>
        <w:t>本工程兴工路(黑金刚-黄桥大道)道路工程总工期360日历天，施工内容涵盖机械土石方、地基处理、道路工程、排水工程、绿化工程、交安工程、照明工程及电缆埋管工程等多个专业系统。为保证总工期目标，项目部在施工部署阶段即建立穿插作业与资源总体联动机制，将主体道路结构、排水管线、电缆埋管及照明基础等工序按空间分区、时间分段进行交叉组织，避免各专业独立施工造成工作面闲置或资源冲突。穿插作业的总体原则为“以道路结构施工为主线、以管线及附属工程为穿插线、以交安绿化为收口线”，确保主线工序连续匀速推进，穿插工序在窗口期内集中完成，收口工序在主线收尾阶段平行展开</w:t>
      </w:r>
    </w:p>
    <w:p>
      <w:r>
        <w:t>资源联动机制的核心是将劳动力、机械设备、主要材料和试验检测四类资源的投入计划与穿插作业窗口期进行耦合。项目部在开工前根据关键线路网络计划编制《分阶段资源投入与穿插作业联动计划表》，明确每一施工段开工前7天完成该段所需机械进场调试和材料储备，穿插工序进场时所需专项班组和检测设备同步到位。例如，在道路路基施工段完成路床整形后，立即穿插排水管道安装和电缆埋管施工，相应管材、检查井预制件、电缆保护管及吊装设备必须提前3天进入现场堆场或中转区，确保穿插工序不因资源等待而延长主线工期</w:t>
      </w:r>
    </w:p>
    <w:p>
      <w:r>
        <w:t>为防止穿插作业导致资源峰值叠加和现场调度混乱，项目部设立每日资源碰头会和周资源调度会制度。每日碰头会由生产副经理主持，各专业工长、机械调度员和材料员参加，核对次日各穿插作业面的资源需求与现有资源余量，解决临时冲突。周调度会则结合上一周进度偏差数据和下周网络计划，对劳动力工种组合、机械台班分配和材料进场批次进行动态调整，调整结果形成书面记录并报项目经理审批。质量、安全管理体系的专项资源配置则引用本技术标质量管理体系与措施和安全管理体系与措施章节的对应成果，不在本章重复展开</w:t>
      </w:r>
    </w:p>
    <w:p>
      <w:pPr>
        <w:pStyle w:val="Heading2"/>
      </w:pPr>
      <w:r>
        <w:t>穿插作业与资源联动：关键线路上的穿插作业空间资源联动</w:t>
      </w:r>
    </w:p>
    <w:p>
      <w:r>
        <w:t>根据本工程招标范围和工程量清单分解，关键线路由机械土石方施工、地基处理、道路工程主体结构和路面沥青摊铺构成，总时长约占合同工期的70%以上。为压缩关键线路总工期并释放工作面给后续专业，项目部在关键线路上强制推行“空间分区穿插”策略：将兴工路全段沿纵向划分为若干施工区段，每个施工区段内完成土石方开挖或路床换填后，即时移交下一工序班组进入地基处理或垫层施工，不等待全段土方工程全部结束。区段交接时执行工序移交检查记录制度，由移交方自检合格后报项目部质检工程师核验，核验通过后方可允许下道工序班组进场，该检查记录同步归档，构成进度与质量联动控制痕迹</w:t>
      </w:r>
    </w:p>
    <w:p>
      <w:r>
        <w:t>在道路工程主体结构施工阶段，浆砌片石护坡、排水边沟砌筑与路基填筑需在同一空间内先后展开，为避免相互干扰，项目部按“先下后上、先主体后附属”的顺序编制作业空间分区图。护坡及边沟砌筑所需的片石、水泥砂浆集中在区段料场拌制，料场位置设置在施工区段外缘，通过小型翻斗车或滑槽输送至作业面，不与路基填筑运输通道交叉。每个施工区段主体结构完成后48小时内，启动该区段的照明基础预埋和电缆埋管穿插作业，此时道路主体施工班组转场至下一区段，照明和埋管班组利用已成型路基作为作业通道，实现“作业面流水移交、班组平行转场”的良性循环</w:t>
      </w:r>
    </w:p>
    <w:p>
      <w:r>
        <w:t>空间资源联动的另一关键环节是临时交通组织与穿插作业的协调。兴工路施工期间需保持半幅通行，围挡区和通行区随施工区段转换而动态调整。项目部在编制施工进度横道图时，将每一区段的围挡设置时间、交通导改转换日期与该区段的主体施工、管线穿插、附属设施安装窗口期逐一对应，形成《交通导改与穿插作业匹配表》。当天交通转换完成后，立即启动该区段的沥青铣刨或道路结构施工，穿插班组在围挡区内按既定顺序进入，避免因通行区调整不及时导致穿插作业延误。交通导改的详细方案见本技术标交通导改与保通专项章节</w:t>
      </w:r>
    </w:p>
    <w:p>
      <w:pPr>
        <w:pStyle w:val="Heading2"/>
      </w:pPr>
      <w:r>
        <w:t>穿插作业与资源联动：各专业平行流水作业与资源弹性调配</w:t>
      </w:r>
    </w:p>
    <w:p>
      <w:r>
        <w:t>本工程排水工程、电缆埋管工程和照明工程三条专业线具有“工作面重叠、工序搭接密集”的特点，项目部在主体道路结构施工流水节拍确定后，设计形成“专业平行流水、工种弹性调配”的组织方式。具体组织为：排水管道安装沿道路纵向分两个作业组从中间向两端推进，电缆埋管和照明基础分为一个综合班组紧随排水管道安装组之后约60至80米平行推进，两者之间保留安全距离，避免沟槽坍塌和吊装碰撞风险。综合班组内电工、管工和混凝土工按工序需要弹性组合，当天排水管道区段回填验收完毕后，该班组部分劳动力即转入前方电缆埋管沟槽开挖和管道铺设，减少窝工和重复进退场</w:t>
      </w:r>
    </w:p>
    <w:p>
      <w:r>
        <w:t>材料资源弹性调配方面，项目部在道路沿线选择2至3处材料中转场地，集中存放排水管材、电缆保护管、路灯基础预埋件和回填砂石料，中转场地的补货周期控制在3至5天，与各专业流水作业的日消耗速率匹配。材料员每日统计各作业面的实际消耗量，对照《材料消耗定额与流水进度对照表》，当单一材料库存低于2天用量时触发补货预警，由物资部门启动应急采购或内部调拨。机械资源调配则采用“分段固定+全线共享”模式，挖掘机、装载机和压路机等大型机械按施工区段相对固定配置，平板夯、切缝机、振动棒等小型机具由项目部统一调配，穿插作业班组提前4小时申报机具需求，项目部机械调度员根据各工点优先级和机具在线状态进行分配，最大限度提高设备利用率</w:t>
      </w:r>
    </w:p>
    <w:p>
      <w:r>
        <w:t>为确保各专业平行流水作业的质量验收不成为进度瓶颈，项目部在每道穿插工序完成后6小时内完成班组自检和互检，12小时内完成项目部专检，隐蔽工程则同步通知监理工程师到场验收。检验批划分与施工流水段划分一一对应，形成“完工一段、验收一段、移交下道工序一段”的快速流转机制。涉及材料复试结果等待期的工序，如沥青混合料配合比验证、排水管材环刚度检测等，项目部采取提前取样送检的策略，将试验等待时间置于流水作业的并行线路上，不占用主线工期。试验检测资源的具体组织详见本技术标质量管理体系与措施章节</w:t>
      </w:r>
    </w:p>
    <w:p>
      <w:pPr>
        <w:pStyle w:val="Heading2"/>
      </w:pPr>
      <w:r>
        <w:t>穿插作业与资源联动：资源动态监测与赶工预案</w:t>
      </w:r>
    </w:p>
    <w:p>
      <w:r>
        <w:t>项目部建立基于进度横道图和网络计划的资源动态监测机制，以周为周期采集各施工面的实际完成率、劳动力出勤率、机械完好率和材料到位率四项核心指标，并与计划值进行偏差分析。当某施工面的实际完成率连续两周落后计划超过5%时，即判定为资源偏差预警，由项目总工组织专题分析会，识别是因劳动力不足、材料供应滞后、机械故障还是作业面移交延迟导致，并在24小时内形成纠偏指令单下达到责任班组。纠偏指令单明确补充资源的数量、来源、到位时间和责任人，补充资源优先从本工程内部已完成任务的班组和机具中调剂，不足部分再从外部储备资源中调拨</w:t>
      </w:r>
    </w:p>
    <w:p>
      <w:r>
        <w:t>针对可能出现的极端天气、材料供应中断、机械重大故障和交通管控升级等风险场景，项目部编制了三级赶工预案。一级赶工预案适用于局部工作面滞后3天以内情形，措施为在该工作面延长每日作业时间2至3小时，同时从相邻已完成或进度超前区段抽调10%至15%的作业人员和配套机具进行短期增援，增援期间不打破原有穿插顺序。二级赶工预案适用于关键线路工作滞后3至7天情形，措施为在受影响区段和下游相邻区段同步启动两班制作业，同时调整该区段对应的材料进场批次和混凝土供应计划，确保夜间作业资源连续供应，夜间施工的照明、降噪和安全巡视措施执行经批准的夜间施工专项方案。三级赶工预案适用于总工期可能延误超过7天的极端情形，包括遭遇重大变更、不可抗力导致长时间停工后恢复施工等，措施为全面重构剩余工程网络计划，增加独立作业面和专用机械班组，将原计划串联的工序经技术评估后改为平行或搭接施工，并同步增加备用供应商和租赁设备渠道，重构后的计划报监理和建设单位审批后执行</w:t>
      </w:r>
    </w:p>
    <w:p>
      <w:r>
        <w:t>所有赶工预案的实施必须以质量安全和环境保护不降级为前提。赶工期间的质量检查频次在原计划基础上增加50%，关键工序和隐蔽工程验收仍严格执行业主和监理的见证要求；安全巡视人员增配1至2名专职安全员，重点管控夜间作业、交叉作业和疲劳作业风险。赶工实施过程的劳动力调配记录、材料进场验收单、机械台班签证单和进度日报表汇总形成赶工档案，作为工期索赔和成本核算的支撑资料，并在竣工资料中移交归档。环境保护措施在赶工期间同步强化，扬尘、噪声和固废控制的具体办法引用本技术标环境保护管理体系与措施章节的对应成果</w:t>
      </w:r>
    </w:p>
    <w:p>
      <w:pPr>
        <w:pStyle w:val="Heading2"/>
      </w:pPr>
      <w:r>
        <w:t>进度监测和偏差纠偏：进度监测体系与数据采集机制</w:t>
      </w:r>
    </w:p>
    <w:p>
      <w:r>
        <w:t>本工程建立以“日记录、周分析、月调整”为核心的三级进度监测体系，通过现场数据采集、进度前锋线对比和资源投入强度校核，实现对横道图和网络计划执行状态的实时跟踪，确保总工期和节点工期始终受控</w:t>
      </w:r>
    </w:p>
    <w:p>
      <w:r>
        <w:t>每日收工前1小时，各工区施工员填写《施工日志与进度日报》，记录当日实际完成工程量、投入劳动力、主要机械台班和出勤率，并附现场关键工序影像资料。日报数据经工区负责人审核后，汇总至项目工程管理部，由计划主管对照总进度网络计划完成时间节点和横道图计划累计完成百分比进行初次偏差计算。日报不仅是进度统计的基础单元，也是月度进度款申请和资源动态调整的依据</w:t>
      </w:r>
    </w:p>
    <w:p>
      <w:r>
        <w:t>每周五上午召开进度周例会，由项目技术负责人主持，各工区、材料、设备、试验和商务负责人参会。会议依据本周日报汇总形成“周进度执行情况汇总表”，逐项对比周计划完成率、累计完成率和关键线路前锋线偏移量。对完成率低于95%的工序，必须当场分析原因，明确纠偏责任人和闭合时限，并形成会议纪要，纳入下周重点跟踪清单。周报同时抄送监理单位和公司工程管理部，确保管理层对进度偏差的早期介入</w:t>
      </w:r>
    </w:p>
    <w:p>
      <w:pPr>
        <w:pStyle w:val="Heading2"/>
      </w:pPr>
      <w:r>
        <w:t>进度监测和偏差纠偏：关键线路前锋线对比与横道图动态控制</w:t>
      </w:r>
    </w:p>
    <w:p>
      <w:r>
        <w:t>项目采用前锋线比较法对关键线路实施持续监控。每周五将各关键工序的实际完成日期标注在网络计划图上，绘制进度前锋线，直观反映每个关键工作相对于计划节点的提前或滞后量。前锋线数据同时反哺横道图，更新各工区月度横道滚动计划中的实际进度着色，形成计划与实际的视觉对比</w:t>
      </w:r>
    </w:p>
    <w:p>
      <w:r>
        <w:t>当关键线路前锋线出现滞后时，立即启动偏差等级评估。滞后量小于3个日历天且后续关键工作存在自由时差的，判定为一般偏差，由工区在周计划内自行消化；滞后量达到3至7天，判定为中度偏差，由项目技术负责人组织专题分析，从资源投入、作业面释放或施工工艺优化三个维度提出纠偏方案；滞后量超过7天或累计滞后使总工期面临风险时，判定为重大偏差，立即上报公司工程部，启动赶工预案并重新编制受影响阶段的网络计划，经监理和建设单位审批后执行</w:t>
      </w:r>
    </w:p>
    <w:p>
      <w:r>
        <w:t>横道图动态控制的核心在于工序逻辑的刚性约束与资源配置的弹性调整。所有非关键线路工序的起止时间均按最早开始和最迟必须完成时间设置预警阈值。一旦某一工序的实际完成时间逼近最迟完成时间，系统自动触发预警，工区必须提前介入调整，防止非关键线路转化为新的关键线路，分散对总工期的控制资源</w:t>
      </w:r>
    </w:p>
    <w:p>
      <w:pPr>
        <w:pStyle w:val="Heading2"/>
      </w:pPr>
      <w:r>
        <w:t>进度监测和偏差纠偏：流水施工节奏监测与穿插作业节点验收</w:t>
      </w:r>
    </w:p>
    <w:p>
      <w:r>
        <w:t>本工程分路段施工和工序流水节奏是进度监测的另一重点。每个流水段的起止时间、工作面移交节点和养护等待期均提前输入进度管理台账。每日日报中必须记录当前流水段施工完成情况、下一流水段准备条件是否具备，以及穿插作业工序的接口状态</w:t>
      </w:r>
    </w:p>
    <w:p>
      <w:r>
        <w:t>对于路面基层、雨水管网、弱电电缆沟、路灯基础和沥青摊铺等存在穿插作业逻辑的工序，项目设置强制性的“穿插前验收节点”。上一道工序未通过验收并完成工作面移交签认的，下一道工序不得提前插入。进度监测系统在每日跟踪中将穿插节点的验收状态作为独立监控项，防止为强推进度而牺牲工序质量或增加后期返修风险</w:t>
      </w:r>
    </w:p>
    <w:p>
      <w:r>
        <w:t>当某一流水段实际施工进度较计划滞后并影响后续穿插工序插入时，项目立即启动流水步距压缩分析。若滞后源于工作面移交延迟，优先通过加大资源投入、延长单日有效作业时间缩短本段流水步距；若滞后源于养护等待期不可压缩，则先行调整非受影响的平行作业区域施工顺序，确保总体流水施工节奏不发生系统性紊乱</w:t>
      </w:r>
    </w:p>
    <w:p>
      <w:pPr>
        <w:pStyle w:val="Heading2"/>
      </w:pPr>
      <w:r>
        <w:t>进度监测和偏差纠偏：进度偏差原因分析、纠偏流程与赶工预案</w:t>
      </w:r>
    </w:p>
    <w:p>
      <w:r>
        <w:t>任何进度偏差的纠正都必须以准确的原因分析为前提。项目部建立标准化的“进度偏差原因分类库”，将偏差原因归为五大类：资源配置不足、作业面提供延迟、现场条件与方案不符、材料或设备进场滞后、气候与环境因素。每周进度分析报告中，每个偏差项均需标注原因分类码，连续两周同类原因偏差占比超过30%的，启动专项治理</w:t>
      </w:r>
    </w:p>
    <w:p>
      <w:r>
        <w:t>纠偏流程实行分级闭环管理。一般偏差由工区提出纠偏方案，报项目工程管理部备案后实施，并在下周周报中验证闭合。中度偏差由项目技术负责人签发《进度纠偏通知单》，指定负责人、调整方案、资源补充计划和闭合验收标准，问题关闭前连续两周列入周例会议题。重大偏差启动公司级技术支援，由公司工程部牵头重新编制赶工网络计划，明确赶工措施、增加投入的经济性分析以及对质量安全管理的影响评估，经内部审批后报建设单位和监理确认</w:t>
      </w:r>
    </w:p>
    <w:p>
      <w:r>
        <w:t>项目预设三套赶工预案：其一，施工日历优化预案，在保障作业人员安全健康和符合文明施工要求的前提下，通过延长单班作业时长或增加夜间施工班次，在不显著增加固定资源投入的情况下加快单项作业速度；其二，资源峰值突破预案，对当前滞后段和后续可并行的流水段同时加大人员、机械和模板材料投入，以空间换时间，压缩后续流水步距；其三，工艺优化与分段平行施工预案，在技术复核和设计认可的基础上，将可分段交付的工序拆分为多个独立验收段，实现分段施工与分段验收同步推进，缩短总工期。所有赶工预案实施前，必须完成新增危险源辨识、质量控制点调整和安全防护措施补充，相关交底和审批记录归档备查</w:t>
      </w:r>
    </w:p>
    <w:p>
      <w:pPr>
        <w:pStyle w:val="Heading2"/>
      </w:pPr>
      <w:r>
        <w:t>极端场景工期预案：极端场景工期风险识别与分级管控体系</w:t>
      </w:r>
    </w:p>
    <w:p>
      <w:r>
        <w:t>工期风险识别是的前置条件。本项目依据工程量清单和施工部署，资料显示了可能引发工期重大偏差的四类极端场景：第一类为连续异常气候场景，包括春季连续降雨累计超过10天、夏季极端高温超过38℃持续5天以上、冬季低温低于5℃持续7天以上，此类场景直接影响土方作业、沥青摊铺和混凝土养护；第二类为关键材料供应异常场景，包括沥青混合料供应中断超过48小时、管材及预制构件进场延误超过72小时，此类场景导致关键线路工序全面停滞；第三类为关键设备故障场景，包括沥青摊铺机、铣刨机、压路机等大型专用设备出现48小时内无法修复的机械故障；第四类为外部条件突变场景，包括重大活动交通管制、沿街商户集中阻工、既有管线意外损坏等导致作业面封闭超过24小时</w:t>
      </w:r>
    </w:p>
    <w:p>
      <w:r>
        <w:t>每一类极端场景均建立对应的“影响等级—响应时限—启动条件”分级控制表。影响等级划分为Ⅰ级（致使关键线路总工期延误≥7天）、Ⅱ级（致使关键线路总工期延误3～7天）和Ⅲ级（致使关键线路总工期延误1～3天）。响应时限要求Ⅰ级场景在事件确认后2小时内启动应急预案，Ⅱ级场景在4小时内启动，Ⅲ级场景在8小时内启动。启动条件以量化阈值明确界定：例如连续降雨致使路基含水率超过最优含水率3%以上且气象预报未来3天仍持续降雨，自动触发Ⅰ级响应；沥青供应站因设备故障停产，预计恢复时间超过48小时且备选供应站确认可转换时间超过72小时，触发Ⅰ级响应。该分级管控体系确保极端场景下决策有依据、行动有阈值、资源有预案，杜绝“凭经验判断”导致的响应迟滞</w:t>
      </w:r>
    </w:p>
    <w:p>
      <w:r>
        <w:t>分级管控的组织保障依托项目进度应急指挥小组。组长由项目经理担任，副组长由生产副经理和技术负责人担任，组员由各专业工程师、物资主管和计划统计员组成。指挥小组在正常状态下每周进行一次极端场景推演，更新风险清单和资源准备情况；在Ⅰ级响应启动后，组长立即进驻现场调度中心，每2小时召开一次进度纠偏碰头会，形成书面纠偏指令和资源调拨单；在Ⅱ级和Ⅲ级响应下，由生产副经理主持，每4小时更新纠偏进展。所有响应过程形成《极端场景工期应急记录表》，记录启动时间、影响范围、纠偏措施、资源投入、节点追赶结果和复验闭环，作为竣工资料归档和后期索赔依据。该记录表表格内容包括：场景类型编号、触发时间、影响等级、影响工序名称（关联网络计划工作编码）、原计划完成时间、预估延误天数、应急措施清单、实际恢复时间、追赶补偿方案、最终节点偏差、各方签认。本表格纳入项目进度管理体系，与横道图和网络计划动态联动更新</w:t>
      </w:r>
    </w:p>
    <w:p>
      <w:pPr>
        <w:pStyle w:val="Heading2"/>
      </w:pPr>
      <w:r>
        <w:t>极端场景工期预案：连续异常气候下的网络计划动态调整与施工保障</w:t>
      </w:r>
    </w:p>
    <w:p>
      <w:r>
        <w:t>连续异常气候是市政道路工程最常见且最难抗拒的极端场景，必须将其纳入网络计划的逻辑约束进行事前预控。本项目总进度网络计划已标注出三类对气候敏感的关键工作集合：第一集合为“土方及地基处理类工作”，包括机械土石方开挖、路槽整形、地基换填和浆砌片石护坡，其对连续降雨和土壤含水率极度敏感，在每年3月至6月梅雨季节被标记为“高气候风险工作包”；第二集合为“沥青混合料摊铺碾压类工作”，包括粘层洒布、下面层和上面层摊铺、碾压成型，其对低温和降雨敏感，在每年12月至次年2月以及连续降雨期间标记为“高气候风险工作包”；第三集合为“水泥稳定类及混凝土类工作”，包括水稳基层施工、路缘石基础、路灯基础、检查井砌筑和混凝土浇筑，其对低温和早期强度增长条件敏感，在冬季低温时段标记为“气候约束工作包”。网络计划中每一工作包的在自由时差和总时差基础上，额外标注“气候弹性时差”，即在常规工期计算之外预留在气候允许窗口内的可调节天数</w:t>
      </w:r>
    </w:p>
    <w:p>
      <w:r>
        <w:t>当气象预警系统预报即将触发连续异常气候阈值时，网络计划启动动态调整程序。调整策略遵循“前移关键工作、压缩非关键间歇、保护节点强制完成”三项原则。前移关键工作是指，在降雨来临前48小时，将沥青摊铺、路槽整形等气候敏感工作向前压缩2至3天，集中设备和劳动力进行突击施工，力争在降雨前完成至可停置状态，例如沥青下面层摊铺完成并碾压成型、路槽覆盖防水薄膜并设置临时排水坡。压缩非关键间歇是指，将技术间歇时间处于总时差范围内的非关键工作（如砌筑养护、管道基础养生），在气候允许前提下适度缩短养护等待时间，释放后续工作面的提前启动条件，压缩过程必须经试验检测数据确认强度或含水率满足规范要求方可推进。保护节点强制完成是指，对于处于关键线路且自由时差为零的节点（如排水管道贯通节点、路基成型节点），在异常气候来临前72小时启动资源集中动员，按Ⅰ级响应标准从非关键线路抽调预备队和备用设备注入，确保在气候窗口关闭前达成节点目标，防止关键线路因气候中断导致总工期不可逆延误</w:t>
      </w:r>
    </w:p>
    <w:p>
      <w:r>
        <w:t>异常气候持续期间的施工保障措施按专业作业面分别制定。土方作业面提前设置临时排水系统和覆盖措施，路槽区按横向坡度向两侧排水沟引排并铺垫防渗膜，挖方段开口线外设截水沟，填方段每层整平后迅速碾压成型并保持路拱排水坡度，降雨间歇期立即组织水泵抽排和晾晒，满足压实度要求后恢复施工。沥青作业面与气象台建立3小时滚动预报服务，摊铺前确认未来6小时无降雨且地面温度不低于施工下限，运输车辆全部配备保温苫布和防雨篷布，摊铺机后方预备热接缝加热设备和应急覆盖材料，一旦出现降雨预兆立即停止供料、加速碾压收尾并封闭接缝。混凝土及砌筑作业面储备冬季施工早强剂、防冻剂和保温被，气温低于5℃时启动冬季施工方案，水稳层铺设后覆盖保温保湿养护膜，混凝土浇筑后搭设保温棚并定时测温，确保强度增长期不因低温受损。以上措施的具体工艺参数、材料掺量和养护制度不在本章重复，详见第六章关键工序与专项方案相应章节</w:t>
      </w:r>
    </w:p>
    <w:p>
      <w:pPr>
        <w:pStyle w:val="Heading2"/>
      </w:pPr>
      <w:r>
        <w:t>极端场景工期预案：关键资源中断下的流水施工紧急重组与赶工投入</w:t>
      </w:r>
    </w:p>
    <w:p>
      <w:r>
        <w:t>关键资源中断是导致流水施工瘫痪、多作业面同时停摆的极端场景。本预案针对沥青混合料供应中断、关键大型设备故障和关键材料进场延误三类中断形态，分别建立流水施工紧急重组规则和赶工资源投入模型</w:t>
      </w:r>
    </w:p>
    <w:p>
      <w:r>
        <w:t>沥青混合料供应中断时，流水施工按照“路段转换—工序跳转—资源重配”三步重组。当主供搅拌站因设备、燃料、矿料等原因停产且预计中断超过48小时时，立即评估备选搅拌站与本项目各作业面的运距、生产能力匹配和配合比审批状态。若备选站可在72小时内完成配合比验证和首批供料，则流水施工采取路段转换策略：原计划摊铺的路段暂停施工，将铣刨、清扫、粘层洒布工作队调往备选站覆盖范围内的备选路段提前开展作业面准备；原待工的面层施工班组转入路缘石安装、检查井调整、路灯基础等非沥青工序；原铣刨机组必要时支援排水工程或电缆埋管工程的开挖回填作业。该重组逻辑确保：“机械不闲、人员不散、工作面不空转”。当备选站供料能力仅为正常需求的60%以下时，触发赶工资源投入规定：从劳务储备基地增调一支摊铺碾压班组实施两班倒作业，在供料窗口期内将日摊铺产量提升至原计划的1.5倍以上；同时增配保温运输车和转运设备，压缩运输间歇时间；额外设置一套摊铺机和压路机组合作为备用机组，降低单机故障全停风险</w:t>
      </w:r>
    </w:p>
    <w:p>
      <w:r>
        <w:t>关键设备故障场景按设备不可替代程度细化处置方案。铣刨机、就地热再生机组和沥青摊铺机属于不可替代类设备，其故障导致该工序全线停工。一旦铣刨机故障停机且维修诊断预计超过24小时，立即启动设备租赁和调拨机制：从公司设备管理平台或合作租赁站调运同型号铣刨机，调运和组装时间控制在36小时内；在此期间，铣刨作业面人员转入路面病害调查、标线标记和槽边切割等准备工作，压缩设备到场后的准备时间。若48小时内无法调拨到同型号设备，调整网络计划，将非故障路段的水稳层施工、排水工程施工和照明管线预埋工作提至关键线路，原铣刨沥青段压后至设备到位再突击抢工。压路机、运输车辆和挖掘机属于可替代类设备，其故障立即从非关键线路或公司区域设备池调拨同类型设备补充，调拨时间控制在8小时内，期间作业面安排人工配合小型机械维持最低产出并要求班组延长后续作业时间补偿损失工时</w:t>
      </w:r>
    </w:p>
    <w:p>
      <w:r>
        <w:t>材料进场延误场景区分功能材料和通用材料。排水管材、路灯电缆、特殊防裂材料等功能材料延误超过72小时的，启动施工工序跳跃：先开展不受限于该材料的附属工序（如管槽开挖、基础浇筑、预埋件安装），将已进场材料集中向可连续施工的作业段调配，并调整流水施工步距使材料到位后能立即形成连续作业能力。商品混凝土、水泥稳定碎石、片石等通用材料出现区域性供应紧缺时，增开一个备选供应源，供需双方签订应急供货协议，约定日最低供应量和违约责任。与此同时，项目部每月更新一次应急供应源名录，名录中的备选供应商须提前完成资质报审、配合比验证和运输路线踏勘，确保应急切换不因流程审批而增加额外延误天数。劳务资源的应急储备同样纳入赶工模型：项目部与两家以上劳务分包单位签订应急支援框架协议，明确可快速抽调的工种类型、最低抽调人数、到位时限和结算单价，并按总人数10%以上作为应急预备队，常备于非关键线路调整窗口期间投入关键线路抢工</w:t>
      </w:r>
    </w:p>
    <w:p>
      <w:pPr>
        <w:pStyle w:val="Heading2"/>
      </w:pPr>
      <w:r>
        <w:t>极端场景工期预案：进度立体监测与极端停机后偏差纠偏闭环</w:t>
      </w:r>
    </w:p>
    <w:p>
      <w:r>
        <w:t>极端场景下进度监测必须实现从“日报级”升级为“小时级”，从“单一前锋线”升级为“多维度立体监控”。立体监控体系由三条监测线构成：第一条为施工前锋线监控，每天上午8时和下午18时两次采集各作业面实际进度数据，在网络计划和横道图上绘制双日前锋线并以红、黄、绿三色标记偏差状态（红色表示滞后超过2天、黄色表示滞后1至2天、绿色表示正常或超前），前锋线对比结果作为当日进度纠偏碰头会的核心输入；第二条为资源投入强度监控，每小时统计关键设备运转台时和出料量、每4小时统计劳动力到位数量和作业面人机匹配度，当实际投入强度低于计划值的85%时发出预警，物资部门和生产部门同时介入查找原因并限时恢复；第三条为节点剩余机动时间监控，对关键节点（排水贯通、路基成型、沥青下面层完成、照明通电调试、标线施划完成等）进行倒计时管理，当某节点剩余总时差不足原总时差的20%时触发强制纠偏程序，项目经理直接审批后续一周的所有资源调度指令</w:t>
      </w:r>
    </w:p>
    <w:p>
      <w:r>
        <w:t>极端停机（连续停工超过48小时）后的偏差纠偏执行“七步闭环”流程。第一步：停机解除后4小时内完成全作业面损伤评估，评估内容包括已完工程质量检测（含水率、压实度、强度、平整度）、工作面是否符合重启条件、设备和材料损失清点。第二步：依据评估结果恢复更新网络计划，将停工时段设为强制中断点，重新计算关键线路和次关键线路的总工期，形成复工版网络计划和横道图并报公司工程部审批。第三步：调用赶工方法组合库选择补偿方案，赶工方法包括增加作业班组实行两班或三班倒施工、在相邻作业面间压缩流水步距实施平行作业、对非关键工作调整逻辑关系由顺序施工改为交叉穿插施工、对混凝土和稳定土类工作添加早强剂缩短技术间歇时间、必要时增加临时施工便道和设备堆场减少水平运输距离。第四步：赶工方案实施前进行工序承载力验算，确保加速作业不导致质量不可控，重点验证沥青摊铺碾压速度与供料速度匹配、土方回填每层厚度与压实遍数匹配、混凝土连续浇筑能力与模板周转速度匹配，验算不通过时增加资源直至承载力满足要求。第五步：发布复工纠偏指令单，明确补偿工期目标值、赶工措施、资源增配清单、质量验收要求和安全防控措施，各方签字确认后同步更新横道图与网络计划。第六步：在赶工期按日进行进展复核和偏差跟踪，赶工期间监测频率加密为每6小时一次前锋线采集，发现二次偏差超过半日即调整赶工方案，不做“一次性赶工承诺”。第七步：节点达成或总工期恢复至合同允许偏差范围内后，编写《极端停机纠偏报告》，总结原因、措施、效果和剩余风险，提交监理和业主备案，并解除赶工状态恢复标准作业节奏</w:t>
      </w:r>
    </w:p>
    <w:p>
      <w:r>
        <w:t>为保障纠偏措施的刚性执行，项目部建立“进度对赌”机制：每个关键节点设立奖励节点金，班组在纠偏赶工期内达成节点的按日兑现进度奖励，连续3天未达成当日追赶目标的班组更换带班人员并增加监督管理人员旁站指导；在同一节点上发生两次及以上赶工失败的，从公司层面调整项目管理力量，加派生产管理人员和技术骨干进驻现场。该机制写入施工班组合同补充条款并在开工交底时充分告知，形成“以纠偏闭环倒逼资源投入和责任担当”的进度高压态势。所有赶工措施产生的资源增配费用、人员调遣费用和配合比调整费用，在项目实施过程中同步记录并与合同索赔管理形成联动，详见第八章应急预案、成品保护和竣工移交相应章节</w:t>
      </w:r>
    </w:p>
    <w:p>
      <w:pPr>
        <w:pStyle w:val="Heading2"/>
      </w:pPr>
      <w:r>
        <w:t>工序控制与验收节点总体机制</w:t>
      </w:r>
    </w:p>
    <w:p>
      <w:r>
        <w:t>工序控制是进度计划落地的根本抓手，任何节点工期的实现都必须以工序实体完成且通过验收为前提。兴工路（黑金刚-黄桥大道）道路工程项目总工期360日历天，计划开工日期2026年9月1日，计划合同完工日期2027年8月27日。项目部将建立“工序启动条件核查—过程旁站监测—工序完成自检—专检报验—验收签认”的全链条工序控制机制，确保每一道工序均在受控状态下完成并即时闭合，严禁将未经验收的工序带入下一道施工环节。工序验收节点的设置与关键线路施工计划严格对应，关键线路上的土石方开挖与填筑、路基换填处理、排水管道铺设、水稳基层摊铺、沥青面层摊铺以及交安照明设施安装等工序，均对应不可逾越的验收关</w:t>
      </w:r>
    </w:p>
    <w:p>
      <w:r>
        <w:t>工序控制采用“清单化节点验收制度”，项目部依据现有招标工程量清单中明确的各主要分部工程内容，编制《工序验收节点控制表》，逐项列明工序名称、验收标准依据、验收参与方、验收资料清单和闭合时限。验收标准以现行市政道路施工质量验收规范为基础，结合招标文件质量要求“符合国家有关施工质量验收规范、标准，达到合格标准”执行，具体质量检验指标和材料验收要求详见本技术标质量管理体系与措施章节。每一道工序完成后，由施工班组自检合格后报项目部质检工程师专检，专检合格后按规定报请监理工程师验收，验收签认完成后方可进入下一工序施工。项目部每日召开工序进度碰头会，将当日计划完成的工序验收节点与计划进行逐项比对，发现未闭合工序立即分析原因并限时整改</w:t>
      </w:r>
    </w:p>
    <w:p>
      <w:r>
        <w:t>为确保工序验收节点的时效性与关键线路进度匹配，项目部将在施工总进度横道图和网络计划中明确标注各主要工序验收节点的计划时间窗。关键线路上的工序验收节点滞后超过2天时，自动触发偏差纠偏程序，由项目经理组织专题分析，制定包括增加作业班组、延长有效作业时间或优化工序衔接逻辑在内的纠偏方案，经监理批准后执行。风险较大的工序验收节点，如地基处理验收、排水管道闭水试验、水稳层压实度检测和沥青面层取芯验收等，均设置提前预警机制，提前3天对验收条件进行预检，避免因准备不足导致验收延误。上述预检和纠偏的具体流程已在进度监测和偏差纠偏分层中详细展开，本章不再赘述，仅执行闭环</w:t>
      </w:r>
    </w:p>
    <w:p>
      <w:pPr>
        <w:pStyle w:val="Heading2"/>
      </w:pPr>
      <w:r>
        <w:t>关键线路工序控制与验收节点管控</w:t>
      </w:r>
    </w:p>
    <w:p>
      <w:r>
        <w:t>本项目将道路工程划分为机械土石方、地基处理、排水工程、道路结构层、交安及照明六大专业施工板块，分别纳入关键线路或次关键线路管理。根据工程量清单分析，机械土石方工程金额约175.54万元，包括场地清理、挖方、填方和压实，是后续所有工序的前置条件，其工序验收节点直接决定整个项目起点是否准时。地基处理工程金额约30.93万元，涉及不良土质换填或加固处理，若验收不通过将导致路基失稳并引发连锁工期延误，因此该工序验收节点被列为重点监控对象。排水工程金额约143.90万元，包括雨水管和污水管的铺设、检查井砌筑和闭水试验，其埋深和施工顺序要求必须在路基成型前完成，与路基回填形成紧密的工序穿插，排水管道隐蔽验收节点不得有任何疏漏</w:t>
      </w:r>
    </w:p>
    <w:p>
      <w:r>
        <w:t>道路结构层施工是核心关键线路，道路工程金额约284.56万元，包括级配碎石底基层、水泥稳定碎石基层和沥青混凝土面层。每一结构层摊铺碾压完成后，必须经过压实度、弯沉值和平整度检测验收合格，方能进入下一层施工。水泥稳定碎石基层验收节点需要考虑7天养生期，养生期间的交通管制和保湿养护直接影响验收时间和后续沥青面层摊铺的启动节点。沥青面层摊铺对温度敏感，其工序验收节点必须配合气象窗口期，项目部将根据摊铺计划倒排基层验收节点，确保在有利气温条件下连续摊铺。交安工程金额约41.42万元，照明工程金额约51.60万元，这两部分穿插在道路主体完成后进行，其基础预埋、管线铺设和灯杆安装均需逐段验收，避免因后期返工影响整体竣工交验节点</w:t>
      </w:r>
    </w:p>
    <w:p>
      <w:r>
        <w:t>项目部将针对上述关键工序编制专项工序控制卡片，每一张卡片包含工序名称、施工部位、计划起止时间、验收标准索引、强制检测项目和验收责任人。现场施工员和质检员据此卡片逐条执行，验收通过后在卡片上签字确认并将对应检测报告扫描归档。工序控制卡片一式三份，分别存放于施工班组、项目质检科和监理办公室，形成可追溯的闭合记录。任何未完成工序控制卡片签认的施工段，不得签发混凝土浇筑令、沥青摊铺令或后续作业进场令。工序验收节点的检测数据应同步上传至项目进度管理信息化平台，实现实时共享和远程监控。关于具体检测项目、检测频次和评定标准，详见本技术标质量管理体系与措施章节，此处仅作为进度管控的工序验收节点引用</w:t>
      </w:r>
    </w:p>
    <w:p>
      <w:pPr>
        <w:pStyle w:val="Heading2"/>
      </w:pPr>
      <w:r>
        <w:t>工序控制与验收节点：流水施工节奏中的工序交接与穿插验收</w:t>
      </w:r>
    </w:p>
    <w:p>
      <w:r>
        <w:t>本项目在总体流水施工组织和中已明确采用分段流水作业方式，将道路划分为若干施工段，在各段之间组织土方、排水、基层和面层专业队的流水步距。流水施工的正常推进高度依赖各工序在段间的准确交接和验收时点控制。当土方作业队完成第N段路基填筑并通过压实度验收后，排水作业队方能进场开挖沟槽铺设管道，该工序交接点必须由土方施工员、排水施工员和现场监理三方共同见证验收，重点检查路基高程、横坡和压实度是否满足经确认设计资料及规范要求，确认符合后方可移交作业面。任何一方对交接条件存疑时，应立即停止移交并启动复测，直至问题消除</w:t>
      </w:r>
    </w:p>
    <w:p>
      <w:r>
        <w:t>排水管道铺设完成并通过闭水试验和沟槽回填压实验收后，路基结构层作业队方可开始级配碎石底基层摊铺。该工序交接验收点的核心控制参数包括管道高程、接口密封性、检查井砌筑质量和沟槽回填密实度，验收分为施工单位自检互检、监理专检和隐蔽工程验收影像记录。影像资料需清晰反映管道铺设全景、闭水试验期间水位标识和回填材料类型，作为验收记录附件永久保存。在流水步距紧凑的施工段，若前道工序验收发现问题需返工处理，将直接压缩后续工序的可用作业时间。针对这种情况，项目部将在施工总进度横道图中标注每段工序交接验收的机动时间，原则上每道工序交接验收预留不低于1个工作日的缓冲期，用于处理零星不合格项的整改闭合</w:t>
      </w:r>
    </w:p>
    <w:p>
      <w:r>
        <w:t>穿插作业中的工序验收遵循“先完成先验收、分段报验、不等待全部完成”的原则。例如，在道路某段基层养生期尚未结束时，相邻路段已完成基层施工，则该已完工路段的基层验收应立即组织，不必等待整条道路基层全部施工完毕。交安基础预埋和照明电缆穿管等工序穿插在道路施工中同步进行，其验收节点与道路结构层验收节点相互独立，但必须满足预埋位置准确、管线无损伤、预留高度符合图纸要求的验收标准。具体的预埋管材质量检查和电缆敷设工艺控制，详见关键工序与专项方案章节。所有穿插工序的隐蔽验收记录必须在24小时内完成签认归档，逾期未归档的验收记录视为无效，需重新组织验收并纳入进度偏差考核</w:t>
      </w:r>
    </w:p>
    <w:p>
      <w:pPr>
        <w:pStyle w:val="Heading2"/>
      </w:pPr>
      <w:r>
        <w:t>工序控制与验收节点：工序验收节点监测与偏差闭环管理</w:t>
      </w:r>
    </w:p>
    <w:p>
      <w:r>
        <w:t>工序验收节点的执行情况是进度监测系统的最底层数据源，只有每个工序验收节点按时完成，分部工程、单位工程直至项目总体工期目标才有保障。项目部将工序验收节点完成率纳入每日、每周进度考核指标，每日统计当日计划验收节点总数、实际完成验收节点数、一次验收通过率和逾期未闭合节点数，形成《工序验收节点日报》。报告中对逾期未闭合节点标注警示颜色，深红色代表影响关键线路且已滞后超过2天，橙色代表虽不影响关键线路但滞后超过3天，作为纠偏优先级判断依据</w:t>
      </w:r>
    </w:p>
    <w:p>
      <w:r>
        <w:t>每周进度例会围绕工序验收节点完成情况进行系统分析，项目经理主持，各专业主管工程师逐一汇报本周负责工序的验收执行情况、存在问题及下周验收计划。若某类工序验收节点连续两周出现一次验收通过率低于基线水平，由项目总工组织专题质量分析会，从作业人员技能、材料稳定性、机械工况和检测手段等维度排查原因，制定改进措施并调整后续工序验收控制重点。分析会上形成的决议转化为《工序验收改进通知单》，在下周计划中明确改进项的复查节点和责任人。关于进度监测数据采集、前锋线对比和横道图偏差分析的具体方法，已在进度监测和偏差纠偏分层中完整阐述，本章仅聚焦工序验收层面的监测和闭环执行</w:t>
      </w:r>
    </w:p>
    <w:p>
      <w:r>
        <w:t>出现工序验收滞后触发偏差纠偏程序时，纠偏方案必须明确该滞后工序后续验收节点的追赶路径和新的验收时间窗。例如，某段排水管道闭水试验因局部渗漏返工导致验收滞后3天，项目部在纠偏方案中需评估是否通过增加夜间值班作业班组加快返工进度，同时提前与监理单位沟通新的验收时间，确保返工完成后12小时内组织再次验收，并将落后进度在后续路基回填段通过压缩流水步距或延长日作业时间追回。所有纠偏后的新增验收节点均需在原验收记录备注栏中注明“偏差纠偏后重新验收”，其验收标准不得降低，验收参与方不得减少。赶工状态下完成的工序验收，必须附加专项检测记录，如夜间施工的水稳基层压实度检测应增加加密测点，确保质量稳定条件下实现进度追赶。赶工措施的具体资源投入、安全管理和质量控制要求，详见极端场景工期预案分层，本分层仅执行工序验收管控部分</w:t>
      </w:r>
    </w:p>
    <w:p>
      <w:r>
        <w:t>项目部建立《工序验收节点闭合台账》，按月归档，作为竣工资料移交的一部分。台账内容包含全部工序验收节点名称、计划验收日期、实际验收日期、验收结论、滞后原因分析和闭环整改记录。该台账与施工日志、监理日志和检测报告形成互证链，确保任何工序验收节点的滞后原因可追溯，赶工措施有据可查。项目资料员每周核对台账与现场进度的一致性，发现台账记录与实际进度不符时，立即报告项目总工并暂停该部位后续工序施工，直至台账纠偏并经监理确认后再恢复施工。工序验收节点的资料管理严格执行“完成一批、整理一批、归档一批”的原则，避免竣工阶段资料突击补充，切实保障进度数据的真实性和可溯源性</w:t>
      </w:r>
    </w:p>
    <w:p>
      <w:pPr>
        <w:pStyle w:val="Heading2"/>
      </w:pPr>
      <w:r>
        <w:t>工期目标与节点分解</w:t>
      </w:r>
    </w:p>
    <w:p>
      <w:r>
        <w:t>本项目总工期目标承诺严格执行招标文件规定的360日历天，计划开工日期2026年09月01日，计划合同完（交）工日期2027年08月27日。总工期分解为施工准备与临时设施建设、路基与排水工程施工、道路结构层施工、交安照明与绿化工程实施、收尾与竣工验收五个阶段。其中施工准备与临建阶段占用15日历天，完成控制桩点交接、临时道路和临时排水设施建设、项目驻地搭建及首级分部分项划分报审，逾期将直接压缩后续路基与排水施工时长。路基与排水施工阶段安排90日历天，按软基处理、排水管道安装、沟槽回填和路基填筑顺序流水推进，该阶段结束节点为2026年12月04日，未完成将导致道路结构层无法按计划进入冬季前关键作业窗口。道路结构层施工阶段安排150日历天，覆盖路面病害处治、水稳基层、沥青面层及人行道附属施工，计划于2027年05月03日完成主线沥青面层摊铺，此节点为项目关键节点，任何延误都将对交安照明和绿化产生连锁挤压。交安照明与绿化施工阶段安排75日历天，与道路结构层穿插展开，计划于2027年07月17日完成全部标线、标志、路灯和绿化工程。收尾与竣工验收阶段安排30日历天，完成质量缺陷修补、档案资料整理、实体检测和竣工验收，确保2027年08月27日前具备移交条件</w:t>
      </w:r>
    </w:p>
    <w:p>
      <w:r>
        <w:t>节点工期控制采用“总目标—里程碑—分部节点—工序节点”四级分解体系。里程碑节点包括开工、路基移交、主线沥青面层完成、照明通电和竣工验收五项，每项设置最早开始时间、最迟开始时间和日历天容差。其中主线沥青面层完成里程碑的最迟开始时间设定为2027年04月10日，容差为5日历天，超过此容差立即触发赶工预案。分部节点涵盖机械土石方工程、排水工程、地基处理工程、道路工程、照明工程和交安工程共六个分部，每个分部设定起止日期和前置工序要求。工序节点进一步细化至次日和次日批次，如排水管道安装按每段100米划分为若干个日施工单元，每日施工单元完成量随作业面气候条件和机械完好率动态更新。所有节点工期均进入进度计划系统月度、周度和日度三级进度报告中，作为实际进度与计划进度对比分析的法定对照数据源</w:t>
      </w:r>
    </w:p>
    <w:p>
      <w:r>
        <w:t>关键线路经网络分析自动识别为“施工准备→排水工程施工→特殊路段软基换填→水稳基层施工→病害路段处治→沥青下面层→沥青上面层→交安标线→竣工验收”。关键线路上无自由时差，总时差为零的工作即为关键工作，包括首段排水管道沟槽开挖与垫层、特殊路基翻挖换填碾压、第一车沥青混合料到场摊铺以及最终标线施划。关键线路上各工作持续时间按工序定额与清单工程量逐项推算，每日有效作业时间按8小时计，机械完好率和作业面约束通过调整系数嵌入，资料未明确的具体作业长度和土方量需在专项方案报审后按技术复核结果确定。总工期网络计划同时识别出次关键线路包括绿化种植和电缆埋管回填，次关键工作时差控制阈值设为3至5个日历天，任何次关键工作实际消耗时差超过阈值的70%，则上升为联合管理重点，避免向关键线路滑动</w:t>
      </w:r>
    </w:p>
    <w:p>
      <w:r>
        <w:t>横道图采用时间坐标纵向展开，每个日历月为一格，共12个大格，横向列出全部工作包和作业单元。关键工作以红色横道标示，非关键工作以蓝色横道标示，各项工作的逻辑搭接用实线箭头表示完成至开始、开始至开始、完成至完成与开始至完成四种搭接形式。横道图保留实际进度绘制区域，每周末将实际完成百分比和完成量填入对应横道下方，形成计划与实际双横道对比。双横道对比结果为每月进度分析会议提供直接数据，当月计划横道与实际横道偏差超过5个日历天的工作自动列入偏差清单，由施工负责人提交偏差原因分析与纠偏措施方案。横道图总时长与总工期的精确对应已经过Excel和Project软件双平台校核，确保计划文字、表格和图形三者间数据完全一致且同步维护，项目开工后每周更新一次且经技术负责人审核后作为施工指令下达</w:t>
      </w:r>
    </w:p>
    <w:p>
      <w:pPr>
        <w:pStyle w:val="Heading2"/>
      </w:pPr>
      <w:r>
        <w:t>工期目标与节点分解：穿插作业与工序联动</w:t>
      </w:r>
    </w:p>
    <w:p>
      <w:r>
        <w:t>本工程推行道路工程与地下管线、交安照明、绿化工程的总体穿插作业管理。排水工程施工采用分段开挖、分段安装、分段回填的流水工艺，当某一流水段的管道安装完成并经闭水试验和回填压实度检测合格后，立即向邻近流水段的后续管道铺设或路基填筑移交作业面，形成“完成一段，移交一段，紧跟一段”的作业面单循环闭合。软基换填段落先行启动并独立形成施工单元，不与排水沟槽作业面产生空间冲突，当软基换填至路床设计标高后同步向水稳基层施工移交作业面，作业面移交前必须完成路基交验，弯沉值和压实度检测结果按检查记录表格签认归档。此穿插逻辑确保排水、软基和路基三个作业面不因相互等待而出现间歇期，避免总工期在作业面闲置中无故消耗</w:t>
      </w:r>
    </w:p>
    <w:p>
      <w:r>
        <w:t>照明工程与道路结构层穿插安排为：当道路水稳基层具备作业条件后，照明预埋管和基础同步插入施工，管线和基础预埋完成后立即回填压实，为后续沥青下面层施工让出作业面。电缆穿管和灯杆吊装安排在沥青上面层完成后与绿化工程并行展开，以规避沥青摊铺机械与灯杆吊装作业空间交叉带来的安全风险和成品破坏。交安标志基础与路灯基础共用同一穿插窗口，基础钢筋、模板和地脚螺栓按同一批次报验。交安标线施工安排在沥青上面层终压完毕并自然冷却至表面温度低于50℃后进行，每一车道标线完成即封闭该车道，避免标线在未干固前被施工车辆碾压污染，同时确保次日标线移动至临近车道时，已施划标线已具备足够的初始耐磨强度</w:t>
      </w:r>
    </w:p>
    <w:p>
      <w:r>
        <w:t>绿化种植穿插窗口开启于人行道基层施工结束且侧石安装完成后。乔木带土球定点挖穴与人行道砖铺装同步进行，避免先铺装后挖穴造成人行道结构二次破坏。灌木和地被栽植安排在照明调试和交安验收期间，其浇水养护独立于道路施工作业面，不占用车行道封闭时段。绿化穿插施工以日计划形式下达，当日未完成的挖穴和栽植工作不受道路施工临时交通转换影响，但必须在计划次日16：00前补齐，如连续两日滞后则启动资源增援，从次关键线路抽调绿化工日，将该穿插工作重新拉回计划节点，防止绿化单项脱离总体网络计划控制而悄然侵占总工期</w:t>
      </w:r>
    </w:p>
    <w:p>
      <w:r>
        <w:t>穿插作业涉及的多专业协同节点和移交条件分别写入各专业施工日志和协同记录表。每一处作业面移交前由移交方和接收方共同检查确认移交界面满足质量、安全和进度三个前置条件，检查项包括作业面清理、已完工程实体防护、未完工序标识和风险点交底，检查结果双方签字后上传项目信息系统，作为后续工期争议分析和责任判定的原始证据。凡不满足移交条件的作业面不得强行交接，但移交延误方必须同步提交延误补充计划，并在下一周度节点内将延误量从工序节拍中自行消化，不得将延误负载前向次工序传递。该作业面移交机制的严格执行是保证穿插作业总工期效益落地的核心管理动作</w:t>
      </w:r>
    </w:p>
    <w:p>
      <w:pPr>
        <w:pStyle w:val="Heading2"/>
      </w:pPr>
      <w:r>
        <w:t>工期目标与节点分解：进度监测与偏差识别</w:t>
      </w:r>
    </w:p>
    <w:p>
      <w:r>
        <w:t>进度监测实行“日记录、周分析、月校正”三层滚动监测。每日施工结束后由施工员将当日实际完成工程量、投入的班组数量和机械台班、未完成工作及原因填入日进度记录表，施工日志同步上传项目信息管理平台并与进度计划基准自动对比生成当日进度完成率。日完成率低于计划值85%的工作自动标记为观察项，连续三日处于观察项状态则升级为偏差事件。每周由技术负责人组织进度碰头会，将横道图实际进度横道与计划横道同屏展示，计算前锋线比较偏差，本周实际完成与计划完成偏差超过1个日历天的工作纳入周进度偏差清单并启动偏差原因分析流程。每周偏差清单同时统计各分部工程累计进度完成百分比，用以检视分部里程碑是否存在隐性滞后</w:t>
      </w:r>
    </w:p>
    <w:p>
      <w:r>
        <w:t>每月25日进行月度进度校正，将累计完成工程量、消耗的日历天和剩余工程量对比原版网络计划重新计算关键线路和次关键线路的总时差。月度校正采用挣值法，将计划值、实际完成值和挣得值同表呈现，重点观察进度偏差指数SPI和成本偏差指数CPI。SPI连续两月低于0.95时，必须对偏差段进行全面复盘，从资源配置、气候影响、施工方法、设计方案变更和外部环境五个维度逐项排查滞后因子。若关键线路上任一工作的SPI降至0.90以下，立即启动赶工预案预评审，由项目总工组织人料机专项调度，在5个日历天内完成赶工方案审批和资源到位。月度校正结果形成月度进度管理报告，经项目经理签认后作为施工日志、监理例会汇报和下月计划编制的正式依据</w:t>
      </w:r>
    </w:p>
    <w:p>
      <w:r>
        <w:t>偏差识别采用三级异常分类。一级异常为总时差大于8个日历天的非关键工作延误，由施工员和班组长自行在周计划内调配资源消化。二级异常为总时差3至8个日历天的非关键工作或关键工作累计延误1至3个日历天，由技术负责人组织专题分析并下达纠偏指令。三级异常为关键工作累计延误超过3日历天、里程碑节点延误超过2日历天或当月总体工期偏差累计超过7日历天，确认为重大延误，自动触发项目级赶工预案，项目经理主持，项目总工、生产副经理、施工队负责人和安全总监共同参加，形成赶工方案和资源配置承诺。三级异常启动后，赶工前和赶工后各进行一次关键线路网络时限重算，赶工效果以压缩日历天和实际投入赶工成本作为双重考核项，赶工质量纳入当月进度目标考核并与班组绩效挂钩</w:t>
      </w:r>
    </w:p>
    <w:p>
      <w:r>
        <w:t>进度监测数据采集除传统的人工填报外，辅以每日关键作业面照片、主要机械GPS轨迹和物料进场称重记录作为交叉验证数据源。沥青摊铺作业每日采集摊铺起始桩号、终止桩号、摊铺温度和摊铺速度四项关键过程数据，与日计划摊铺长度对照，偏差超过10%的当日即列入观察清单。排水管道安装每日验收段长，与计划段长对比偏差记录在案。该多源交叉验证机制有效避免日进度数据失真，为偏差分析提供不可篡改的作业现场实证资料库，详尽的监测记录和检查要点按质量管理体系与措施章节要求形成闭环存档</w:t>
      </w:r>
    </w:p>
    <w:p>
      <w:pPr>
        <w:pStyle w:val="Heading2"/>
      </w:pPr>
      <w:r>
        <w:t>工期目标与节点分解：偏差纠偏与赶工预案</w:t>
      </w:r>
    </w:p>
    <w:p>
      <w:r>
        <w:t>采用“分析原因—制定措施—资源注入—节点重算—效果复核”五步闭环控制。偏差原因分析从人员出工率、材料到场准时率、设备完好率、天气影响小时数和施工方案执行合规性五个维度展开，形成偏差原因分析报告。对于次要工序的非系统性延误，纠偏以增加单日作业班次和调整作业单元先后顺序为主，原则上不额外增投重型机械。对于关键线路上的系统延误，在原因分析结论明确后，立即启动纠偏措施库选择适配方案。纠偏措施库预设五种基本纠偏方向：压缩后续关键工作持续时间、调整关键工作间的搭接关系、增加单日作业工作面数目、从非关键工作抽调资源投入关键工作、调整施工方法或增加液压模板等周转性材料以缩短工序周期。每次使用的纠偏措施必须经过技术安全评审，不得以牺牲质量验收合格率或安全生产条件为代价换取工期压缩</w:t>
      </w:r>
    </w:p>
    <w:p>
      <w:r>
        <w:t>赶工预案分为气候型赶工、资源型赶工、交界面冲突型赶工和设计变更型赶工四类。气候型赶工适用于连续降雨超过5个日历天导致路基和土方作业停滞的场景，预案规定在降雨停止后立即投入备用排水设备加速作业面降水，同时将受影响的土方作业段重新划分为更小单元，增加2至3个作业面同步施工，路基填筑采用薄层快压工艺，每日有效作业时间延长至12小时，压缩后续路基交验间隔。资源型赶工适用于关键材料到货延迟或主力施工机械瘫痪场景，预案规定在事件触发当日起动用备选供应商和本地租赁市场应急补充，同时将受影响的工作的逻辑搭接关系从完成至开始改为开始至开始，使施工队在材料和机械未完全到位的情况下先行完成测量放样、基面清理和预埋件安装等准备作业，待资源补齐后直接进入主体施工。赶工资源的调用须满足资源配备计划章节的动态调配机制，并在赶工结束后将赶工资源投入量和赶工效果录入数据库，为后续同类型延误提供预测依据</w:t>
      </w:r>
    </w:p>
    <w:p>
      <w:r>
        <w:t>交界面冲突型赶工适用于多专业协同节点发生界面僵持的场景，预案规定由项目总工现场召集相关专业负责人，在15分钟内做出界面开放和风险防控的一揽子处置，必要时在冲突区实施24小时轮班作业，分上半夜和下半夜将冲突工种在时间上错开，空间上按围挡分隔，将时间流水转换为昼夜两班交错流水。设计变更型赶工适用于因设计变更造成施工中断的场景，预案规定在收到变更意向当日启动变更施工预评估，提前准备通用材料和小型机具，待变更确认后直接转入变更工作施工，并将变更工作打包为独立作业包，插入流水施工中最临近的时差充足窗口，不冲击原有关键线路结构。所有赶工预案均按预案编号、触发条件、响应时效、赶工资源配置标准和效果评价指标五个模块形成赶工卡，赶工卡经审批后在项目信息平台发布，赶工过程中每48小时反馈一次赶工节点压缩效果，如赶工卡执行72小时后预期压缩量未达目标值的80%，则补强启动第二级赶工措施，措施力度逐级叠加直至将延误日历天归零</w:t>
      </w:r>
    </w:p>
    <w:p>
      <w:pPr>
        <w:pStyle w:val="Heading2"/>
      </w:pPr>
      <w:r>
        <w:t>关键线路与网络计划：关键线路与总进度网络计划</w:t>
      </w:r>
    </w:p>
    <w:p>
      <w:r>
        <w:t>本工程总工期为360日历天，计划开工日期2026年9月1日，计划完（交）工日期2027年8月27日。根据工程量清单的分部分项构成与工序逻辑，本工程总体施工流程划分为施工准备与临建、路基与土石方、排水工程、道路基层、路面工程、绿化及交安照明附属工程、竣工验收七个阶段。其中，路基土石方开挖与换填、排水管网敷设与回填、水稳基层摊铺与养护、沥青面层摊铺构成本工程的关键线路。关键线路上的任何延误将直接推移总工期，因此本章重点围绕关键线路建立网络计划控制体系，确保里程碑节点刚性受控</w:t>
      </w:r>
    </w:p>
    <w:p>
      <w:r>
        <w:t>总进度网络计划依据“先地下后地上、先深后浅、先主体后附属”的施工原则编制。网络计划将所有分部分项工程分解为可独立计量与检查的工作包，按工序搭接关系形成双代号网络。关键路径识别结果如下：施工准备与测量放线→路基清表与不良土换填→雨污水管道沟槽开挖→管道安装与检查井施工→沟槽分层回填压实→水稳底基层与上基层摊铺→路缘石安装→沥青下面层与上面层摊铺→标线施划与交安设施安装→照明调试与竣工验收。网络计划图中标注了每项工作的最早开始时间(ES)、最早完成时间(EF)、最迟开始时间(LS)、最迟完成时间(LF)和总时差(TF)，总时差为零的工作即为关键工作，构成不可突破的管理红线</w:t>
      </w:r>
    </w:p>
    <w:p>
      <w:r>
        <w:t>总进度网络计划还对应工程量清单中的各专业工程建立了二级网络。路基土石方工程、排水工程、道路工程、绿化工程、交安工程、照明工程和电缆埋管工程均编制了独立的分项网络计划。各分项网络通过接口节点与总网络耦合，接口节点的延误触发预设的纠偏流程。网络计划将所有专业工程的逻辑关系、资源需求和时间参数固化到项目进度管理软件中，以周为周期输出前锋线数据、资源直方图和偏差预警清单。网络计划版本经项目技术负责人审批后上报监理和建设单位，任何调整必须通过变更审批程序，严禁擅自压缩关键线路工期或调整逻辑关系</w:t>
      </w:r>
    </w:p>
    <w:p>
      <w:pPr>
        <w:pStyle w:val="Heading2"/>
      </w:pPr>
      <w:r>
        <w:t>关键线路与网络计划：关键线路监控与前锋线动态控制</w:t>
      </w:r>
    </w:p>
    <w:p>
      <w:r>
        <w:t>关键线路的日常监控采用前锋线比较法和挣得值法双轨并行。每周末由计划工程师采集各工作包的实际进度数据，主要数据来源包括施工日志、混凝土浇筑记录、沟槽回填分层验收记录、沥青摊铺温度和碾压遍数记录、材料进场台账和检测报告。这些数据经项目技术组校核后，输入进度管理软件绘制前锋线。前锋线位于计划线左侧表示拖后，位于右侧表示提前，偏离值定量标示为延误或提前天数。监控要点聚焦在路基换填完成节点、排水管网闭水试验通过节点、水稳基层7天无侧限抗压强度合格节点、沥青摊铺完成节点和竣工验收备案节点等五个关键节点</w:t>
      </w:r>
    </w:p>
    <w:p>
      <w:r>
        <w:t>关键线路监控实行三级预警机制。一级预警为前锋线偏差≤3天，由项目经理组织周例会分析偏差原因，发布纠偏指令，无需对网络计划进行调整。二级预警为前锋线偏差3至7天，由项目技术负责人启动偏差影响分析，编制纠偏方案，经技术复核后报监理审批，授权调整非关键线路资源向关键线路倾斜。三级预警为前锋线偏差≥7天或关键节点出现实质性延误，立即停工分析，启动赶工预案，调整网络计划逻辑关系或压缩后续关键工作持续时间，方案报请建设单位和监理联合审批后执行。所有预警、分析和纠偏记录形成文件档案，纳入竣工资料</w:t>
      </w:r>
    </w:p>
    <w:p>
      <w:pPr>
        <w:pStyle w:val="Heading2"/>
      </w:pPr>
      <w:r>
        <w:t>关键线路与网络计划：进度偏差分析与技术纠偏</w:t>
      </w:r>
    </w:p>
    <w:p>
      <w:r>
        <w:t>进度偏差分析遵循“数据采集、原因定位、影响评估、方案制定、审批执行、效果验证”六步闭环流程。数据采集环节已在上节详细展开，此处重点关注原因定位和影响评估。偏差原因按技术、资源、管理、环境、外部五类归因。技术原因包括工序工艺不达标导致返工、经确认设计资料与现场不符等待澄清、施工方案不合理导致工效不足。资源原因包括材料进场滞后、机械设备故障、劳动力不足或技能水平不满足。管理原因包括交底不到位、检验不及时、班组协调不畅。环境原因包括降雨天数超过正常可用天数、高温或低温超出作业允许范围。外部原因包括相关方干扰、管线迁改协调滞后、交通组织变更。每个偏差事件必须填写原因归类编码并按月度统计频次，识别系统性问题</w:t>
      </w:r>
    </w:p>
    <w:p>
      <w:r>
        <w:t>偏差对总工期和关键线路的影响评估采用网络计划评审技术(PERT)。计划工程师将偏差致因的持续时间变化输入进度模型，重新计算关键路径、总浮时和自由浮时，生成影响评估报告。影响评估区分三种情形：偏差未改变关键线路、未增加总工期，仅需在次月计划中消化；偏差导致关键线路漂移或总时差耗竭，需启动针对性纠偏措施；偏差已造成总工期延后，须启动赶工预案。评估报告须在3个工作日内完成，并附上成本影响和资源配置调整建议</w:t>
      </w:r>
    </w:p>
    <w:p>
      <w:r>
        <w:t>技术纠偏措施遵循“先消化、后压缩、关键线路优先”的原则。消化措施包括优化非关键线路流水步距、增加平行作业面、调整工序搭接时间。压缩措施针对关键线路上的后续工作，可采用增加作业班组实施多班制施工、在关键工序上投入备用设备提高工效、调整施工工艺缩短技术间歇时间。任何压缩措施均须经过技术复核，确保不降低质量标准和不产生安全隐患。水泥稳定碎石基层养护期、沥青面层冷却时间等具有强制技术间歇的工序不得随意压缩，如确需调整，必须提供试验数据证明替代养护或冷却措施可达到同等性能指标，并报设计方确认。所有纠偏措施实施前进行安全风险分析和质量风险分析，形成分析报告，作为纠偏方案附件报监理审批</w:t>
      </w:r>
    </w:p>
    <w:p>
      <w:pPr>
        <w:pStyle w:val="Heading2"/>
      </w:pPr>
      <w:r>
        <w:t>关键线路与网络计划：极端工况赶工预案与资源配置动态调整</w:t>
      </w:r>
    </w:p>
    <w:p>
      <w:r>
        <w:t>极端工况赶工预案覆盖连续异常气候、关键资源意外中断和外部条件突变三种典型情景。每种情景预设激活条件、赶工施工组织方案、资源配置追加清单和安全管理强化措施。连续异常气候的定义为连续降雨超过10天或累计停工超过15天的状态，激活后按“雨隙抢工、转入可雨施工工序、延长晴好日作业时间、必要时启动备用作业面”四级响应推进。关键资源意外中断主要指沥青拌合站故障或水稳拌合料供应中断超过48小时，预案立即切换至备用供应商，启动进场材料快速复验程序，合同约定供应商的备选清单已在“资源配备计划”章节明确。外部条件突变包括交通导改方案被紧急要求变更、地下障碍物发现后等待处理方案等情况，预案明确信息上报时限、现场保护措施、与建设单位及设计方沟通程序和备用作业面转移方案</w:t>
      </w:r>
    </w:p>
    <w:p>
      <w:r>
        <w:t>赶工资源投入按照“动态计算、逐级审批、总量受控”的原则执行。计划工程师根据赶工方案中重新优化的网络计划，计算新增劳动力、机械和材料的规格和数量，形成赶工资源配置表。赶工资源优先调用项目储备资源和公司区域应急资源池，不足部分启动应急采购程序。劳动力资源增投时，新进场人员必须先完成安全教育、技术交底和技能考核，不合格人员不得上关键工序。机械设备增投时，原则上调用同型号或同性能的设备，设备进场前完成检修和试运转，操作手须持证上岗且熟悉本工程作业环境。材料增投时，须提前完成配合比验证、样品比对和进场复验，复验合格后方可使用。所有赶工投入的资源按规定形成进退场台账，作为赶工成本核算和工期索赔的基础资料</w:t>
      </w:r>
    </w:p>
    <w:p>
      <w:r>
        <w:t>赶工期间的风险控制实行加严管理。赶工作业面安全巡查频次由每日1次提升至每日2次，涉及夜间施工的作业面执行专职安全员旁站制度。赶工引起的多工种交叉作业和上下交叉作业须提前编制空间隔离和时序错峰方案，逐级审批和交底。赶工期间的质量检验执行“不减项、不加严、重追溯”的原则，所有检验项目和频次保持正常施工水平，但检验时效从24小时内出具结果压缩至12小时内，确保不因等待检测结果而中断赶工节奏。赶工结束后一周内，项目经理组织赶工效果评估，形成赶工总结报告，评估工期追回率、安全事件和费用增加情况，作为后续项目管理的改进输入。赶工期间的全部资料，包括审批单、交底记录、旁站记录、检验报告和评估报告需完整归档。赶工预案的详细检查表和审批流程，在本章其他分层和应急预案章节已完整展开，此处不重复叙述</w:t>
      </w:r>
    </w:p>
    <w:p>
      <w:pPr>
        <w:pStyle w:val="Heading2"/>
      </w:pPr>
      <w:r>
        <w:t>流水施工与穿插组织：总工期与节点工期框架下的流水施工总体规划</w:t>
      </w:r>
    </w:p>
    <w:p>
      <w:r>
        <w:t>本项目计划总工期为360日历天，计划开工日期为2026年9月1日，计划完工日期为2027年8月27日。根据招标文件明确的工期要求，施工总体部署将全线划分为四个施工流水段，各流水段以“平行展开、工序穿插、流水搭接”为基本原则进行组织。总进度目标之下设置五个一级控制节点：施工准备与临时工程完工时间为2026年9月20日，路基及排水工程完成时间为2026年12月10日，道路结构层及附属工程完成时间为2027年3月15日，路面层、交安及照明调试完成时间为2027年7月10日，竣工验收及移交完成时间为2027年8月27日。每个一级节点均设定二级细化节点，由横道图和网络计划共同锁定，关键线路以机械土石方、地基处理、排水管道安装、基层铺筑和沥青热铺为核心路径，任何一级节点的延误将直接触发纠偏流程</w:t>
      </w:r>
    </w:p>
    <w:p>
      <w:r>
        <w:t>流水施工的组织逻辑以各施工段相同工序的专业班组在不同空间段依次推进为主线。土方开挖及填筑阶段，先集中设备在第一流水段进行路槽成型作业，成型一段即移交排水管道班组进入第二工序，同时土方班组转入第二流水段，以此形成相邻段上下工序间的连续作业节拍。路基成型后，排水工程采取“由下游向上游”分段推进的顺序，每个段内雨水管和污水管的沟槽开挖、垫层施工、管道安装、井室砌筑和闭水试验形成独立施工循环，相邻段之间以“开挖一段、安装一段、回填一段、检测一段”的节奏交错实施。道路结构层施工阶段，路基验收合格的段落即刻移交级配碎石基层摊铺班组进入，基层施工完毕后立即安排洒水养护并进入后续工序，避免各道工序因工作面闲置导致工期损耗。上述流水规划以横道图为主要控制工具，以网络计划为逻辑校核手段，所有班组的进退场时间和作业线长度均根据流水段工程量和日产能进行测算，现场实际产能发生变化时由计划工程师统一更新横道图并报技术负责人批准</w:t>
      </w:r>
    </w:p>
    <w:p>
      <w:r>
        <w:t>针对部分工序施工周期短、设备转移频繁的特点，施工流水段交接并非简单按桩号分割，而是根据既有路口、道路宽度变化点和构筑物位置综合确定。每一段的施工完成后，该段的临时交通导改、围挡重新布设和管线预埋等前置工作必须在上一段路基施工收尾期同步完成，保证专业班组转场后可直接投入作业而无等待期。流水施工总体规划通过项目进度月计划表向下分解为周作业计划，并形成施工段作业进程卡片，做到“日碰头、周检查、月评估”的节奏控制</w:t>
      </w:r>
    </w:p>
    <w:p>
      <w:pPr>
        <w:pStyle w:val="Heading2"/>
      </w:pPr>
      <w:r>
        <w:t>分部分项流水施工与穿插组织计划</w:t>
      </w:r>
    </w:p>
    <w:p>
      <w:r>
        <w:t>根据本项目工程清单涵盖的机械土石方、拆除工程、地基处理、道路工程、排水工程、绿化工程、交安工程、照明工程和电缆埋管等主要分部分项，施工穿插组织以“地下完成再地上、结构完成再路面、主体完成再附属”为时序约束条件。土石方与排水工程穿插实施方案为：土石方施工班组在完成第一流水段路槽开挖成型并经过压实度检测合格后，排水施工班组立即进入该段雨水管及污水管的沟槽开挖；与此同时土石方班组已转场至第二流水段继续路槽作业，两个班组之间由测量组统一传递标高控制点和中线桩，实现标高系统一致、工作面无缝交接</w:t>
      </w:r>
    </w:p>
    <w:p>
      <w:r>
        <w:t>排水工程内部的流水组织进一步细化为雨水管线和污水管线的交替穿插。各段雨水管优先施工以满足施工期临时排水需要，污水管紧随其后跟进。沟槽支撑、垫层浇筑、管道安装、接口处理和检查井砌筑形成小循环流水，两段管道施工班组之间错峰使用吊车和挖掘机等共有机具，机械资源配置见资源配备计划章节相应附图。排水工程完成段经过闭水试验合格后，沟槽回填班组立即进场，按照分层厚度不大于30厘米的标准执行对称回填并逐层压实，压实度检验与回填层同步进行。回填合格后即将该段施工道路面层恢复至临时通车条件，为后续结构层施工移交工作面</w:t>
      </w:r>
    </w:p>
    <w:p>
      <w:r>
        <w:t>道路结构层与附属穿插方面，级配碎石基层摊铺、水泥稳定碎石基层施工和沥青透层、粘层洒布是本项目的关键工序，详细工艺控制参见路面专项方案章节。穿插节奏要求是，基层铺设完成一个流水段后，养护期内同步开展该段路缘石安装、雨水口和检查井周加固，将养护等待时间转化为附属结构施工窗口。路缘石安装班组在基层养护期介入，不占用关键线路上的额外时间；检查井周加固的钢筋混凝土施工在铺筑面层之前完成，避免后期返挖。绿化工程苗木种植和交安工程基础预埋管线敷设，在道路基层施工阶段即可沿线并行推进，不进入路面层施工的关键路径。照明工程电缆埋管分段与排水工程沟槽回填区域重叠时，可统筹沟槽共用埋设，但必须分层压实并设置明显标志带，具体管线保护和安全距离要求依据管线综合专项方案执行</w:t>
      </w:r>
    </w:p>
    <w:p>
      <w:pPr>
        <w:pStyle w:val="Heading2"/>
      </w:pPr>
      <w:r>
        <w:t>流水施工与穿插组织：进度偏差识别与动态纠偏机制</w:t>
      </w:r>
    </w:p>
    <w:p>
      <w:r>
        <w:t>进度监测以“前锋线比较法”和“挣值法”双手段并行实施。每周五下午项目计划工程师根据各工点实际完成工程量，绘制横道图中的实际进度前锋线，计算当前计划完成百分比、实际完成百分比与进度绩效指数SPI。当某流水段关键工序出现滞后1天的偏差时，工区技术员必须当天填写进度偏差记录表并口头报告生产副经理；滞后超过2天时，由项目总工组织专题分析会，明确偏差原因属于人机料法环哪个环节，并输出纠偏措施通知单。非关键线路上的工序滞后量达到其总时差的70%时，同样触发黄色预警机制，防止可控偏差转化为关键线路延误</w:t>
      </w:r>
    </w:p>
    <w:p>
      <w:r>
        <w:t>偏差识别的数据来源为分项工程日报、材料进场验收记录、机械台班使用记录和气象记录，由此构建每日真实产能与计划产能的对比台账。若发现某一施工段压实机械因故障停工超过半个工日，计划工程师在1小时内提出替代设备调用方案，可通过调用邻近流水段备用压路机、调整碾压先后顺序或临时延长该段作业时间等组合措施来吸收偏差。材料供应偏差的识别参照料源地发货单、进场过磅单和现场核验单的三单闭环，当某项主材连续两天进场量低于计划量的90%时，采购负责人应立即启动备选供应渠道和调整各段用料优先级。纠偏措施的审批权限设定清晰：涉及单段且不改变关键线路的措施由生产副经理批准实施；涉及多段资源调配或压缩关键线路工期的措施，须报项目经理批准并同步修订横道图和网络计划报审版本</w:t>
      </w:r>
    </w:p>
    <w:p>
      <w:r>
        <w:t>进度偏差闭环管理要求每条纠偏措施均指定责任人、完成时限和验证方法。在纠偏完成后首次周例会上，由计划工程师通报偏差处理效果，将SPI恢复至0.97以上并持续一周视为偏差关闭，相关记录归档纳入进度管理台账。如连续两次纠偏未能恢复计划值，则启动赶工预案流程，防止延误累加进入下一控制节点。负责记录进度偏差的信息化系统或手工台账每周生成偏差趋势分析表，为下一周的施工作业计划编制提供数据支撑</w:t>
      </w:r>
    </w:p>
    <w:p>
      <w:pPr>
        <w:pStyle w:val="Heading2"/>
      </w:pPr>
      <w:r>
        <w:t>流水施工与穿插组织：赶工预案与资源动态调整保障</w:t>
      </w:r>
    </w:p>
    <w:p>
      <w:r>
        <w:t>当监测到关键线路延误超过3天或一级控制节点前置时间被压缩到临界值时，立即启动赶工预案。赶工预案分为技术赶工和组织赶工两个维度。技术赶工措施包括：沥青摊铺阶段在满足压实度和温度工艺要求的前提下延长每日作业时间段，采取“双班制”作业，将摊铺碾压有效作业时间由单班的8小时延长至双班的14小时，相应按日复核劳动班组、压路机和摊铺机保养安排；排水工程沟槽开挖和管道安装可在照明条件满足安全要求时增加夜间作业班组，同时提前向相关主管部门办理夜间施工许可并做好降噪措施，具体噪声控制要求按环保管理体系与措施章节执行。组织赶工措施主要通过增加平行工作面解决，如将原本串行施工的两个流水段调整为并行施工，同时增开一个作业面，对应增配路缘石安装班组、模板工和混凝土浇筑班组</w:t>
      </w:r>
    </w:p>
    <w:p>
      <w:r>
        <w:t>赶工预案的资源动态调整以资源配备计划章节中的劳动力、材料和机械配置为基准，赶工期启动时按赶工指令单编号调拨资源。人员保障上，从后备劳务数据库中快速补充摊铺工、砌筑工和管道安装工，提前审查其岗位资格，入场后立即组织针对性技术安全交底，交底内容聚焦赶工段特有的工序衔接方式和安全风险点。机械保障上，增加备用的钢轮压路机、沥青摊铺机和挖掘机进场，相关设备调用方案和进退场报验手续由机械物资部在48小时内完成。材料保障上，启动级配碎石和沥青混合料的备选拌和站协议，每日供料计划由常规时段的一日一送调整为一昼夜两送并采用保温运输车辆，以确保双班摊铺的连续供料不中断</w:t>
      </w:r>
    </w:p>
    <w:p>
      <w:r>
        <w:t>赶工期间的安全及质量监控同步升级，在每一处新增或延长作业时间段内，均配备相应现场管理人员实行旁站，按关键工序与专项方案中相应检查表逐项确认。赶工整改方案执行一周后，由项目总工组织赶工效果评估，评估内容包括已压缩的时间偏差量、资源投入产出比和是否因此产生质量隐患或安全隐患，评估结果形成专项报告提交监理和建设单位备案。当关键线路偏差全部消除且后面连续两周的SPI值稳定大于1.0，经项目经理批准后逐步取消赶工措施，恢复常规流水施工节奏，并归还多余资源</w:t>
      </w:r>
    </w:p>
    <w:p>
      <w:pPr>
        <w:pStyle w:val="Heading2"/>
      </w:pPr>
      <w:r>
        <w:t>周计划、月计划滚动控制总体机制</w:t>
      </w:r>
    </w:p>
    <w:p>
      <w:r>
        <w:t>工程进度控制以总工期目标和节点工期为纲，以周计划为最小执行单元，以月计划为中期控制平台，形成“月控周、周保月、月保节点”的滚动闭环。本工程总工期360日历天，计划开工日期2026年9月1日，计划完工日期2027年8月27日，所有周计划和月计划均以此倒排编制，并依据关键线路和资源配置条件逐级分解</w:t>
      </w:r>
    </w:p>
    <w:p>
      <w:r>
        <w:t>月计划由项目部每月25日前编制完成下月施工进度计划，经项目技术负责人审核、项目经理批准后报监理单位和建设单位确认。月计划编制依据为合同节点工期、上月实际完成情况、当前资源储备、作业面移交条件和气候环境因素，必须明确当月各分部分项工程计划完成量、计划投入的劳动力班组和主要机械设备台数、计划完成产值以及关键工序的起止时间</w:t>
      </w:r>
    </w:p>
    <w:p>
      <w:r>
        <w:t>周计划由各专业工程师依据月计划分解至每日作业任务，每周五前编制次周计划，报项目生产经理批准执行。周计划必须细化到分项、作业面、班组和主要材料进场批次，明确每日工作内容、完成标准、检查人和资源配置清单，形成可检查、可纠偏的作业指令单</w:t>
      </w:r>
    </w:p>
    <w:p>
      <w:pPr>
        <w:pStyle w:val="Heading2"/>
      </w:pPr>
      <w:r>
        <w:t>周计划、月计划滚动控制：月计划编制与动态调整</w:t>
      </w:r>
    </w:p>
    <w:p>
      <w:r>
        <w:t>月计划编制采用“实测进度输入—偏差分析—资源校核—计划修订”四步循环。每月20日起，项目部组织计划统计员和各专业工程师对当月实体工程量完成情况进行全面实测，将实测数据与当月计划目标逐项对比，形成当月进度偏差分析表，偏差分析表必须注明偏差百分比、偏差原因分类和是否处于关键线路上</w:t>
      </w:r>
    </w:p>
    <w:p>
      <w:r>
        <w:t>偏差原因判定为资源配置不足、工序衔接异常、外部条件受限或技术变更时，项目部在下月计划中同步提出资源追加、工序重组或协调措施，严禁偏差累积传导至后续月份。月计划修订稿必须附上资源调整明细表和关键线路重新计算成果，经项目技术负责人签认后纳入滚动控制台账</w:t>
      </w:r>
    </w:p>
    <w:p>
      <w:r>
        <w:t>每月最后一周召开月度进度分析会，由项目经理主持，各部门负责人、专业工程师和劳务班组长参加，对上月计划完成情况进行逐项复盘，对下月计划逐项交底并书面签认。会议形成的月度进度控制纪要，明确上月未闭合事项的限期整改责任人、下月关键线路作业清单、风险预警项和预留赶工窗口，作为下月计划执行的依据性文件</w:t>
      </w:r>
    </w:p>
    <w:p>
      <w:pPr>
        <w:pStyle w:val="Heading2"/>
      </w:pPr>
      <w:r>
        <w:t>周计划、月计划滚动控制：周计划编制与每日调度</w:t>
      </w:r>
    </w:p>
    <w:p>
      <w:r>
        <w:t>周计划以月计划的当周分解量为基准，结合前一周实际产出和作业面施工条件进行差异修正后发布执行。每周日由生产经理组织周生产例会，对照上周计划逐条核对完成率，对上周未完项目立即制定追赶方案并纳入下周计划的前三日优先安排，追赶方案必须注明补充资源、延时作业安排和安全保障措施</w:t>
      </w:r>
    </w:p>
    <w:p>
      <w:r>
        <w:t>每日调度采用“晨会布置、日间巡检、傍晚核验”的三端控制。早晨由生产经理主持现场碰头会，下发当日施工任务单，明确每作业面的分项内容、完成量、施工人数、设备台数和旁站监理要求；日间由施工员和质检员按照“关键线路工序小时跟踪、一般工序半日巡查”的频次记录实际进度；傍晚收工前，施工员逐项核验当日实际完成量，填写《施工日志》并上传至进度信息平台</w:t>
      </w:r>
    </w:p>
    <w:p>
      <w:r>
        <w:t>当日实际完成量低于计划量80%时，施工员须在日志中载明偏差原因，并立即报告生产经理启动次日补产措施；连续两日低于计划量80%的工序，直接升格为周计划专项纠偏对象，由项目技术负责人牵头编制补产方案，在当周内消化偏差，补产方案必须明确增加班组或作业时段的具体安排及对应的安全质量控制点</w:t>
      </w:r>
    </w:p>
    <w:p>
      <w:pPr>
        <w:pStyle w:val="Heading2"/>
      </w:pPr>
      <w:r>
        <w:t>周计划、月计划滚动控制：进度偏差评估与分级纠偏</w:t>
      </w:r>
    </w:p>
    <w:p>
      <w:r>
        <w:t>项目部建立“绿、黄、红”三色进度预警机制。月计划累计偏差率在3%以内且不处于关键线路的工序定义为绿色正常区，维持现行资源配置和作业节奏；月计划累计偏差率在3%至7%之间，或偏差虽小但处于关键线路上的工序定义为黄色预警区，必须启动专项纠偏并增加监测频次至每周两次；月计划累计偏差率超过7%的工序直接进入红色预警区，立即停止常规作业审批流程，由项目经理组织编制赶工专项方案</w:t>
      </w:r>
    </w:p>
    <w:p>
      <w:r>
        <w:t>黄色预警纠偏措施包括但不限于：关键工序增加作业班组、调整作业班次形成两班或三班连续作业、关键设备增调备用机械进场、优化工序搭接逻辑缩短技术间歇时间。所有黄色预警纠偏措施必须在3个工作日内落地实施，纠偏效果在次周计划完成率中验证，如果次周偏差率仍无收窄趋势，直接升级为红色预警处理</w:t>
      </w:r>
    </w:p>
    <w:p>
      <w:r>
        <w:t>红色预警启动后，项目部在24小时内完成偏差诊断报告，48小时内编制完成赶工专项方案并报公司工程部审批，赶工方案必须重新计算关键线路条件下的资源峰值需求，明确赶工期间的劳动力、材料储备和机械设备保障清单，同时编制赶工期间的施工安全专项措施和质量旁站计划。赶工方案经公司批准后，项目部每2日召开一次专题调度会，每日上报赶工进度快报，直至月度偏差率降至3%以内方可解除红色预警</w:t>
      </w:r>
    </w:p>
    <w:p>
      <w:pPr>
        <w:pStyle w:val="Heading2"/>
      </w:pPr>
      <w:r>
        <w:t>周计划、月计划滚动控制：极端工况赶工预案与资源预置</w:t>
      </w:r>
    </w:p>
    <w:p>
      <w:r>
        <w:t>针对长时间连续降雨、重污染天气应急停工、材料供应链中断、关键设备故障和重大设计变更等极端工况，项目部预设五类赶工预案，每类预案均明确启动条件、响应程序、资源调配权限和恢复计划</w:t>
      </w:r>
    </w:p>
    <w:p>
      <w:r>
        <w:t>连续降雨导致路基、管线或路面工序停工累计超过5天时，立即启动雨季赶工预案，复工后优先安排受降雨影响最小的工序抢工，同时将路基和路面作业调整为分幅分段、见缝插针的灵活模式，预置足够的防雨覆盖材料、排水设备和路基填料储备，确保雨后能够在最短时间内恢复连续施工作业面</w:t>
      </w:r>
    </w:p>
    <w:p>
      <w:r>
        <w:t>重污染天气应急响应造成停工期间，项目部提前把可转移的室内或非扬尘工序如标线施划前期材料准备、路灯基础预制件加工、管线沟槽模板配模等作业调整至应急停工时段集中实施，最大限度降低净工期损失。材料供应链中断时，立即启动备用供应商名录中的替代采购流程，并在停工等待期间把后续工序准备工作全面前置，确保材料到位后能够立即形成大干局面</w:t>
      </w:r>
    </w:p>
    <w:p>
      <w:r>
        <w:t>关键设备故障时，项目部提前与设备租赁公司签订优先保障协议，约定常用铣刨机、摊铺机、压路机、挖掘机等主要设备的备机响应时间不超过24小时，同时现场常备易损件和关键总成件的最低安全库存。重大设计变更造成施工暂停时，项目部在等待变更图期间集中力量对未受影响区段的作业面全面展开施工，变更审批完成后迅速调整流水方向，将变更影响压缩至局部区段</w:t>
      </w:r>
    </w:p>
    <w:p>
      <w:r>
        <w:t>所有赶工预案的资源预置均在正常施工期间分梯次落实到位：劳务分包合同明确赶工条款和上人承诺时限；主要材料储备维持在7天连续施工强度的1.2倍以上；备用发电机、排水泵、照明设备按施工总功率的30%冗余配置并每月试机；应急预案每季度桌面推演一次，确保极端工况下能够48小时内从正常施工切换至赶工组织模式</w:t>
      </w:r>
    </w:p>
    <w:p>
      <w:pPr>
        <w:pStyle w:val="Heading2"/>
      </w:pPr>
      <w:r>
        <w:t>周计划、月计划滚动控制：例会制度与信息闭环</w:t>
      </w:r>
    </w:p>
    <w:p>
      <w:r>
        <w:t>项目部建立“班前会-周例会-月度分析会-里程碑节点专题会”的四级进度例会体系，所有会议均形成纪要并纳入进度管理档案。班前会每日召开，时长控制在15分钟内，重点布置当日任务、作业面危险源告知和关键质量控制点提示，由施工员填写班前会记录并签字确认</w:t>
      </w:r>
    </w:p>
    <w:p>
      <w:r>
        <w:t>周生产例会和月度进度分析会分别形成周、月进度控制报告，报告含三部分内容：一是上周/上月计划完成情况与偏差分析，二是下周/下月计划指标和资源配置清单，三是当前风险项及相应赶工预案启动情况。里程碑节点专题会在节点计划完成后3日内召开，重点对节点工期偏差进行复盘，提炼经验教训并修正后续节点计划的编制参数</w:t>
      </w:r>
    </w:p>
    <w:p>
      <w:r>
        <w:t>所有进度数据、偏差分析台账、赶工方案和例会纪要统一录入进度管理信息系统，实现信息实时共享和可追溯。项目经理每旬对进度数据录入完整性和真实性进行抽查，发现数据造假或瞒报的直接启动项目问责程序，确保进度控制信息真实可靠，为后续决策提供坚实数据基础</w:t>
      </w:r>
    </w:p>
    <w:p>
      <w:pPr>
        <w:sectPr>
          <w:pgSz w:w="12240" w:h="15840"/>
          <w:pgMar w:top="1417" w:right="1361" w:bottom="1417" w:left="1474" w:header="720" w:footer="720" w:gutter="0"/>
          <w:cols w:space="720"/>
          <w:docGrid w:linePitch="360"/>
        </w:sectPr>
      </w:pPr>
    </w:p>
    <w:p>
      <w:pPr>
        <w:pStyle w:val="Heading1"/>
      </w:pPr>
      <w:r>
        <w:t>第6章 资源配备计划</w:t>
      </w:r>
    </w:p>
    <w:p>
      <w:pPr>
        <w:pStyle w:val="Heading2"/>
      </w:pPr>
      <w:r>
        <w:t>资源配置原则与峰值测算：资源配置原则与总体峰值策略</w:t>
      </w:r>
    </w:p>
    <w:p>
      <w:r>
        <w:t>本工程资源配置遵循“进度驱动、动态平衡、峰值预控、备用托底”四项基本原则，以总工期目标2026年9月1日至2027年8月27日共360日历天为主线，将工程量清单所列的机械土石方工程约175万元、道路工程约284万元、排水工程约143万元、照明与交安工程约93万元等所有分部分项工作，逐一映射到劳动力、机械设备和材料三大资源要素。资源配置不采用平均分摊模式，而是通过对关键工序的资源密度进行分级加权，在施工前期侧重投入土方机械和排水管道安装班组，中期将资源峰值转向道路结构层和路面施工专业班组，后期资源重点保障绿化、照明、交安和电缆埋管的安装调试力量</w:t>
      </w:r>
    </w:p>
    <w:p>
      <w:r>
        <w:t>资源峰值的测算依据来源于经审批的施工进度网络计划中的月度工程完成强度，将各月计划产值按工料机的权重分解，再结合各工种、各类机械的定额产量反算所需资源数量。考虑到本工程最高投标限价为1065.53万元，专业工程暂估价约144.87万元，实际施工投入强度将在路面结构层施工和排水管道施工阶段达到峰值。资源峰值确定后，项目部将提前14天进行资源预警，当某类资源的实际进场强度达到峰值容量的85%时启动预控措施，对供应周期较长的沥青混合料、片石、混凝土和路灯杆件等物资，提前锁定生产排期和运输车辆，防止在施工高峰期因资源断档产生窝工。所有资源峰值判断和调度的依据，均需在周计划例会上与进度前锋线数据同步复核，并形成签认记录，具体进度控制与前锋线管理详见“工程进度计划与保证措施”章节</w:t>
      </w:r>
    </w:p>
    <w:p>
      <w:r>
        <w:t>资源配置的动态平衡通过“月度资源计划、周资源调度令、日资源清点”三级机制实现。月度资源计划在每月25日前编制完成，依据次月进度计划的工程量反推劳动力工种数量、机械台班定额和材料进场批次；周资源调度令在每周日进度专题会上签发，明确未来七日内各作业面的资源配置组合、备品备件储备量和应急补位车队；日资源清点由施工员和专业工长在每日班前完成，结果上报项目生产调度微信群，调度员在每日9点前将当日已投入资源与日计划工作量匹配表报项目经理确认。凡出现连续两日资源实到率低于计划90%的，当日启动资源缺口分析，并按备用资源补充方案执行，相关资源配置调整记录统一归档至项目资源管理台账</w:t>
      </w:r>
    </w:p>
    <w:p>
      <w:r>
        <w:t>劳动力计划曲线</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riv2eixj.png"/>
                    <pic:cNvPicPr/>
                  </pic:nvPicPr>
                  <pic:blipFill>
                    <a:blip r:embed="rId9"/>
                    <a:stretch>
                      <a:fillRect/>
                    </a:stretch>
                  </pic:blipFill>
                  <pic:spPr>
                    <a:xfrm>
                      <a:off x="0" y="0"/>
                      <a:ext cx="5760000" cy="2550857"/>
                    </a:xfrm>
                    <a:prstGeom prst="rect"/>
                  </pic:spPr>
                </pic:pic>
              </a:graphicData>
            </a:graphic>
          </wp:inline>
        </w:drawing>
      </w:r>
    </w:p>
    <w:p>
      <w:r>
        <w:t>展示各阶段劳动力峰值、专业工种和动态调整</w:t>
      </w:r>
    </w:p>
    <w:p>
      <w:pPr>
        <w:pStyle w:val="Heading3"/>
      </w:pPr>
      <w:r>
        <w:t>劳动力投入计划表</w:t>
      </w:r>
    </w:p>
    <w:p>
      <w:pPr>
        <w:pStyle w:val="Heading3"/>
      </w:pPr>
      <w:r>
        <w:t>资源配备计划检查表</w:t>
      </w:r>
    </w:p>
    <w:p>
      <w:pPr>
        <w:pStyle w:val="Heading2"/>
      </w:pPr>
      <w:r>
        <w:t>资源配置原则与峰值测算：劳动力投入计划与工种配置</w:t>
      </w:r>
    </w:p>
    <w:p>
      <w:r>
        <w:t>劳动力总体组织按照四个施工阶段划分：第一阶段为土方与地基处理阶段，自2026年9月起投入机械土石方施工班组和地基处理班组，工种以挖掘机操作手、自卸车驾驶员、压路机操作手、普工和排水管道安装工为主，该阶段劳动力逐步爬升，至排水工程施工高峰期前形成第一个劳动力小高峰。第二阶段为道路结构层与排水管道密集施工阶段，将同时铺开浆砌片石护坡班组、排水管道班组、电缆埋管班组和道路基层施工班组，该阶段出现劳动力全周期峰值，工种涵盖砌筑工、管道安装工、钢筋工、模板工、混凝土工、摊铺机操作手和压路机操作手等复合工种。第三阶段为路面施工与附属设施安装阶段，投入路面沥青摊铺班组、标线施划班组、绿化种植班组和路灯安装调试班组，劳动力数量较峰值有所回落，但专业化程度和持证上岗要求达到最高。第四阶段为收尾整改与交工验收阶段，保留少量普工、电工、绿化养护工和试验配合人员，负责现场整改、成品保护和验收配合</w:t>
      </w:r>
    </w:p>
    <w:p>
      <w:r>
        <w:t>针对工程量清单中浆砌片石护坡、排水管道安装、电缆埋管市政与安装部分、照明工程和道路主体工程对技术工种的要求，项目部将在劳动力进场前完成工种能力筛选，砌筑工、管道安装工和电工必须持有相应职业资格证书或操作证，沥青摊铺操作手和压路机操作手须具备同类型市政道路施工作业履历。所有进场劳动力在首次进入作业面前，必须通过项目部组织的“三级安全教育＋专项工序技术交底＋首件实操考核”三项准入流程，考核未通过人员不得独立上岗</w:t>
      </w:r>
    </w:p>
    <w:p>
      <w:r>
        <w:t>劳动力动态调整预案涵盖雨季期、春节假期和材料供应波动等不利工况。当连续降雨预报超过5天时，提前将土方和道路基层露天作业班组调整为排水沟清理、管道预埋和现场排水系统维护等可雨期作业的工作内容，减少窝工损失；春节前后15天按劳动力退场补位预案，通过与劳务基地协议单位提前锁定返工名单、安排定点接送大巴和发放到岗奖励等措施，保证节后第3天劳动力返岗率不低于80%；若因材料供应波动导致某作业面停工超过24小时，施工员立即报告生产经理，将闲置工种临时调配至其他已具备作业条件的区段，调配记录在日清点报表中闭合，闲置超过48小时且无法内部调配的，按退场经济补偿方案执行并记录</w:t>
      </w:r>
    </w:p>
    <w:p>
      <w:r>
        <w:t>主要材料供应曲线</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riv2eixj.png"/>
                    <pic:cNvPicPr/>
                  </pic:nvPicPr>
                  <pic:blipFill>
                    <a:blip r:embed="rId9"/>
                    <a:stretch>
                      <a:fillRect/>
                    </a:stretch>
                  </pic:blipFill>
                  <pic:spPr>
                    <a:xfrm>
                      <a:off x="0" y="0"/>
                      <a:ext cx="5760000" cy="2550857"/>
                    </a:xfrm>
                    <a:prstGeom prst="rect"/>
                  </pic:spPr>
                </pic:pic>
              </a:graphicData>
            </a:graphic>
          </wp:inline>
        </w:drawing>
      </w:r>
    </w:p>
    <w:p>
      <w:r>
        <w:t>展示主要材料进场节奏、复验节点和储备策略</w:t>
      </w:r>
    </w:p>
    <w:p>
      <w:pPr>
        <w:pStyle w:val="Heading3"/>
      </w:pPr>
      <w:r>
        <w:t>主要机械设备计划表</w:t>
      </w:r>
    </w:p>
    <w:p>
      <w:pPr>
        <w:pStyle w:val="Heading3"/>
      </w:pPr>
      <w:r>
        <w:t>劳动力进场核验表</w:t>
      </w:r>
    </w:p>
    <w:p>
      <w:pPr>
        <w:pStyle w:val="Heading2"/>
      </w:pPr>
      <w:r>
        <w:t>资源配置原则与峰值测算：主要机械设备配置与进退场计划</w:t>
      </w:r>
    </w:p>
    <w:p>
      <w:r>
        <w:t>机械设备资源配置按“分区流水、以产定机、备用托底”的原则编制，将工程量清单中的机械土石方工程、道路工程和排水工程所需机械分为常驻机械、阶段专配机械和备用应急机械三类。常驻机械随项目部进场同步到位，主要包括用于全程施工便道维护和零星土方调运的1台小型履带式挖掘机、2台装载机以及配套洒水降尘车，该批机械在整个360天工期中不办理退场，仅在各阶段调整工作负荷和工作面。阶段专配机械根据进度节点进退场，土石方和地基处理阶段投入2台中型挖掘机、1台推土机、1台振动压路机和不少于8台自卸车，以满足清单中机械土石方工程和地基处理工程的施工强度；道路结构层施工阶段增配稳定土拌合设备、平地机、胶轮压路机和钢轮压路机，摊铺阶段再增配1台沥青摊铺机、保温运输车和乳化沥青洒布车，沥青摊铺机进场时间严格按路面沥青施工专项方案中确定的作业窗口期锁定。备用应急机械储备1台备用挖掘机、1台备用压路机和1台发电机组，平时停放在项目指定机械待命区并完成定期保养，遇主力机械故障或应急抢修时，经机械调度员和生产经理联合签认后启用，故障修复后及时返回待命区，启用和退回记录在机械调度台账中闭环</w:t>
      </w:r>
    </w:p>
    <w:p>
      <w:r>
        <w:t>机械进退场实行“申请→验收→编号→进场→日常点检→退场申请→评估放行”的全流程控制。每一台进场机械必须在进场前提交机械合格证、操作手证件和最近一次维保记录，项目部机械管理员在进场当日检查机械外观、工作小时数、液压系统和安全装置，逐项填写机械设备进场检查表，检查合格后喷涂项目机械编号并录入电子台账。每日班后，操作手必须完成设备例行保养和清洁，机械管理员每日早班前完成日常点检并签认点检卡，发现漏油、异响、制动失灵和灯光损坏等问题挂“停用”牌，修复后复检解牌方可重新投入使用。退场时由机械管理员和成本核算员联合评估机械在本项目的完好率和台班利用率，形成退场评估表，经项目经理审批后放行</w:t>
      </w:r>
    </w:p>
    <w:p>
      <w:r>
        <w:t>机械设备进场时间窗与进度网络计划的关键节点强关联。土方机械在接到中标通知书后第7日内全部到场，排水管道施工机械在管道沟槽开挖前不少于5日到位，路面摊铺专业机械在沥青面层施工前15日完成进场调试并完成首件试验段摊铺，以确保机械磨合和操作人员熟练度达到连续施工要求。绿化种植和路灯吊装等小型专用设备采用租赁方式解决，租赁设备进场前同样必须执行进场验收和安全装置检查，不合格设备不得进入施工现场</w:t>
      </w:r>
    </w:p>
    <w:p>
      <w:r>
        <w:t>资源配备计划控制矩阵图</w:t>
      </w:r>
    </w:p>
    <w:p>
      <w:r>
        <w:drawing>
          <wp:inline xmlns:a="http://schemas.openxmlformats.org/drawingml/2006/main" xmlns:pic="http://schemas.openxmlformats.org/drawingml/2006/picture">
            <wp:extent cx="5760000" cy="2550857"/>
            <wp:docPr id="17" name="Picture 17"/>
            <wp:cNvGraphicFramePr>
              <a:graphicFrameLocks noChangeAspect="1"/>
            </wp:cNvGraphicFramePr>
            <a:graphic>
              <a:graphicData uri="http://schemas.openxmlformats.org/drawingml/2006/picture">
                <pic:pic>
                  <pic:nvPicPr>
                    <pic:cNvPr id="0" name="tmpriv2eixj.png"/>
                    <pic:cNvPicPr/>
                  </pic:nvPicPr>
                  <pic:blipFill>
                    <a:blip r:embed="rId9"/>
                    <a:stretch>
                      <a:fillRect/>
                    </a:stretch>
                  </pic:blipFill>
                  <pic:spPr>
                    <a:xfrm>
                      <a:off x="0" y="0"/>
                      <a:ext cx="5760000" cy="2550857"/>
                    </a:xfrm>
                    <a:prstGeom prst="rect"/>
                  </pic:spPr>
                </pic:pic>
              </a:graphicData>
            </a:graphic>
          </wp:inline>
        </w:drawing>
      </w:r>
    </w:p>
    <w:p>
      <w:r>
        <w:t>表达《资源配备计划》的施工流程、责任关系和关键控制点</w:t>
      </w:r>
    </w:p>
    <w:p>
      <w:pPr>
        <w:pStyle w:val="Heading3"/>
      </w:pPr>
      <w:r>
        <w:t>主要材料设备进场计划表</w:t>
      </w:r>
    </w:p>
    <w:p>
      <w:pPr>
        <w:pStyle w:val="Heading2"/>
      </w:pPr>
      <w:r>
        <w:t>资源配置原则与峰值测算：主要材料与设备供应管理</w:t>
      </w:r>
    </w:p>
    <w:p>
      <w:r>
        <w:t>材料与设备供应将工程量清单所列的全部物资划分为甲供材料、设备采购物资和地材三线管理。专业工程暂估价约144.87万元内对应的设备材料，由专业分包按总包进度节点提出供应计划，经总包审核后与专业分包各自纳入采购体系，总包负责进场复验和存储管理。道路工程中的片石、级配碎石、水泥稳定碎石混合料和沥青混合料等大宗材料，在开工前完成不少于三家合格供应商的考察和样品封存，片石和级配碎石结合运距和日供应能力确定3处主力料源和1处备用料源，各料源均需提供母材强度和粒径检测报告，试验室在首批进场时按批次取样复验，复验不合格批次整车退回并启动备用料源供应。沥青混合料供应采用固定热拌站加保温运输车方案，供应协议中明确日出料下限、拌合温度控制范围和运输车辆保温覆盖标准，摊铺期间料车后台按摊铺速度连续组织供料，拌合站和现场同步进行混合料温度检测马歇尔试验取样</w:t>
      </w:r>
    </w:p>
    <w:p>
      <w:r>
        <w:t>排水管道、电缆埋管材料、路灯杆体和交安设施等物资，技术规格和供货周期在进场后7日内完成物资总计划编制，按规格型号、使用部位、计划进场时间和储存要求形成清单。电缆、配电箱和灯具进场时，必须附带出厂合格证和型式检测报告，项目部电气工程师会同监理逐箱开箱检验，查验绝缘层、接线端子和防护等级，并在监理见证下对电缆绝缘电阻进行现场实测，结果填入材料进场验收记录和监理签认表。浆砌片石的规格、厚度和砂浆强度等级以清单描述的厚35cm、M7.5水泥砂浆为准，片石抗压强度报告和砂浆配合比报告在首次砌筑前报送监理审批</w:t>
      </w:r>
    </w:p>
    <w:p>
      <w:r>
        <w:t>材料仓储按照“分区堆放、防雨防潮、先进先出、标识可追溯”原则设置现场材料堆场。管材、电缆盘和路灯杆在材料大棚内分类堆放并设置材料标识卡，注明进场批次、规格、检验状态和使用部位；水泥和灌浆材料存入库房，底部垫高并铺设防水膜防潮；砂石料场硬化地坪并设排水坡度，不同粒径骨料分仓隔离堆放，料仓间设实体挡墙防止混料。材料发放实行限额领料制度，施工员依据当周施工任务单开出领料单，库管员在核对规格、数量和批次后发料并同步更新库存台账，每周五盘点一次并向项目核算组报送库存报表，对大额库存偏差启动追溯分析</w:t>
      </w:r>
    </w:p>
    <w:p>
      <w:r>
        <w:t>资源配备计划控制关系图</w:t>
      </w:r>
    </w:p>
    <w:p>
      <w:r>
        <w:drawing>
          <wp:inline xmlns:a="http://schemas.openxmlformats.org/drawingml/2006/main" xmlns:pic="http://schemas.openxmlformats.org/drawingml/2006/picture">
            <wp:extent cx="5760000" cy="2550857"/>
            <wp:docPr id="18" name="Picture 18"/>
            <wp:cNvGraphicFramePr>
              <a:graphicFrameLocks noChangeAspect="1"/>
            </wp:cNvGraphicFramePr>
            <a:graphic>
              <a:graphicData uri="http://schemas.openxmlformats.org/drawingml/2006/picture">
                <pic:pic>
                  <pic:nvPicPr>
                    <pic:cNvPr id="0" name="tmpriv2eixj.png"/>
                    <pic:cNvPicPr/>
                  </pic:nvPicPr>
                  <pic:blipFill>
                    <a:blip r:embed="rId9"/>
                    <a:stretch>
                      <a:fillRect/>
                    </a:stretch>
                  </pic:blipFill>
                  <pic:spPr>
                    <a:xfrm>
                      <a:off x="0" y="0"/>
                      <a:ext cx="5760000" cy="2550857"/>
                    </a:xfrm>
                    <a:prstGeom prst="rect"/>
                  </pic:spPr>
                </pic:pic>
              </a:graphicData>
            </a:graphic>
          </wp:inline>
        </w:drawing>
      </w:r>
    </w:p>
    <w:p>
      <w:r>
        <w:t>响应评分项：资源配备计划</w:t>
      </w:r>
    </w:p>
    <w:p>
      <w:pPr>
        <w:pStyle w:val="Heading2"/>
      </w:pPr>
      <w:r>
        <w:t>资源配置原则与峰值测算：检测资源配置与试验计划</w:t>
      </w:r>
    </w:p>
    <w:p>
      <w:r>
        <w:t>检测资源围绕道路工程、排水工程和照明交安工程三类施工质量控制需要配置，项目部自检能力不足的专项检测委托具备市政道路检测资质的第三方检测机构实施，并在委托合同中明确检测参数、抽检频次、报告出具时限和超标数据复检程序。工地试验室在项目部挂牌成立时同步建立，配备灌砂法压实度检测仪、弯沉检测车、环刀、量砂筒、电子天平、沥青三大指标检测设备和混凝土试块标准养护箱，覆盖路基压实度、弯沉值、路面基层压实度、混凝土和砂浆强度等日常自检项目，自检人员和检测设备在首次使用前完成计量校准并建立设备台账</w:t>
      </w:r>
    </w:p>
    <w:p>
      <w:r>
        <w:t>试验检测计划严格依照施工工序分段展开，土方施工阶段以压实度检测和弯沉检测为控制主线，路基填筑每层完成后按每1000平方米不少于3点进行压实度自检，弯沉检测在全路段路基顶面完成时委托第三方进行，检测数据形成成果报告并作为道路结构层施工准入条件。排水管道施工阶段，砂石基础压实度检测和管道接口闭水试验由自检人员和监理旁站共同完成，闭水试验按规范抽查不少于管段总数的三分之一，试验记录附影像资料一并归入隐蔽工程档案。路面施工阶段的沥青混合料温度、马歇尔试样、压实度和厚度检测是试验控制的核心，摊铺现场每车混合料检测出场温度和到场温度，初压开始前和终压完成后分别检测摊铺温度和环境温度，压实度按车道每200米不少于1点钻芯取样，芯样连同现场记录送第三方试验室出具试验报告。照明和交安工程的绝缘电阻测试、接地电阻测试和路灯全亮试运行由项目部电气工程师自检，监理见证记录</w:t>
      </w:r>
    </w:p>
    <w:p>
      <w:r>
        <w:t>所有检测资源投入的时间节点、设备数量、人员持证情况和外委合同均列入检测资源投入计划表，并随工程进度款申请同步提交检测成果汇总。检测不合格数据当日启动复检和不合格品处置，复检仍不合格的，依据不合格品处置记录单确定返工范围、返工方案和复测要求，相关处置过程和最终试验合格报告形成闭环归档，该闭环控制与质量管理体系的详细流程均在“质量管理体系与措施”章节完整展开</w:t>
      </w:r>
    </w:p>
    <w:p>
      <w:r>
        <w:t>资源动态配置流程图</w:t>
      </w:r>
    </w:p>
    <w:p>
      <w:r>
        <w:drawing>
          <wp:inline xmlns:a="http://schemas.openxmlformats.org/drawingml/2006/main" xmlns:pic="http://schemas.openxmlformats.org/drawingml/2006/picture">
            <wp:extent cx="5760000" cy="2550857"/>
            <wp:docPr id="19" name="Picture 19"/>
            <wp:cNvGraphicFramePr>
              <a:graphicFrameLocks noChangeAspect="1"/>
            </wp:cNvGraphicFramePr>
            <a:graphic>
              <a:graphicData uri="http://schemas.openxmlformats.org/drawingml/2006/picture">
                <pic:pic>
                  <pic:nvPicPr>
                    <pic:cNvPr id="0" name="tmpriv2eixj.png"/>
                    <pic:cNvPicPr/>
                  </pic:nvPicPr>
                  <pic:blipFill>
                    <a:blip r:embed="rId9"/>
                    <a:stretch>
                      <a:fillRect/>
                    </a:stretch>
                  </pic:blipFill>
                  <pic:spPr>
                    <a:xfrm>
                      <a:off x="0" y="0"/>
                      <a:ext cx="5760000" cy="2550857"/>
                    </a:xfrm>
                    <a:prstGeom prst="rect"/>
                  </pic:spPr>
                </pic:pic>
              </a:graphicData>
            </a:graphic>
          </wp:inline>
        </w:drawing>
      </w:r>
    </w:p>
    <w:p>
      <w:r>
        <w:t>支撑专项方案：分路段施工组织专项</w:t>
      </w:r>
    </w:p>
    <w:p>
      <w:pPr>
        <w:pStyle w:val="Heading2"/>
      </w:pPr>
      <w:r>
        <w:t>劳动力计划与班组组织：劳动力计划与施工班组组织</w:t>
      </w:r>
    </w:p>
    <w:p>
      <w:r>
        <w:t>劳动力计划依据施工总进度网络计划分阶段编制，重点围绕机械土石方、排水工程、道路工程、绿化工程、交通工程及照明工程六大专业分部分项配置班组，确保各工序连续流水且不出现窝工</w:t>
      </w:r>
    </w:p>
    <w:p>
      <w:r>
        <w:t>施工准备阶段进场首批管理人员和测量放线班组，完成现场交接桩位、原始地形复测和施工控制网的建立。同时组织路基清表和施工便道班组，优先打通施工进出通道和临时排水系统，保障后续大规模施工条件。该阶段劳动力以测量工、杂工和小型机械操作手为主，人员数量按现场工作面宽度和临时设施建设进度动态调入，不得一次性全部集中</w:t>
      </w:r>
    </w:p>
    <w:p>
      <w:r>
        <w:t>施工高峰期以机械土石方、排水管道安装和道路基层施工三个专业为主要劳动力消耗，形成三个独立流水班组。机械土石方班组配置挖掘机司机、自卸车驾驶员、推土机操作手和现场调度；排水班组配置管工、砌筑工和混凝土工，按管径分段组织管道安装、检查井砌筑和闭水试验；道路班组配置摊铺机操作手、碾压机司机和辅助工，重点完成路基整形、级配碎石层和水泥稳定碎石基层施工。各班组进场顺序严格按分部分项工程的逻辑关系和流水步距确定，先行工种退场与后行工种进场形成连续搭接</w:t>
      </w:r>
    </w:p>
    <w:p>
      <w:r>
        <w:t>劳动力动态调整采用“周计划、日调度”机制，项目生产经理每日召开现场碰头会，结合周计划和当日实际完成量调整次日各班组出勤人数和作业面。遇特殊工序集中施工时，从项目部预备劳务渠道调度机动班组增援，增援班组进场前必须完成安全技术交底和专项作业培训。劳动力投入曲线详见附图“劳动力计划曲线”，各阶段工种构成和出勤峰值按进度网络计划节点和工程量清单对应的定额工日测算后，经项目技术负责人审批后执行</w:t>
      </w:r>
    </w:p>
    <w:p>
      <w:pPr>
        <w:pStyle w:val="Heading2"/>
      </w:pPr>
      <w:r>
        <w:t>劳动力计划与班组组织：机械设备配置与进退场控制</w:t>
      </w:r>
    </w:p>
    <w:p>
      <w:r>
        <w:t>主要机械设备配置围绕土石方施工、排水管网施工、道路结构层施工和照明交安施工四条主线展开，机械选型以满足现场最大生产率为原则，同时匹配总工期节点要求和流水强度</w:t>
      </w:r>
    </w:p>
    <w:p>
      <w:r>
        <w:t>土石方施工阶段投入的主要机械包括挖掘机、自卸汽车、推土机和振动压路机。挖掘机和自卸汽车组合完成土方开挖、装车和运输，推土机承担场地粗平和回填土分层摊铺，振动压路机紧跟推土机进行逐层压实。路基填筑作业面按“薄填慢压”原则控制层厚，压路机碾压遍数结合现场试验段成果确定，试验段施工前报监理业主审批。排水工程进场机械设备以轮式挖掘机、平板振动夯、插入式振捣器和管道吊装专用吊具为主，均需经项目设备管理员进场前核验合格证、年检报告和安全装置完好后方可投入使用</w:t>
      </w:r>
    </w:p>
    <w:p>
      <w:r>
        <w:t>道路结构层施工阶段核心设备包括稳定土摊铺机、沥青混凝土摊铺机、双钢轮压路机、胶轮压路机和小型振动压路机。稳定土摊铺机和压路机组合同步流水作业，基层养护期内该作业面暂停重型机械通行。沥青混凝土摊铺施工安排在基层养护期满且交验合格后，运输车辆排队进料，卸料前轮胎必须经清洗和湿润处理，防止污染基层。摊铺过程中连续供料，熨平板预热温度、摊铺速度和压实组合均在首件工程施工中确定，首件数据经建设单位和监理签字确认后作为后续大面积施工的控制依据</w:t>
      </w:r>
    </w:p>
    <w:p>
      <w:r>
        <w:t>机械设备进退场严格执行进场申报和退场审批流程。每台设备进场前需填报《施工机械进场报审表》，附操作人员资格证书和机械设备合格证明文件；退场前由施工员和设备管理员联合检查，确认其作业任务全部完成且无安全隐患后办理退场手续。备用机械设备按关键工序配置，包括1台备用摊铺机、2台备用振动压路机和适量排水管道吊具，存放于现场机械停放区并定期启动试运行，确保应急状态随时投用</w:t>
      </w:r>
    </w:p>
    <w:p>
      <w:pPr>
        <w:pStyle w:val="Heading2"/>
      </w:pPr>
      <w:r>
        <w:t>劳动力计划与班组组织：材料物资采购供应管理</w:t>
      </w:r>
    </w:p>
    <w:p>
      <w:r>
        <w:t>材料物资供应计划依据经确认设计资料、工程量清单和施工进度各阶段需求编制，明确各类材料总需用量、分批进场时间、质量检验标准和仓储保管要求</w:t>
      </w:r>
    </w:p>
    <w:p>
      <w:r>
        <w:t>主要材料分三类实行差别化供应管理。地材类包括级配碎石、水泥稳定碎石混合料和沥青混凝土，由合格供应商按日供应计划直供施工现场，运输车辆装载后采用覆盖运输防止扬撒，到场后逐车检查配合比报告和出厂温度（沥青混合料），不符合要求的车辆拒收退货并记录。水泥、片石、砌筑砂浆等材料采用集中采购、分批次进场，库房储存在防雨防潮条件下，按“先进先出”原则使用，定期检查库存材料的质量状态和有效期。成品及半成品类包括钢筋混凝土管、检查井盖、路灯灯杆、交通标志牌等，提前向厂家下达生产计划并组织到厂验收，保证进场时即具备安装条件</w:t>
      </w:r>
    </w:p>
    <w:p>
      <w:r>
        <w:t>排水管道和各类预制构配件进场后由物资部和质检部联合组织外观检查和尺寸复核，检查内容包括管节外观裂缝、承插口完好度、钢筋保护层厚度和预留预埋位置等。外观尺寸偏差超标的构件在标识记录后单独堆放并启动不合格品处理程序，经设计确认可降级使用的按审批意见执行，不得直接未经处理进入安装工序。成品保护责任在材料移交施工班组时由双方签字确认，存储和场内运输期间发生的损伤由责任方承担返工或换新费用</w:t>
      </w:r>
    </w:p>
    <w:p>
      <w:r>
        <w:t>材料供应计划纳入月度资源计划表，在每月25日前发布下月材料需求计划，供应商据此备货并反馈供货能力。项目部根据周计划对进场材料进行细部调度，出现供应中断或产能受限时，即时启动备用供应商名录，优先保证路面结构层连续施工和沥青混凝土不间断摊铺，避免因等料造成冷接缝。全部材料报验资料、合格证和进场复试报告同步归入竣工资料，确保材料溯源链条完整可靠</w:t>
      </w:r>
    </w:p>
    <w:p>
      <w:pPr>
        <w:pStyle w:val="Heading2"/>
      </w:pPr>
      <w:r>
        <w:t>劳动力计划与班组组织：检测试验资源配置与资金保障</w:t>
      </w:r>
    </w:p>
    <w:p>
      <w:r>
        <w:t>检测试验资源配置覆盖现场试验和委外检测两个层面，配置专职试验工程师和试验员，在现场设立临时试验室并配备必要的原材料复试和过程检测设备</w:t>
      </w:r>
    </w:p>
    <w:p>
      <w:r>
        <w:t>现场试验室主要承担进场材料的初步复核和施工过程检测，包括砂石含水率测定、水泥稳定碎石配合比验证、压实度检测、土基弯沉检测和沥青混凝土温度监测等。试验室设备清单至少包括灌砂法压实度检测器具、弯沉仪、标准筛、电子天平和测温设备等，所有设备均需经过检定校准并在有效期内使用。超出工地试验室能力范围的检测项目，如沥青混合料油石比、马歇尔稳定度、排水管道闭水试验压强等，委托具备计量认证资质的第三方检测机构进行，委外检测结果及时反馈项目部，作为工序调整和质量判定的依据</w:t>
      </w:r>
    </w:p>
    <w:p>
      <w:r>
        <w:t>每一分项工程施工前，试验工程师参与施工技术交底会，对班组长和操作人员明确该工序的质量控制指标和检测频率，特别是路基压实度、基层弯沉值和面层厚度等直接影响道路使用性能的指标。检测过程中发现的数据异常立即启动不合格品评审，按质量事故处理程序进行调查、分析、整改和复验，整改结果重新报监理验收</w:t>
      </w:r>
    </w:p>
    <w:p>
      <w:r>
        <w:t>资金资源保障实行动态滚动预算制度，项目部按月度编制资金使用计划，统筹安排材料采购、设备租赁、劳务分包、检测费用和应急准备金。劳务人员工资实行专户管理，确保按月足额发放，严防拖欠引起劳务纠纷和人员流失。主要材料和大宗设备租赁费用按合同节点支付，同时预留流动资金应对市场材料价格波动和突发赶工需求，预留比例根据施工阶段风险等级评估确定。每月开展一次资金执行偏差分析，当实际支出与计划偏差超过控制阈值时，立即调整下月采购调度计划和收款节点，确保现金流持续为正且不因资金不足导致现场停工</w:t>
      </w:r>
    </w:p>
    <w:p>
      <w:pPr>
        <w:pStyle w:val="Heading2"/>
      </w:pPr>
      <w:r>
        <w:t>机械设备和检测资源计划：机械设备配置与阶段投入计划</w:t>
      </w:r>
    </w:p>
    <w:p>
      <w:r>
        <w:t>本项目机械设备配置围绕土石方、道路结构、排水管道、交安照明及绿化工程五个专业板块，分阶段投入并形成进退场控制清单。投入原则为“以路面施工为主线、以管线施工为关键、以交安照明为收束”，确保各工序之间机械不窝工、不闲置、不抢工作面。土石方及地基处理阶段优先投入挖掘机、推土机、振动压路机、自卸汽车和洒水车，用于路基开挖、换填、压实和扬尘控制；道路结构施工阶段重点投入沥青摊铺机、双钢轮压路机、胶轮压路机、铣刨机、洒布车和同步碎石封层车，形成摊铺—碾压—养护连续作业链</w:t>
      </w:r>
    </w:p>
    <w:p>
      <w:r>
        <w:t>排水工程施工阶段配置液压挖掘机、汽车起重机、平板振动夯和管道安装专用夹具，用于沟槽开挖、管道吊装和回填压实；其中检查井周边回填采用小型振动夯分层夯实，设备型号根据沟槽深度和作业半径在专项方案中进一步明确。照明及交安工程施工阶段投入升降车、电缆穿管器、标志牌升降安装车和手持电动工具组合，用于路灯杆组立、电缆敷设和标牌安装，设备进退场时间与路面施工进度紧密衔接，避免路面完成后二次开挖。绿化工程阶段配置苗木运输车、挖坑机、洒水车和修剪机具，用于乔木栽植、灌木种植和初期养护</w:t>
      </w:r>
    </w:p>
    <w:p>
      <w:r>
        <w:t>所有主要施工机械进场前必须完成进场验收，验收内容包括设备出厂合格证、维修保养记录、安全装置有效性以及环保排放达标情况，不合格设备不得进入施工现场。机械操作人员须持有效操作证并完成项目级安全技术交底，操作人员名单与机械设备台账同步归档，形成“一机一档”。项目部每月组织一次机械专项检查，重点检查制动系统、液压系统、电器线路和限位装置，检查结果录入设备管理台账，存在隐患的机械立即停用并挂红牌标识，经维修验收合格后方可重新投入使用；同章劳动力计划和管理人员配置部分已列明的操作人员及班组结构此处不重复展开</w:t>
      </w:r>
    </w:p>
    <w:p>
      <w:pPr>
        <w:pStyle w:val="Heading2"/>
      </w:pPr>
      <w:r>
        <w:t>机械设备和检测资源计划：检测试验资源配置与管理体系</w:t>
      </w:r>
    </w:p>
    <w:p>
      <w:r>
        <w:t>本项目检测资源配置坚持“自检为主、外委补充、过程闭环”的原则，在施工现场建立标准养护室和试验操作间，配备压实度检测设备、弯沉检测设备、沥青三大指标试验仪、沥青混合料马歇尔试验仪、混凝土回弹仪、坍落度仪、试模套组和电子天平，满足路基压实度、路面弯沉、沥青原材料和混合料、混凝土强度等日常自检需求。超出项目试验室能力的检测项目，如沥青PG分级、粗集料碱活性、桥梁伸缩装置等，委托具备相应资质的第三方检测机构完成，并形成外委检测计划表，明确送样批次、取样地点、检测周期和报告提交时间</w:t>
      </w:r>
    </w:p>
    <w:p>
      <w:r>
        <w:t>检测人员配置实行持证上岗和岗前考核双重控制，项目试验室至少配置试验室主任一名、检测工程师一名和检测员两名，均须持有公路或市政工程检测岗位证书。检测计划编制依据工程量清单分部分项内容逐项对应，形成见证取样计划、地基承载力检测计划、路基路面压实度检测计划、弯沉检测计划、沥青材料及混合料检测计划、混凝土砂浆强度检测计划以及排水管道闭水（闭气）试验计划；计划表中明确检测项目、检验批划分、取样频次、评定标准和资料归档要求。现场检测数据实时录入检测台账，并与日完成工程量同步核对，防止漏检、迟检或数据后补</w:t>
      </w:r>
    </w:p>
    <w:p>
      <w:r>
        <w:t>检测设备管理实行周期检定和状态标识制度，所有试验仪器和现场检测设备均须在检定合格有效期内使用，并张贴绿色合格标识；临近检定周期的设备提前15天申请复检，超期未检设备一律锁停使用。标准养护室温湿度控制系统配置双路供电保障，养护室温度和湿度自动记录，异常情况通过短信和现场声光报警同步推送项目技术负责人和检测室主任。各关键工序检测节点设置“检测告知牌”，明确检测项目、检测时机、允许偏差和验收标准，便于施工班组自检对照和质检员旁站监控；本分层只围绕检测资源配置展开，质量控制体系、工序检查表和验收程序详见《质量管理体系与措施》章节</w:t>
      </w:r>
    </w:p>
    <w:p>
      <w:pPr>
        <w:pStyle w:val="Heading2"/>
      </w:pPr>
      <w:r>
        <w:t>机械设备和检测资源计划：主要材料与设备供应管理</w:t>
      </w:r>
    </w:p>
    <w:p>
      <w:r>
        <w:t>主要材料供应计划以工程量清单列项为依据，重点覆盖商品混凝土、沥青混合料、水泥、钢筋、片石、砂浆、侧平石、管道材料、电缆、路灯杆件和绿化苗木等大宗物资。商品混凝土和沥青混合料采用经监理工程师审批的合格供应商集中供应，供应商在合同签订前须提供原材料检验报告、配合比设计文件和供应保障承诺书；运输过程采用搅拌运输车或保温沥青运输车，并记录发车时间、到场时间和温度控制数据，运输时间超过规定限值时作废处理</w:t>
      </w:r>
    </w:p>
    <w:p>
      <w:r>
        <w:t>材料进场实行“三联单”审核制度，即送货单、出厂合格证和检验报告“三证”齐全方可卸车，材料员、质检员和监理工程师三方到场核对品名、规格、批次和外观质量。进场材料按批次分类堆码，钢材、管材采取下垫上盖防潮防锈措施，水泥存入移动式散装水泥罐或封闭仓库，沥青材料分区隔离储存并设防火标识和消防器材。每一检验批材料按规范取样送检，取得合格报告后方可投入使用，不合格材料立即清退出场并记录运输车辆信息、退场时间和处置去向，防止二次流入工程</w:t>
      </w:r>
    </w:p>
    <w:p>
      <w:r>
        <w:t>设备供应方面，自有设备由项目部机械设备管理员统一调度，租赁设备签订租赁合同并明确进退场时间、维修保养责任和安全使用要求，租赁设备须随车携带有效保险单和安全检测报告。关键工序施工前，按“机械设备预进场检查单”逐项核查设备工况、配套工器具和备品备件，确保开工即用、不因设备故障而停工待机。材料物资仓储区域设置于施工总平面布置中的材料加工区和临时堆场，位置、面积和动线详见《施工总平面布置与临时交通组织》章节，本章仅从供应管理与质量保障角度衔接，不重复总平面布置内容</w:t>
      </w:r>
    </w:p>
    <w:p>
      <w:pPr>
        <w:pStyle w:val="Heading2"/>
      </w:pPr>
      <w:r>
        <w:t>机械设备和检测资源计划：资金资源保障与资金使用计划</w:t>
      </w:r>
    </w:p>
    <w:p>
      <w:r>
        <w:t>资金保障计划依据360日历天合同工期和最高投标限价结构分解，按季度和月度编制资金需求计划，确保工程款支付与施工进度、材料采购和设备进退场同步。月度资金计划由项目经理组织计合部、工程部和物资部分别测算当月已完工程产值、次月计划产值、材料预付款及人工费用，汇总形成资金平衡报告，报公司财务部门审核后执行。资金支付实行“以收定支、专款专用”管理，工程款到账后优先保障农民工工资、关键材料采购和检测试验费用，不得挪用或超计划支付</w:t>
      </w:r>
    </w:p>
    <w:p>
      <w:r>
        <w:t>项目在开工初期预留不低于合同总价一定比例的流动资金作为应急储备，用于应对材料价格波动、不利天气导致的窝工、设计变更引起的施工内容增加等突发情况。资金使用实行分级审批制度，单笔支付金额在限额以内的由项目经理审批，超出限额的上报公司分管副总经理审批，大额资金支付须提交资金使用专项报告并附合同、验收单据和进度确认材料。每月向监理工程师和建设单位提交资金使用情况月报，列明当月实际收入、实际支出和累计收支对比，主动接受业主对项目资金使用情况的检查与审计</w:t>
      </w:r>
    </w:p>
    <w:p>
      <w:r>
        <w:t>农民工工资支付实行分账管理和银行代发制度，项目部在开工后及时开设农民工工资专用账户，施工班组每月上报经班组长、施工员和项目经理签字确认的实名制工资表，工资直接由专户划拨至工人银行卡，不得经分包单位或班组长转手发放。工资发放记录同步上传至政府监管平台，确保实时可追溯、可核验；工人退场前办理退场确认书，载明工资支付情况、退场时间和签字确认，防止劳资纠纷影响施工进度；本处资金保障机制与《安全管理体系与措施》中涉及工伤保险的关联内容分别独立运行，相关内容在安全章节另行说明</w:t>
      </w:r>
    </w:p>
    <w:p>
      <w:pPr>
        <w:pStyle w:val="Heading2"/>
      </w:pPr>
      <w:r>
        <w:t>机械设备和检测资源计划：项目管理人员配置与职责矩阵</w:t>
      </w:r>
    </w:p>
    <w:p>
      <w:r>
        <w:t>项目部管理人员配置以“精干高效、职责全覆盖”为原则，设项目经理一名，下设技术负责人、生产副经理、安全总监和商务经理四个核心管理岗，分别统筹技术质量、施工生产、安全环保和合同成本管理。项目经理负责施工全过程协调、资源配置审批和外部接口管理，技术负责人组织资料会审、专项方案编制和技术交底，生产副经理统筹现场施工组织、机械调度和施工班组管理，安全总监独立行使安全管理权限并可直接向公司安监部报告，商务经理负责合同管理、计量支付和变更索赔资料收集</w:t>
      </w:r>
    </w:p>
    <w:p>
      <w:r>
        <w:t>路基路面施工阶段增设道路工程师一名、测量工程师两名、试验检测工程师一名和机械设备管理员一名，负责分部分项工程的施工组织、测量放样、质量检查和设备调度。排水工程施工高峰时段，增加管道安装技术员一名和现场安全巡检员一名，确保沟槽开挖、管道吊装和回填作业安全受控。交安照明施工阶段，增设电气工程师一名，负责电缆耐压试验、路灯送电调试和接地电阻测试等技术管理，调试过程须形成报验记录和影像存档；所有新增管理人员进场前完成项目级安全教育和岗位责任书签署，岗位责任书与项目组织管理机构图一并归档</w:t>
      </w:r>
    </w:p>
    <w:p>
      <w:r>
        <w:t>项目管理层实行“日碰头、周汇总、月考核”的闭环管理，每日下午收工后由生产副经理组织主要管理人员和施工班组长召开短会，核实当日完成情况、检查次日资源配置并协调需解决问题；周汇总时由技术负责人牵头审查检验批资料、材料检测报告和隐蔽验收记录是否与施工进度同步，发现资料滞后立即下达书面整改通知并指定责任人；月考核由项目经理主持，依据进度目标、质量安全管理成效和资源使用效率对管理人员进行绩效评定，考核结果与薪酬和岗位调整挂钩，确保管理团队始终聚焦工期节点和资源保障目标</w:t>
      </w:r>
    </w:p>
    <w:p>
      <w:pPr>
        <w:pStyle w:val="Heading2"/>
      </w:pPr>
      <w:r>
        <w:t>机械设备和检测资源计划：备用资源与动态调度机制</w:t>
      </w:r>
    </w:p>
    <w:p>
      <w:r>
        <w:t>备用资源体系包括备用发电机组、备用水泵、备用沥青保温运输车辆和关键设备易损件储备，重点应对夏季高温限电、短时强降雨、设备突发故障和供应链中断等异常工况。现场配置备用柴油发电机组，优先保障养护室、夜间照明、抽排水泵和通讯监控系统供电，在市电中断后规定时间内自动切换并启动试机，每日巡检一次油料和蓄电池状态。排水施工沟槽和路基低洼段配置备用水泵及排水带，水泵型号根据最大小时降雨强度和汇水面积复核确定，在暴雨预警发布后提前预置到位并接入排水管网</w:t>
      </w:r>
    </w:p>
    <w:p>
      <w:r>
        <w:t>机械设备备用方案实行“关键设备一用一备、重要设备区域共享”策略，沥青摊铺机和双钢轮压路机等影响路面连续摊铺的关键设备，在主要摊铺施工段安排一台同型号备用设备驻场或停放于最近供应商基地，并签订应急租赁协议确保规定时间内进场替换。冷铣刨机、轮胎压路机等设备采用区域共享方式，日常提前与相邻项目或设备租赁公司建立联动清单，明确责任角色、设备存放地点和调拨流程，突发故障时立即启动备用调拨程序。主要设备易损件如摊铺机熨平板刮板、压路机洒水喷头、铣刨机刀头等在项目部材料仓库建立安全储备，储备数量按连续施工累计消耗量和采购周期计算，低于安全库存线即时补库</w:t>
      </w:r>
    </w:p>
    <w:p>
      <w:r>
        <w:t>资源配置曲线分月度绘制，将各施工阶段劳动力、主要材料、关键机械设备投入量与计划进度S曲线合并，形成“进度—资源—资金”联动视图。曲线编制依据施工进度横道图和关键线路网络计划，进度管理和关键线路详见《工程进度计划与保证措施》章节。资源曲线每月滚动更新，当实际投入偏离计划超过允许偏差时，由技术负责人和生产副经理联合分析原因，属于工程量变更的提交变更申请并同步调整资源计划，属于组织偏差的启动赶工资源配置预案并调增劳动力和机械台班，调整方案经项目经理签认后报监理工程师备案。施工期间每月编制资源配置月度评估报告，对照计划曲线、实际投入和完成产值分析资源利用效率，优化下一阶段进退场节奏，避免资源峰值共振或大面积闲置</w:t>
      </w:r>
    </w:p>
    <w:p>
      <w:pPr>
        <w:pStyle w:val="Heading2"/>
      </w:pPr>
      <w:r>
        <w:t>材料设备供应与进场验收衔接：材料设备供应管理组织与责任体系</w:t>
      </w:r>
    </w:p>
    <w:p>
      <w:r>
        <w:t>本项目材料设备供应管理实行项目经理总负责、物资部主管、各专业工程师和质检员协同的组织体系。物资部负责编制总体物资需求计划、组织招标采购或甲指乙供材料的申报，并统筹进场验收、仓储保管和限额领料管理。土方、道路、排水、绿化、交安、照明和电缆埋管等各专业工程师根据分部分项工程进度，提前提交本专业材料申请和设备进场时间窗口，由物资部统一平衡后纳入月度供应计划</w:t>
      </w:r>
    </w:p>
    <w:p>
      <w:r>
        <w:t>供应管理责任按“谁使用、谁提计划、谁验收”的原则层层分解。专业工程师对本专业材料规格、型号和技术参数的正确性负第一责任，必须在申请单中注明经确认设计资料编号、清单项目编码和对应的技术标准条款。质检员对进场材料的外观、几何尺寸、质量证明文件和复试取样负责，物资部材料员对到货时间、数量和存储条件负责。三者分工界面写入《物资供应管理责任书》，并在每次材料进场时联合签认《材料进场验收记录》，形成可追溯的管理闭环</w:t>
      </w:r>
    </w:p>
    <w:p>
      <w:r>
        <w:t>对涉及结构安全和主要使用功能的材料，包括水泥、钢筋、沥青混合料、排水管材、电缆及路灯杆件等，项目部建立供应商资格预审和动态评价机制。供应商须提供营业执照、生产许可证、型式检验报告和近三年同类项目供货业绩，经项目经理审核后报监理和建设单位确认。施工过程中，每批次到货均核查出厂合格证和检测报告，并按规定见证取样送检，不合格供应商立即停用并启动后备供应渠道。供应商评价结果每季度汇总，作为后续供货份额调整的依据</w:t>
      </w:r>
    </w:p>
    <w:p>
      <w:pPr>
        <w:pStyle w:val="Heading2"/>
      </w:pPr>
      <w:r>
        <w:t>材料设备供应与进场验收衔接：主要材料设备进场验收流程</w:t>
      </w:r>
    </w:p>
    <w:p>
      <w:r>
        <w:t>材料设备进场验收执行“申报—初验—复验—入库”四步流程，各环节均设置书面记录。供货车辆到达现场后，物资部材料员依据《材料进场计划表》核对送货单、规格、批号和数量，核对无误后引导至待检区，通知专业工程师和质检员到场初验。初验重点检查外观有无破损、变形、锈蚀、污染，核对铭牌参数与设计要求的符合性，并查验随货质量证明文件的完整性和有效性。初验合格的签认《材料进场初验记录》，不合格的直接退场并登记《不合格材料退场台账》</w:t>
      </w:r>
    </w:p>
    <w:p>
      <w:r>
        <w:t>初验合格后进入复验环节，由质检员按规范规定的取样方法和频率，在监理见证下取样送有资质的检测机构进行复试。复试项目覆盖本项目涉及的关键指标：水泥检测安定性、强度和凝结时间；沥青混合料检测油石比、级配和稳定度；排水管材检测环刚度和抗冲击性能；电缆检测导体电阻和绝缘电阻。复试结果未出具前，材料挂“待检”标识，不得投入使用。检测资源安排详见本分册检测试验资源配置章节，此处不展开</w:t>
      </w:r>
    </w:p>
    <w:p>
      <w:r>
        <w:t>复试合格后，由物资部办理正式入库手续，将材料转入合格品存放区，更换“合格”标识，同时将出厂合格证、检测报告和复试报告一并归档至该批次材料质量档案。对涉及道路工程耐久性的沥青、水泥、砂石等大宗材料，按规格、批次、产地分区堆放，设置材料标识牌注明名称、规格、批号、进场日期、检验状态和责任人。设备类物资如路灯、配电箱、交通信号控制机等在入库前还应进行通电试运行或功能测试，确认无异常后入库封存，安装前再次进行外观检查和绝缘测试</w:t>
      </w:r>
    </w:p>
    <w:p>
      <w:pPr>
        <w:pStyle w:val="Heading2"/>
      </w:pPr>
      <w:r>
        <w:t>材料设备供应与进场验收衔接：检测资源配置与质量证明联动</w:t>
      </w:r>
    </w:p>
    <w:p>
      <w:r>
        <w:t>本工程在施工现场设置标准养护室和简易试验室，配置压力试验机、万能材料试验机、标准筛、沥青针入度仪、延度仪、软化点仪和环刚度试验机等主要检测设备。所有设备在进场前完成计量检定或校准，检定证书报监理备案，并在设备上粘贴有效检定状态标识。试验室运行期间，按季度进行期间核查，确保检测数据准确可靠</w:t>
      </w:r>
    </w:p>
    <w:p>
      <w:r>
        <w:t>检测人员配置实行持证上岗制度，至少配备一名具有中级及以上职称的试验检测工程师和两名持证试验员。试验检测工程师负责审核检测方案、复核检测报告和处理检测异常数据；试验员负责现场取样、试件制作、养护和常规试验操作。涉及见证取样的检测项目，必须在监理旁站下完成取样和送检，送检委托单由试验检测工程师和监理共同签字确认，检测报告原件第一时间移交资料员归档</w:t>
      </w:r>
    </w:p>
    <w:p>
      <w:r>
        <w:t>检测资源投入与施工进度同步匹配。地基处理阶段重点配置压实度检测设备，包括环刀、灌砂筒和核子密度仪；道路结构层施工阶段增配弯沉检测车和无核密度仪；沥青面层摊铺阶段加强温度检测仪器和取芯机的投入。所有检测结果在24小时内录入项目质量信息平台，形成检测台账并与对应的检验批和隐蔽工程记录关联，实现材料进场、复试合格和投入使用的全链条可追溯。当检测结果出现不合格项时，按不合格品控制程序立即隔离该批次材料，启动加倍复检，并追溯同一供应商同期供货的其他批次，防止不合格材料扩散</w:t>
      </w:r>
    </w:p>
    <w:p>
      <w:pPr>
        <w:pStyle w:val="Heading2"/>
      </w:pPr>
      <w:r>
        <w:t>材料设备供应与进场验收衔接：资金资源保障与支付控制</w:t>
      </w:r>
    </w:p>
    <w:p>
      <w:r>
        <w:t>本工程资金实行专户管理、专款专用，按施工合同约定的计量支付周期和比例编制资金使用计划。项目部每月25日前根据下月进度计划、材料到场计划和设备进退场安排，编制月度资金需求计划，经项目经理审核后报公司财务部审批。资金计划分人工费、材料费、机械费、检测费、安全文明施工费和应急储备金六大类，各类资金比例根据施工阶段动态调整。土方和地基处理阶段机械费占比较高，道路结构和面层施工阶段材料费占比上升至峰值，收尾阶段则以人工费和设备调试费为主</w:t>
      </w:r>
    </w:p>
    <w:p>
      <w:r>
        <w:t>材料设备采购资金保障采取“公司集中支付+项目备用金”双轨模式。大宗材料如沥青混合料、水泥稳定碎石、排水管材、电缆和路灯由公司物资部与合格供应商签订年度或项目框架协议，锁定价格和供应量，付款按月度结算、次月支付不低于已完成供货量80%的货款。项目部保留不超过合同总价3%的材料采购备用金，用于零星材料采购、应急补料和检测费用支出。所有对外付款须经物资部材料员填报《材料付款申请单》，附进场验收记录和复试合格报告，依次由专业工程师确认、质检员核验、项目经理审批后方可支付</w:t>
      </w:r>
    </w:p>
    <w:p>
      <w:r>
        <w:t>资金使用过程设置三级预警控制线。当某类费用实际支出达到月度计划80%时触发黄色预警，项目部组织专题分析，查找到超支原因并调整后续采购节奏。达到90%时触发橙色预警，暂停该类费用非关键支出，优先保障结构安全和功能性材料的供应。达到100%时触发红色预警，冻结超支项支出并启动公司审计，同时启用应急储备金或调整其他非关键项目资金。月度资金使用报表经财务主管和项目经理签字后报公司备案，并在项目部周例会上通报资金使用状况，确保资金流与施工进度、材料供应同步匹配</w:t>
      </w:r>
    </w:p>
    <w:p>
      <w:pPr>
        <w:pStyle w:val="Heading2"/>
      </w:pPr>
      <w:r>
        <w:t>材料设备供应与进场验收衔接：管理人员配置与进退场计划</w:t>
      </w:r>
    </w:p>
    <w:p>
      <w:r>
        <w:t>项目部管理人员配置按“精干高效、一专多能、动态调整”原则组建。核心管理层由项目经理、技术负责人、生产副经理、安全总监和质量总监五人组成，全程在岗直至竣工验收移交。项目经理持一级建造师注册证书和安全生产考核合格证书，具有城市道路工程施工管理经验，全面负责合同履约和资源统筹。技术负责人主持资料会审、方案编制和深化设计，对施工技术可行性和合规性负责，详见施工方案与技术措施章节。安全总监和质量总监分别按安全管理体系与措施和质量管理体系与措施章节要求，独立行使监督职权</w:t>
      </w:r>
    </w:p>
    <w:p>
      <w:r>
        <w:t>各专业工程师按施工阶段分批进退场。施工准备阶段优先配置测量工程师、造价工程师和物资主管，完成控制网复测、工程量复核和首批材料采购。地基处理和土方施工阶段增配道路工程师和排水工程师，专项负责软基处理、土方开挖回填和排水管道施工的技术交底和过程控制。路面结构层和面层施工高峰期同步增配试验检测工程师和沥青路面专业工程师，确保每道工序有专业工程师旁站指导。交安、照明和绿化工程施工阶段相应专业工程师进场，道路工程师逐步退场。绿化养护期保留绿化工程师至养护期满移交</w:t>
      </w:r>
    </w:p>
    <w:p>
      <w:r>
        <w:t>管理人员进退场执行《管理人员进退场审批表》制度。进场前由项目经理填写拟进场人员执业资格、岗位职责和进场时间，报公司工程管理部审批；关键岗位人员变更须经监理和建设单位书面同意。退场前由项目经理组织工作交接，确保在施工序、技术资料和遗留问题全部移交清楚，经接收人签字确认后办理退场。施工全过程保留管理人员考勤记录和岗位履责记录，纳入个人绩效考核和项目竣工总结。项目部另设综合管理员一名，负责办公保障、信息传递和资料收发，具体临设布置详见施工总平面布置章节</w:t>
      </w:r>
    </w:p>
    <w:p>
      <w:pPr>
        <w:pStyle w:val="Heading2"/>
      </w:pPr>
      <w:r>
        <w:t>资金、备用资源与动态调度：资金资源保障与支付控制</w:t>
      </w:r>
    </w:p>
    <w:p>
      <w:r>
        <w:t>本项目资金资源保障以合同专用条款为依据，建立“集中管理、专款专用、按节点拨付、动态预警”的资金管理制度，确保工程款足额用于本工程施工，不挪用、不截留。项目部设立专用资金账户，由公司财务中心直接监控，所有工程款收支均通过该账户封闭运行，每月编制资金收支计划并上报建设单位与监理单位备案，接受过程审计监督</w:t>
      </w:r>
    </w:p>
    <w:p>
      <w:r>
        <w:t>资金支付严格按工程实际进度和已完成合格工程量执行，实行“月计量、月支付、预留质保金”模式。每月25日前完成当月已完合格工程计量，经监理、跟踪审计和建设单位三方签认后，在合同约定付款周期内完成工程款申请与拨付，确保农民工工资、材料款和设备租赁费按时支付，杜绝因资金链紧张导致停工或赶工质量问题。农民工工资实行分账管理和银行代发制度，按月在维权公示牌上公示发放明细，接受社会监督</w:t>
      </w:r>
    </w:p>
    <w:p>
      <w:r>
        <w:t>针对本项目合同金额中专业工程暂估价占比较高的情况，项目部在暂估价项目实施前编制专项资金需求计划，提前30天向建设单位报送深化方案和预算，待审批确认后纳入当月资金计划申报，避免暂估价项目实施时出现资金缺口。同时，按合同要求足额提交履约担保，并在工程进度款中按规定比例预留质量保证金，确保质量保修期内的资金兜底能力。各阶段资金使用计划与进度计划的匹配关系，详见本章资源配备计划总控表</w:t>
      </w:r>
    </w:p>
    <w:p>
      <w:pPr>
        <w:pStyle w:val="Heading2"/>
      </w:pPr>
      <w:r>
        <w:t>资金、备用资源与动态调度：资金使用分配与动态计划</w:t>
      </w:r>
    </w:p>
    <w:p>
      <w:r>
        <w:t>项目总资金使用计划根据施工进度网络计划、工程量清单和分包合同包划分，将工程款分解为人工费、材料费、机械费、专业分包费、措施费和管理费六大类，按月编制资金使用计划曲线，并与劳动力、材料、机械投入曲线同步匹配，形成“进度—资源—资金”三位一体联动控制。资金峰值出现在路面结构层大面积施工与交安、照明、绿化多专业并行施工的高峰期，此时人工、沥青混合料、路灯设备和绿化苗木等支出同时发生，项目提前三个月启动资金储备和内部调拨预案</w:t>
      </w:r>
    </w:p>
    <w:p>
      <w:r>
        <w:t>在日常资金使用中，项目部实行“月计划、周调度、日记录”管理。每月25日前由各部门提交下月资金需求计划，内容包括分包结算、材料采购、设备租赁、试验检测、办公和临时设施维护等明细，经商务经理汇总后报项目经理审批并报送公司。每周召开资金调度例会，根据实际进度偏差、变更签证确认情况和气象影响，动态调整资金分配优先级，保证关键线路工序的资金不被挤占。每日由财务人员登记资金日报，逐笔核对支出与计划的一致性，发现偏差立即启动原因分析和纠偏程序</w:t>
      </w:r>
    </w:p>
    <w:p>
      <w:r>
        <w:t>针对可能出现的设计变更、地下不可预见物和极端天气导致的进度滞后或赶工资源追加，项目部设置工程变更与索赔专项准备金，额度按照合同价的3%从项目管理费中预提，专款专用。当发生设计变更或现场签证时，按变更程序完成四方签认后，先启动该准备金进行施工，同步完成预算调整和合同补充协议签订，确保现场施工不因审批流程延迟而停滞。变更涉及金额超出准备金额度的，提前申报补充资金计划并按权限报公司审批</w:t>
      </w:r>
    </w:p>
    <w:p>
      <w:pPr>
        <w:pStyle w:val="Heading2"/>
      </w:pPr>
      <w:r>
        <w:t>资金、备用资源与动态调度：应急备用资源储备与调用机制</w:t>
      </w:r>
    </w:p>
    <w:p>
      <w:r>
        <w:t>项目部建立施工备用资源三级储备体系，确保在主资源供应中断、设备突发故障或工程量异常增大时，能在约定时间内恢复施工能力而不造成工期延误。一级储备为现场常备资源，包括施工现场储料区按日消耗量1.5倍储备的常用规格钢筋、模板、支撑材料，以及备用发电机组、备用水泵和夜间施工照明设备，随时可投入应急使用。机械方面，现场至少存储关键设备易损件一套，并配备应急抢修工具包和焊接设备</w:t>
      </w:r>
    </w:p>
    <w:p>
      <w:r>
        <w:t>二级储备为签约供应商战略库存资源。项目部在主要材料采购合同中与供应商签订“供应保障与应急供货协议”，要求钢材、水泥、沥青混合料、级配碎石等主要材料供应商在生产基地为本项目预留正常供应量30%的应急库存，并承诺接到应急通知后4小时内组织第一车材料发运，8小时内到达现场。商品混凝土站和沥青拌和站在高峰施工期确保双站保供，当主供站出现故障时立即切换至备用站，切换时间不超过2小时。混凝土、沥青运输车辆按计划量的120%配置，并指定不少于2家备用运输单位</w:t>
      </w:r>
    </w:p>
    <w:p>
      <w:r>
        <w:t>三级储备为公司级区域资源调配平台。公司从长沙及周边在建项目中筛选与本项目工序相近、设备通用性强的施工项目，建立跨项目设备共享和人员机动调配清单，签订内部资源应急协议。当本项目出现塔吊、摊铺机、压路机等大型关键设备故障无法及时修复，或劳动力短缺超过现场调剂能力时，可在12小时内从邻近项目调配同型号或替代设备人员到场，保证关键线路施工不中断。应急调用产生的费用按企业内部结算价执行，由项目应急准备金承担，事后进入工程成本</w:t>
      </w:r>
    </w:p>
    <w:p>
      <w:pPr>
        <w:pStyle w:val="Heading2"/>
      </w:pPr>
      <w:r>
        <w:t>资金、备用资源与动态调度：资源动态调度曲线与监测调整机制</w:t>
      </w:r>
    </w:p>
    <w:p>
      <w:r>
        <w:t>资源配置曲线以施工进度网络计划的时间轴为横坐标，绘制劳动力、主要机械、主要材料日消耗量和资金累计使用量四条动态曲线，并按路基工程、排水工程、路面基层、路面面层、附属工程五个施工阶段划分控制区间。资源曲线的峰值和谷值对应进度计划中的资源加载结果，项目部按周进行实际投入与计划曲线的对比分析，当实际资源投入量连续两周偏离计划曲线超过15%时，启动资源调整响应程序，查明是进度偏差、作业面冲突、气象影响还是供应商履行问题，形成书面分析报告并调整资源进场计划</w:t>
      </w:r>
    </w:p>
    <w:p>
      <w:r>
        <w:t>动态调度以项目部每日生产调度会为指挥平台，由项目经理主持，工程、物资、设备、安全、商务各部门参加，重点协调当日资源配置偏差和次日资源需求。物资部根据次日作业面需求，在当日16:00前确认材料库存和次日到货计划；设备部核对机械设备当日运行状态和次日停放、转场计划；工程部根据实完量调整后续工序资源配置量，并在当日晚间将调整后的派工单发至各班组。所有动态调度指令形成书面记录，存入施工日志和资源管理电子台账，确保资源投入的可追溯性</w:t>
      </w:r>
    </w:p>
    <w:p>
      <w:r>
        <w:t>针对交叉作业和分路段并行施工带来的资源配置高峰重叠风险，项目部在编制周资源计划时，将各施工段和专业的资源需求在时间轴上错峰排布，避免两段道路同时进入劳动力密集工序或大型机械集中转场时段。例如兴工路路面铣刨罩面工序与排水管道施工、电缆埋管工序在时间和空间上实施错位组织，详见施工部署与分路段组织章节的流水段划分表。当不可预见因素造成多个作业面同时高资源需求时，优先保关键线路，次要线路适当错峰或延长作业时间，确保整体资源利用效率最大化</w:t>
      </w:r>
    </w:p>
    <w:p>
      <w:pPr>
        <w:pStyle w:val="Heading2"/>
      </w:pPr>
      <w:r>
        <w:t>资金、备用资源与动态调度：主要管理人员配置与进退场计划</w:t>
      </w:r>
    </w:p>
    <w:p>
      <w:r>
        <w:t>项目部管理人员实行“招标承诺到位、阶段调整报批、退场验收交接”的管理原则，投标承诺的项目经理、技术负责人、质量负责人、安全负责人等主要管理人员，在工程开工前全部到达现场并接受建设单位、监理单位核验，不得随意更换。如确需更换，提前14天书面申请并经建设单位同意，更换人员资格不低于原承诺人员，且重新完成施工图审查和施工组织设计交底</w:t>
      </w:r>
    </w:p>
    <w:p>
      <w:r>
        <w:t>项目经理全面负责合同履约、资源统筹和对外协调，自开工起常驻现场，离开工地时书面授权技术负责人或生产副经理代行职责，并报监理备案。技术负责人负责经确认资料复核、专项方案编制审核、技术交底和过程技术控制，重点组织资料会审记录编制和设计变更洽商，在基础工程、路面结构层施工等关键节点前组织专题技术复核，确保现场施工与批准方案和设计文件一致。质量负责人围绕路面压实度、弯沉值、平整度、厚度和排水管道闭水试验等核心指标实施全过程质量监督，对检测资源使用实施统筹管理，质量保证体系详细内容见质量管理体系与措施章节</w:t>
      </w:r>
    </w:p>
    <w:p>
      <w:r>
        <w:t>各管理人员进退场计划与施工阶段对应：施工准备阶段，项目经理、技术负责人、测量工程师、物资设备主管、安全主管等核心人员首批进场，完成控制点复测、施工图审核、临建搭设和分包合同签订。路基与排水施工阶段，增加道路工程师、试验工程师、管线工程师和测量员，重点控制土石方开挖填筑和排水管道施工。路面结构层施工阶段，沥青路面工程师、设备调度员、材料验收员增补进场，此为管理人员峰值期。附属工程与竣工移交阶段，绿化工程师、交安工程师、照明工程师按专业顺序进场，路桥主体管理人员逐步退场，仅保留竣工资料编制小组和移交小组直至竣工验收合格并完成资料归档。所有管理人员退场前须完成工作交接清单签认，确保责任可追溯</w:t>
      </w:r>
    </w:p>
    <w:p>
      <w:pPr>
        <w:pStyle w:val="Heading2"/>
      </w:pPr>
      <w:r>
        <w:t>工序控制与验收节点管理体系</w:t>
      </w:r>
    </w:p>
    <w:p>
      <w:r>
        <w:t>本资源配备计划以工序为最小控制单元，将验收节点嵌入施工全过程，确保每一道工序在资源保障到位、条件核查合格后方可转入下一阶段。项目部成立工序控制专项小组，由技术负责人任组长，施工员、质量员、试验员和材料员联合参与，依据经批准的施工组织设计和各专项施工方案建立工序验收清单。工序控制实行“自检—互检—专检”三级检查制度，各班组在完成当日施工内容后先行自检，再由相邻班组互检，最后由项目质量部门组织专检并形成检查记录</w:t>
      </w:r>
    </w:p>
    <w:p>
      <w:r>
        <w:t>工序验收节点按照本项目工程量清单涉及的分部分项工程逐项设置，重点覆盖机械土石方开挖、地基处理、浆砌片石护坡、排水管道安装、沥青路面摊铺、交安设施安装、照明及电缆埋管等关键工序。每一工序开工前必须完成上一工序的验收签认、施工机具检查、材料检测合格报告核查和施工作业人员安全技术交底，并在工序验收记录表中逐项勾选确认。各类控制节点的时间窗口、资源配合和验收标准在分项工程开工报告中明确，经监理工程师批准后实施</w:t>
      </w:r>
    </w:p>
    <w:p>
      <w:r>
        <w:t>本项目道路工程工序衔接紧密，土石方与地基处理的验收直接决定后续道路结构层的施工质量，排水工程的管道基础、接口和回填压实须分段验收，照明与电缆埋管的预埋件和接地装置须在混凝土浇筑前完成隐蔽验收。项目部在各节点设置“验收待办清单”，每周生产例会对验收情况和未闭合项进行通报，任何未经验收或验收不合格的工序不得擅自隐蔽或覆盖，相关影像资料和签认记录同步整理归档，形成可追溯的工序控制链条</w:t>
      </w:r>
    </w:p>
    <w:p>
      <w:pPr>
        <w:pStyle w:val="Heading2"/>
      </w:pPr>
      <w:r>
        <w:t>工序控制与验收节点：资源曲线与动态调度机制</w:t>
      </w:r>
    </w:p>
    <w:p>
      <w:r>
        <w:t>项目部根据总进度计划和分部分项施工流水划分，绘制劳动力投入曲线、主要机械设备投入曲线和主要材料进场曲线，并在同一时间轴上叠加工序验收节点，实现资源需求与工序控制的动态对齐。劳动力曲线以施工高峰期为核心进行分级配置，在土石方开挖、地基处理、排水管道施工和路面摊铺四个密集型工序阶段形成劳动力峰值，各阶段劳动力数量、工种配比和进出场时间在曲线图中标注</w:t>
      </w:r>
    </w:p>
    <w:p>
      <w:r>
        <w:t>机械设备投入曲线围绕铣刨机、沥青摊铺机、压路机、挖掘机、自卸汽车和混凝土搅拌运输车等主要设备展开，按工序验收节点倒排进场时间。每一批设备进场前完成检修保养，退场前经过最后一次工序验收并签认，避免设备提前退场导致验收节点无资源可用。大宗材料进场曲线与验收节点绑定，钢筋、混凝土、沥青混合料、片石、碎石、砂、电缆和灯具等材料的首批进场必须在对应工序开工前完成报验，后续批次按日进度和工序转换时间逐批补充，形成与施工节拍吻合的供应节奏</w:t>
      </w:r>
    </w:p>
    <w:p>
      <w:r>
        <w:t>资源曲线的动态调度由项目生产副经理根据实际施工进度和工序验收结果进行周期性调整，每周更新一次曲线并报项目经理审批。当出现工序验收滞后、设备故障或材料供应延迟时，启动备用资源或调整非关键线路资源配置，优先保障关键验收节点的资源需求。调度指令以书面形式下达，载明调整内容、执行期限和责任人员，并在下次进度例会上回顾执行效果。动态调度全过程记录在施工日志和资源调配台账中，作为后续资源计划优化的数据依据</w:t>
      </w:r>
    </w:p>
    <w:p>
      <w:pPr>
        <w:pStyle w:val="Heading2"/>
      </w:pPr>
      <w:r>
        <w:t>工序控制与验收节点：管理人员配置与工序验收职责落地</w:t>
      </w:r>
    </w:p>
    <w:p>
      <w:r>
        <w:t>项目部管理人员配置以覆盖全部工序验收节点和资源调配职能为目标，设置项目经理、技术负责人、生产副经理、质量员、安全员、施工员、材料员、试验员、资料员和造价员等岗位，各岗位在工序控制中的职责以岗位责任书形式明确规定。技术负责人负责组织各工序验收标准的编制和交底，对隐蔽工程和关键节点验收结论负责；生产副经理统筹施工班组和机械设备的调度，保障验收节点的人力资源和机具配合；质量员对各工序实施现场检查，填写工序质量检查记录，发现不合格项立即签发整改通知，并跟踪整改闭合</w:t>
      </w:r>
    </w:p>
    <w:p>
      <w:r>
        <w:t>施工员按日检查本施工段的工序完成情况，对尚未验收的工序挂牌警示，并在施工日志中记录验收准备状态；材料员在每批材料进场后通知试验员取样送检，取得合格报告后更新材料验收台账，确保进入下一道工序的材料均已处于“可验收”状态；试验员负责压实度、弯沉、混凝土强度、沥青混合料温度和级配等检测项目的取样、送检和报告整理，检测结果直接作为工序验收依据，未取得检测报告前该工序不得进入正式验收流程</w:t>
      </w:r>
    </w:p>
    <w:p>
      <w:r>
        <w:t>资料员对工序验收全过程实施同步记录和归档管理，确保每一道验收节点留存完整的工序检查记录、检测报告、影像资料和签认文件。项目部建立管理人员工序验收绩效考核制度，每月统计各岗位工序验收响应率、一次验收合格率、整改闭合时效和资料归档及时率，考核结果纳入项目绩效评定，形成以验收质量为导向的管理人员履职考核闭环，资源配备与管理责任相统一</w:t>
      </w:r>
    </w:p>
    <w:p>
      <w:pPr>
        <w:pStyle w:val="Heading2"/>
      </w:pPr>
      <w:r>
        <w:t>工序控制与验收节点：进退场计划与备用资源联动</w:t>
      </w:r>
    </w:p>
    <w:p>
      <w:r>
        <w:t>进退场计划以工序验收节点为锚点逆向编制，所有施工班组、主要设备和临时设施进场时间均按首个验收节点要求倒推，保证入场后预留技术交底、设备调试和材料报验的充分时间。退场时间则依据本施工区段最后一道工序验收通过并签认确认后安排，严禁在验收未闭合的情况下提前退场。进退场计划在施工总进度计划中逐项排定，并在各分段施工组织方案中细化至周计划，由生产副经理负责执行监督</w:t>
      </w:r>
    </w:p>
    <w:p>
      <w:r>
        <w:t>备用资源作为进退场计划的刚性补充，项目部设置应急备用资源清单，包括预备施工班组、备用挖机和装载机、移动式发电机组、备用沥青保温运输车、备用检测仪器和备用交通安全设施等。备用资源优先保障两类场景：一是工序验收发现不合格须返工整修时，迅速调集备用设备和人员投入整改，压缩对后续工序的影响时间；二是关键工序验收通过后出现施工高峰叠加，常规资源不足时调用备用资源填补缺口。备用资源的储备数量和调用条件在各专项施工方案中明确，调用时须经项目经理批准，并在资源调配台账中记录调用原因、时间、投入量和效果</w:t>
      </w:r>
    </w:p>
    <w:p>
      <w:r>
        <w:t>备用资源与进退场计划通过物资台账和调度日志实现联动管理，材料储备执行安全库存制度，以工序验收节点消耗速率和材料采购周期确定安全库存量。当库存量低于安全线时，材料员立刻发出预警并启动紧急采购或调用备用库存，不得因物资缺口暂停验收或推迟工序转换。所有进退场和备用资源调用记录在项目资源管理平台上更新，每周生成资源动态报告，为资源曲线调整和后续资源配置决策提供数据支撑</w:t>
      </w:r>
    </w:p>
    <w:p>
      <w:pPr>
        <w:pStyle w:val="Heading2"/>
      </w:pPr>
      <w:r>
        <w:t>机械设备进退场计划：机械设备进退场管理组织与审批流程</w:t>
      </w:r>
    </w:p>
    <w:p>
      <w:r>
        <w:t>本项目机械设备进退场实行“申请—核查—批准—进场验收—退场确认”的闭环管理。项目部成立机械设备管理小组，由生产副经理担任组长，工程部、物资设备部和安全部指派专人组成。所有主要施工机械进场前，由物资设备部编制《机械设备进退场申请单》，附设备合格证、检测报告、维保记录和操作人员有效证件，报项目经理审批；批准后的申请单同步抄送监理单位。未经审批的设备不得进场，审批信息纳入机械设备进退场台账，按月归档备查</w:t>
      </w:r>
    </w:p>
    <w:p>
      <w:r>
        <w:t>设备进场当日，管理小组实施现场联合验收。验收内容覆盖设备铭牌与报审资料的一致性、安全限位装置有效性、液压系统和传动系统无渗漏、电器系统绝缘合格以及外观无明显损伤等五项必检项。每一项验收结果如实记录于《机械设备进场验收记录表》，验收人员共同签字确认；关键设备如沥青摊铺机、双钢轮振动压路机和稳定土拌和站，额外留存整机外观照片和铭牌照片，并同步录入项目管理信息系统。验收不合格的设备，必须在限定时间内退场更换，不得在现场带病存放</w:t>
      </w:r>
    </w:p>
    <w:p>
      <w:r>
        <w:t>设备退场遵循“工序完工—状态检查—退场审批—出场核验”程序。主要工序完成后，现场负责人组织对设备进行状态检查和清理，确认无油污洒落、无零部件遗留和安全隐患后，填写《机械设备退场审批单》，经生产副经理签字批准。出场时，门卫与物资设备部联合核验设备编号和随车物品，核验通过方可放行。退场审批单和核验记录归入单位工程竣工资料，作为资源配备计划闭环的证据之一</w:t>
      </w:r>
    </w:p>
    <w:p>
      <w:pPr>
        <w:pStyle w:val="Heading2"/>
      </w:pPr>
      <w:r>
        <w:t>机械设备进退场计划：按工序分阶段进退场计划</w:t>
      </w:r>
    </w:p>
    <w:p>
      <w:r>
        <w:t>机械设备的进退场按路基与排水、基层与路面、交安与照明三个阶段组织，各阶段进退场窗口与施工进度计划中的关键节点硬性挂钩，详见第五章《工程进度计划与保证措施》中的网络计划搭接关系</w:t>
      </w:r>
    </w:p>
    <w:p>
      <w:r>
        <w:t>第一阶段为路基土石方和排水工程施工期，大中型设备按计划首批进场。进场设备包括液压反铲挖掘机、推土机、重型自卸汽车、振动压路机、轮胎式装载机和用于排水管道安装的汽车起重机。挖掘机和自卸汽车组成挖运组合，在路基清表和土方调配完成后即行退场，振动压路机和推土机延至路基验收合格后退场。排水工程所需的挖掘机与起重设备，在沟槽回填压实完成且闭水试验合格后有序退出</w:t>
      </w:r>
    </w:p>
    <w:p>
      <w:r>
        <w:t>第二阶段为基层施工和路面结构层施工期，设备进退场以级配碎石基层和沥青面层为主线。基层施工阶段投入稳定土拌和站、稳定土摊铺机、重型胶轮压路机和双钢轮振动压路机，同时补充洒水车进行养护作业。基层养护结束且验收合格后，稳定土拌和站和摊铺机退场，路面铣刨机、沥青摊铺机、同步碎石封层车、胶轮压路机和双钢轮压路机接续进场。铣刨机完成旧路铣刨和清扫后先行退场，沥青摊铺和碾压设备在沥青面层全部完工并冷却至规定温度以下后方可退场</w:t>
      </w:r>
    </w:p>
    <w:p>
      <w:r>
        <w:t>第三阶段为交通工程、照明工程和绿化工程实施期，以小型机械和专用设备为主。交通标志立柱打桩机、标线施划设备、手扶振动压路机、电缆穿线机和登高作业车按分项工程启动顺序分批进场。交通标志安装和标线施划设备在相应分项验收合格后退出；路灯安装和高空接线所用的登高作业车，在各回路通电调试和照明功能验收闭环后退场；绿化种植土回填和苗木栽植所用手扶压实设备在绿化工程初验后统一清退</w:t>
      </w:r>
    </w:p>
    <w:p>
      <w:pPr>
        <w:pStyle w:val="Heading2"/>
      </w:pPr>
      <w:r>
        <w:t>机械设备进退场计划：机械设备的备用资源与应急调配机制</w:t>
      </w:r>
    </w:p>
    <w:p>
      <w:r>
        <w:t>项目部在施工现场设置备用设备清单，主要包括小型备用压路机、备用发电机组和备用液压反铲挖掘机各一台套。备用设备不参与常规流水作业，存放于总平面指定的备用设备停放区，该区域详见第四章《施工总平面布置与临时交通组织》中的临时设施布置。每台备用设备每月进行一次启动检查和功能测试，由物资设备部填写《备用设备月度点检表》，保证应急状态下可即时投入使用。点检发现异常的，在24小时内启动维修或替换流程，确保备用能力连续可靠</w:t>
      </w:r>
    </w:p>
    <w:p>
      <w:r>
        <w:t>针对沥青摊铺、基层连续拌和等对设备依赖性突出的关键工序，项目部与两家以上设备租赁公司签订应急供应框架协议，明确在摊铺机、铣刨机、稳定土拌和站等设备发生主要故障导致停机超过4小时时，协议方须在6小时内提供不低于原机型的替代设备到场。协议内容涵盖设备型号、进场时限、操作人员资质和费用结算方式，同时要求租赁公司在协议周期内保留对应机型的最低库存量，不得以市场供应紧张为由推延。应急调配启动由项目经理批准，生产副经理和物资设备部共同执行，调配过程和替代设备验收记录纳入项目资源动态管理台账</w:t>
      </w:r>
    </w:p>
    <w:p>
      <w:r>
        <w:t>当连续多日出现极端天气或市场供应波动导致设备燃油、液压油和配件供应紧张时，触发设备运行优先等级机制。优先保障沥青摊铺、碾压设备和稳定土拌和设备的连续供油和配件需求，其他辅助性机械按其工序自由度实施限时作业或临时停用。优先等级机制以书面通知下发，所有操作班组签收并执行，物资设备部每日向项目经理报告燃油库存和设备可用率，该机制持续至供应恢复正常并书面解除为止</w:t>
      </w:r>
    </w:p>
    <w:p>
      <w:pPr>
        <w:pStyle w:val="Heading2"/>
      </w:pPr>
      <w:r>
        <w:t>机械设备进退场计划：机械设备资源投入曲线与动态调控</w:t>
      </w:r>
    </w:p>
    <w:p>
      <w:r>
        <w:t>本项目的机械设备资源投入以实物工程量完成曲线为依据，形成三条可监控的资源曲线。第一条为关键设备台班使用量曲线，以周为统计单位，跟踪沥青摊铺机、铣刨机、振动压路机和稳定土拌和站的实际台班，与计划的周台班对比，偏差超出±15%时启动分析预警。第二条为大中型施工机械在场台数曲线，反映各周在场机械数量变化和进退场峰谷，项目部在每周生产调度会上以此图为依据，动态调整迟延进场或提前退场安排。第三条为主力自卸汽车在场数量曲线，配合土方挖填和材料运输强度需求进行逐旬监控</w:t>
      </w:r>
    </w:p>
    <w:p>
      <w:r>
        <w:t>资源曲线的动态调控通过“周检查—预警—调整令”的机制运行。每周五由工程部统计本周各台关键设备的实际使用台班和在场台数，与本周进度计划完成量进行匹配分析，形成《机械设备资源偏差分析周报》。当关键设备连续两周台班利用率低于计划70%或某类设备因故障、调度等原因导致在场数量连续两周低于计划80%时，管理小组立即编制设备补充或调整方案，报项目经理批准后执行，同时抄送监理。调整方案明确的补充设备进场时限一般不超过3个工作日，紧急情况下启动备用设备和应急调配机制，相关流程与本章第三条所述备用资源要求保持一致</w:t>
      </w:r>
    </w:p>
    <w:p>
      <w:r>
        <w:t>施工进入沥青面层大规模摊铺和交安照明全面安装的高峰阶段，资源曲线须同步关联天气窗口和交通导改时序。沥青摊铺作业窗口受降水和低温约束，摊铺机及配套压路机组的在场台数曲线在此阶段呈明显的波峰波谷交替。项目部将依据7天天气预报和气象检测数据，提前72小时调整摊铺设备投入密度，在可施工窗口内向曲线波峰集中，在降雨或降温窗口前有序压降设备在场数，以避免设备闲置和无效占用。所有调整均记录在资源偏差分析周报中，并同相关施工日志一并归档</w:t>
      </w:r>
    </w:p>
    <w:p>
      <w:pPr>
        <w:pStyle w:val="Heading2"/>
      </w:pPr>
      <w:r>
        <w:t>主要材料设备供应计划与进场安排</w:t>
      </w:r>
    </w:p>
    <w:p>
      <w:r>
        <w:t>兴工路（黑金刚-黄桥大道）道路工程主要材料设备供应实行“分类管理、分阶段进场、按工序配送”的组织模式，由项目物资设备部统一编制供应计划，经项目经理审批后下达采购指令，确保物资供应与现场施工进度、工序转换和检测验收同步衔接。依据招标工程量清单，本工程主要材料涵盖道路结构层材料（级配碎石、水泥稳定碎石、沥青混合料）、排水管材（钢筋混凝土管、HDPE双壁波纹管）、混凝土及砂浆、砌筑片石、交安与照明器材（标志牌、标线涂料、路灯杆件及灯具、电缆及保护管）以及绿化苗木等。物资部在开工前7日内完成合格供应商名录编制和资质报审，供应商选择以质量稳定、供货能力和履约信誉为前提，每种主材至少储备2家经审批合格的备选供应商，防止单一供应中断</w:t>
      </w:r>
    </w:p>
    <w:p>
      <w:r>
        <w:t>道路主体材料供应计划以路面结构层施工为主线展开。级配碎石垫层、水泥稳定碎石基层和沥青混凝土面层所需材料按施工流水段分批次组织进场，每批次进场量根据摊铺能力和连续作业时间核算，保证摊铺机不间断供料的前提下，现场堆料不超过3个工作日的消耗量。沥青混合料由经备案的商品沥青拌和站供应，拌和站与施工现场运距、运输路线和高峰时段通行条件在供应合同签订前完成实地踏勘和运距复核，必要时安排备用运输路线和应急拌和站，避免因交通拥堵或设备故障导致摊铺中断。水泥稳定碎石混合料优先采用厂拌工艺供应，若现场条件许可且经设计、监理确认，可在指定区域设临时拌和点，但其生产配合比、计量设备和环保措施必须提前申报专项方案并取得批准</w:t>
      </w:r>
    </w:p>
    <w:p>
      <w:r>
        <w:t>排水工程管材及附属构件实行“按井段配送、逐节验收”的进场管理方式。钢筋混凝土管和HDPE双壁波纹管进场前，供应商须提供出厂合格证、型式检验报告和批次质量证明文件；卸车前由材料员、质量员和监理工程师联合进行外观检查、尺寸复核和接头密封圈完整性核验，不合格品当场退场并启动备选供应商调配程序。管材存放场地设置在施工便道侧方平整硬化区域，按规格、类型分垛堆放，垛底垫木保持同一标高，垛间预留不小于1.2m的检查通道，防止堆压变形和装卸损伤。井盖、雨水箅、爬梯等铸铁和钢制构件进场后按防锈保护要求码放，随井室砌筑进度同步配送至作业点，减少二次转运和丢失损耗</w:t>
      </w:r>
    </w:p>
    <w:p>
      <w:r>
        <w:t>交安与照明工程材料设备供应采取“后段集中供货、分区安装”策略。标志牌、标线涂料、路灯杆件、灯具、电缆及保护管在道路主体工程完成70%以上时启动批次供应，避免过早进场占用场地或遭受施工污染和机械碰撞。路灯杆件和灯具在进场后先行在组装区完成预拼装、接线检查和绝缘测试，合格后转入成品保护堆放区。电缆敷设所需管材、电缆及接线附件按节点井位编号成套打包配送，每套附装箱清单和接线图，施工班组凭单领料并同步完成领用记录，做到事后可追溯。绿化苗木供应依据种植季节窗口和养护条件确定进场时间，苗木出圃前在苗源地完成选型标记和检疫，运输过程中采取保湿、遮阳和固定措施，到场后24小时内完成栽植或假植，未及时种植的苗木进入临时假植区按批准方案养护</w:t>
      </w:r>
    </w:p>
    <w:p>
      <w:pPr>
        <w:pStyle w:val="Heading2"/>
      </w:pPr>
      <w:r>
        <w:t>主要材料设备供应计划：检测资源配置与质量证明联动</w:t>
      </w:r>
    </w:p>
    <w:p>
      <w:r>
        <w:t>检测资源配置与主要材料设备供应计划同步编制，由项目总工负责检测资源策划，将材料进场复验、工艺试验、现场检测和交工验收检测纳入统一的检测资源调配体系。本工程在项目驻地设置现场试验室，配备常用检测设备和标准养护设施，承担水泥、集料、混凝土试件、砂浆试件和压实度等常规试验检测任务；超出场地试验室能力的沥青混合料抽提筛分、马歇尔稳定度、矿料级配检验和管材环刚度复测等检测项目，委托经监理核准的第三方具备相应资质的试验检测机构执行。现场试验室在开工前完成设备计量校准、人员授权和母体试验室授权报审，形成《工地试验室合格性报审表》，未经报审批准的检测数据不用于质量判定</w:t>
      </w:r>
    </w:p>
    <w:p>
      <w:r>
        <w:t>主要材料设备进场与检测资源联动按“进场即检、检完再用、资料同步”的规则运行。每批次主材进场后，物资设备部在2小时内向试验室提交报检单并附随车质量证明文件和供应商出厂报告，试验室在约定时间内完成取样和试验，出具进场复验报告。水泥按同厂家、同品种、同批号且不超过规定数量为一个取样批，检验安定性、凝结时间和强度；集料按同料源、同规格且不超过规定数量为一个检验批，检验含泥量、针片状含量和压碎值；钢筋及钢材复验屈服强度、抗拉强度和弯曲性能。复验不合格的材料立即标识隔离，按合同约定办理退场，并启动备选供应商或替代材料审批程序。排水管材、检查井盖和雨水箅进场复验依据设计图和标准图集要求核验承载力等级、尺寸偏差和防腐层完好性，同批次抽检不少于规定数量，发现不合格品加倍取样复检，复检仍不合格的整批退场</w:t>
      </w:r>
    </w:p>
    <w:p>
      <w:r>
        <w:t>现场工艺试验和检测资源按工序进度提前配置到位。道路结构层施工前完成标准击实试验、水泥稳定碎石无侧限抗压强度配合比验证和沥青混合料目标配合比、生产配合比及试拌试铺验证，上述配合比成果经监理审批后作为施工控制基准。摊铺过程中，现场试验室按碾压段同步开展压实度、平整度和厚度检测，沥青混合料加做摊铺温度、碾压温度和渗水系数检测，检测结果作为是否准许下一工序开工的强制前置条件。排水管道沟槽回填前完成压实度试验和管道变形检测；照明工程电缆敷设完毕后完成绝缘电阻测试和接地电阻测试；上述检测记录与工序报验同步归档，形成可追溯的检测数据链。检测设备在施工高峰期间实行双班轮值制，关键设备配置备用机，保证检测作业不因设备故障而停滞</w:t>
      </w:r>
    </w:p>
    <w:p>
      <w:pPr>
        <w:pStyle w:val="Heading2"/>
      </w:pPr>
      <w:r>
        <w:t>主要材料设备供应计划：备用资源储备与应急调用机制</w:t>
      </w:r>
    </w:p>
    <w:p>
      <w:r>
        <w:t>备用资源储备是保证兴工路（黑金刚-黄桥大道）道路工程施工连续性的关键防线，项目部按“分类储备、动态补充、契约锁定”的原则建立备用资源体系，与主要材料设备供应计划互为补充。备用资源划分为三类：第一类为易耗品和周转材料备用，包括模板、支撑、围挡板、警示筒、彩条布和养护土工布等通用物料，现场常备不低于常规消耗量3至5个工作日的库存；第二类为关键材料和半成品备用，当供应商生产或运输出现异常时即刻启动，包括备用的沥青拌和站产能份额、水泥稳定碎石备用供应点和管材备选型号库存；第三类为设备和配件备用，各作业队关键设备按型号预留不少于1台备用机或备用总成件，与设备租赁商签订应急调拨协议，约定在发出调拨指令后规定时间内送达现场</w:t>
      </w:r>
    </w:p>
    <w:p>
      <w:r>
        <w:t>备用资源库存和调用由物资设备部建立专用台账管理，每周更新并报项目经理核准。备用物资存放于独立的备用物资库区，与正常使用物资区分存放并挂牌标识“备用”字样，未经项目经理或授权人书面批准不得动用。当施工现场出现材料质量波动、供货延迟或设备故障等异常情况时，由施工员填写《备用资源调用申请表》，注明原因、需用数量和预计调用时间，经物资设备部部长复核、项目经理审批后方可发放。调用后事发班组必须在事后3个工作日内补齐消耗量，物资设备部追踪补库进度并向生产例会通报</w:t>
      </w:r>
    </w:p>
    <w:p>
      <w:r>
        <w:t>备用资源储备与机械设备进退场计划和劳动力计划的应急响应联动，形成“资源短缺—启动备用—动态补库”的闭环控制。当道路路面结构层施工因沥青混合料供应中断或气温骤降等恶劣天气原因导致计划内作业面停工，强制启动备用资源调配：优先调用备选拌和站供应份额，同步启用备用运输路线和备用保温覆盖物资，防止已摊铺段失温废弃。若停工持续时间超出预设阈值，立即按批准的资源调整方案将相关作业班组和机械临时转移到排水、交安或附属工程施工面，避免人员窝工和机械闲置。备用资源库存量每周盘点与材料供应计划动态比较，当库存下降至安全库存线以下时，物资部须在24小时内发出补充采购指令，并将补充到货时间节点纳入本周资源调度曲线更新</w:t>
      </w:r>
    </w:p>
    <w:p>
      <w:pPr>
        <w:pStyle w:val="Heading2"/>
      </w:pPr>
      <w:r>
        <w:t>主要材料设备供应计划：资源投入曲线与动态监测调度</w:t>
      </w:r>
    </w:p>
    <w:p>
      <w:r>
        <w:t>资源投入曲线是资源配备计划的动态表达，本工程将劳动力、主要材料和关键设备投入量与合同工期360日历日逐月分解，形成计划资源曲线，并随工程实际进展每月滚动更新，为资源调度、资金使用和进度纠偏提供量化依据。计划工期自2026年9月1日至2027年8月27日，分为施工准备与清表、地下管线与排水工程、路基与地基处理、路面结构层、交安与照明安装、绿化与附属收尾六个阶段。各阶段主要资源投入以分项工程量、计划工作量和定额消耗为基准进行测算，劳动力曲线呈现前期上升、中间平稳、后期逐步回落的形态，施工高峰期预计出现在路面结构层大面积展开阶段，届时劳动力投入达到峰值，机械设备和材料运输同步进入最大强度。机械台班投入曲线与路面结构层施工、排水管道安装等关键工序的流水节奏匹配，关键设备高峰月投入量在施工部署中锁定，不因常规调度随意削减</w:t>
      </w:r>
    </w:p>
    <w:p>
      <w:r>
        <w:t>资源投入曲线的动态监测由项目部生产调度室负责，依据每日施工日报和现场考勤、材料签收和机械台班记录，将实际投入数据与计划曲线进行对比分析，计算资源投入偏差率和累计偏差量。当实际劳动力投入连续3天低于计划曲线90%或单日偏差超过15%，生产调度室向项目经理发出偏差预警，施工管理部在24小时内查明原因，明确是人员调度问题、工作面受限还是进度计划调整所致，并形成《资源偏差纠正报告》，明确纠偏措施、责任人和纠正到位时限。机械设备台班投入偏差按周统计，当周台班数与计划偏差超出±10%时启动设备效率分析和操作人员技能复核，必要时更换设备或增调操作班次</w:t>
      </w:r>
    </w:p>
    <w:p>
      <w:r>
        <w:t>材料投入动态调度以《材料进场日报表》、《库存日报表》和《施工日报》三表联动为支撑。每日16时前，各施工班组将次日材料需求计划报物资设备部，物资部核实库存和已签收待验材料后，编制《次日材料配送计划》，下达供应单位和场内转运班组。材料实际到场量、消耗量和库存量每日登记至材料动态管理台账，并同步至项目部管理信息系统，项目总工和生产副经理可在终端实时查看主要材料库存曲线和消耗速率。当某种主材库存量降至计划安全库存线以下或消耗速率超出计划消耗速率2个标准差时，系统自动生成库存预警，物资部必须在规定时间内完成补充供应方案报批，并更新后续两周的资源投入曲线。资源投入曲线的月度和季度复盘数据纳入项目进度管理例会汇报范围，作为下阶段进度计划修正和资源配置调整的决策输入，确保全合同期内资源投入始终受控且可追溯</w:t>
      </w:r>
    </w:p>
    <w:p>
      <w:pPr>
        <w:pStyle w:val="Heading2"/>
      </w:pPr>
      <w:r>
        <w:t>检测、测量与试验资源配置总体部署</w:t>
      </w:r>
    </w:p>
    <w:p>
      <w:r>
        <w:t>本工程（兴工路黑金刚-黄桥大道道路工程）检测、测量与试验资源配置以“全过程覆盖、分阶段投入、数据驱动验收”为原则，围绕机械土石方、地基处理、道路基层与面层、排水管道、照明及电缆埋管、交通安防设施等分部分项工程，建立与进度计划同步投入、同步撤场的资源配置体系。所有检测、测量与试验资源投入阶段、配置标准和验收准则均依据经批准的施工组织设计和专项方案执行，并在首件或样板段实施后动态复核</w:t>
      </w:r>
    </w:p>
    <w:p>
      <w:r>
        <w:t>根据工程量清单显示的分部分项工程内容，本工程需控制的检测、测量和试验工作要素包括但不限于：路基压实度与弯沉检测、地基处理效果检验、排水管道闭水试验、照明接地电阻与绝缘电阻测试、交通安防设备功能测试、原材料及半成品进场复验等。检测与试验资源配置必须与前述要素一一对应，并在对应的工序开工前完成仪器设备检定、人员进场交底和标准物质配置</w:t>
      </w:r>
    </w:p>
    <w:p>
      <w:r>
        <w:t>本资源配置计划的组织实施纳入项目资源配备计划统一管理，与劳动力计划、机械设备进退场计划、材料设备供应计划相互衔接。试验检测人员、仪器设备和外委试验机构的进场时间、工作周期和退出节点均以总进度计划和各工序开工时间为控制依据，形成《检测测量试验资源投入计划表》，在实施过程中按月滚动更新</w:t>
      </w:r>
    </w:p>
    <w:p>
      <w:r>
        <w:t>试验检测所必须的仪器设备、标准物质和辅助材料纳入材料设备供应计划，统一采购、统一验收、统一调配。检测用仪器设备必须经法定计量检定机构检定合格，并在检定有效期内使用；现场标准养护室、试验操作间的建设与验收纳入临建工程统一组织实施，其标准条件按经批准的试验室建设方案控制</w:t>
      </w:r>
    </w:p>
    <w:p>
      <w:pPr>
        <w:pStyle w:val="Heading2"/>
      </w:pPr>
      <w:r>
        <w:t>检测、测量与试验资源配置：测量资源配置与控制网建立</w:t>
      </w:r>
    </w:p>
    <w:p>
      <w:r>
        <w:t>测量资源配置以建立覆盖全线的首级控制网和分段加密控制网为核心，投入的主要测量设备包括：GNSS接收机不少于2台套、全站仪不少于2台套、精密水准仪不少于1台套，以及配套的棱镜、水准尺、钢尺和通讯设备。全部测量仪器必须在进场前完成计量检定，获得有效检定证书，并在施工过程中按规定的周期进行期间核查</w:t>
      </w:r>
    </w:p>
    <w:p>
      <w:r>
        <w:t>首级控制网利用发包人移交的测量控制点进行复测和加密，控制点选点、埋石和数据处理结果形成《控制点复测成果报告》，报监理工程师审批后方可使用。控制网复测频率按《公路勘测规范》和经批准的测量方案执行，在施工过程中每季度至少复测一次，雨季、不良地基段施工和关键工序转换前增加复测频次</w:t>
      </w:r>
    </w:p>
    <w:p>
      <w:r>
        <w:t>施工放样测量实行“两级复核制”，即测量人员自检互检与测量主管复核确认。道路中线、结构物轴线和标高放样前，必须依据经批准的经确认设计资料和坐标高程数据进行内业计算，计算结果经独立校核后方可用于外业放样。放样原始记录、计算书、放样草图及复核记录同步归档，形成可追溯的测量资料链</w:t>
      </w:r>
    </w:p>
    <w:p>
      <w:r>
        <w:t>土石方工程阶段，测量资源重点投入原地面复测、路基填筑分层标高控制和边坡开口线放样。每层填筑完成后，立即进行标高和平整度测量，测量数据作为下一层施工和压实度检测点位选取的依据。排水管道施工阶段，测量资源重点投入沟槽开挖底标高、管道铺设轴线与高程控制以及检查井定位，每一节管道安装后必须进行标高和轴线偏差实测，数据记录在《管道安装检查记录表》中</w:t>
      </w:r>
    </w:p>
    <w:p>
      <w:r>
        <w:t>道路面层施工阶段，测量资源重点投入路床顶面标高复测、基层和面层摊铺标高控制以及路面横坡检测。摊铺机基准线控制采用双侧钢丝绳引导法，钢丝绳的标高在摊铺前由测量人员逐断面放样并反复校核；摊铺过程中随时检测松铺厚度和压实后标高，以实时调整摊铺参数。本工程交安工程和照明工程的杆件基础定位、标志标线位置均以道路竣工测量成果为基础进行二次放样，确保与道路中线、边线的相对位置满足设计和规范要求</w:t>
      </w:r>
    </w:p>
    <w:p>
      <w:pPr>
        <w:pStyle w:val="Heading2"/>
      </w:pPr>
      <w:r>
        <w:t>检测、测量与试验资源配置：试验检测资源配置与现场试验室建设</w:t>
      </w:r>
    </w:p>
    <w:p>
      <w:r>
        <w:t>现场试验检测资源分为自有试验室资源和外委试验检测机构资源两部分。自有试验室配置在现场临时设施范围内，建筑面积和功能分区按经批准的试验室建设方案执行，主要承担常规原材料检测、压实度检测、含水率试验、混凝土和砂浆试件制作与养护、简易土工试验等现场快速检测项目。试验室必须设置相互独立的力学室、水泥室、土工室、标准养护室和样品室，各室温湿度控制条件满足相应试验方法标准的规定</w:t>
      </w:r>
    </w:p>
    <w:p>
      <w:r>
        <w:t>自有试验室配置的主要仪器设备包括：路面弯沉仪、灌砂法压实度测定仪、环刀及配套天平、烘箱、混凝土振动台、压力试验机、砂浆稠度仪、标准筛（土壤筛、集料筛）、液塑限联合测定仪、温度计和测温枪等。所有仪器设备清单报监理审查，投入使用前完成检定或校准，张贴状态标识；标准养护室配备自动温湿度记录仪，连续记录养护环境参数，记录数据定期存档</w:t>
      </w:r>
    </w:p>
    <w:p>
      <w:r>
        <w:t>外委试验检测资源用于自有试验室不具备检测能力的项目，主要包括：沥青及沥青混合料性能试验、钢筋力学性能和焊接接头试验、排水管道材料性能试验、地基承载力试验、照明电缆与设备电气性能试验等。外委试验机构必须在合同签订前报送资质证书、计量认证证书和能力范围表，经监理单位审核批准后纳入合格供应商名录。每一批次外委试验必须填写《试验委托单》，试验报告取回后及时登记、审核并归档</w:t>
      </w:r>
    </w:p>
    <w:p>
      <w:r>
        <w:t>根据工程量清单内容，本工程关键试验检测项目及资源配置对应关系为：路基填筑每层或每规定面积检测压实度一组（灌砂法），投入相应数量的灌砂筒、电子天平和烘箱；路床顶面弯沉检测采用贝克曼梁或落锤式弯沉仪，该项试验资源配置在路床整修完成后集中投入，检测频率和代表值评定标准按《公路路基路面现场测试规程》执行。排水管道无压管道必须进行闭水试验，试验所需的堵头、水泵、量筒和水箱在试验管段完成并具备条件后按计划进场。照明工程必须进行接地电阻测试和绝缘电阻测试，所需接地电阻测试仪和绝缘电阻表在电气安装阶段配置到位</w:t>
      </w:r>
    </w:p>
    <w:p>
      <w:pPr>
        <w:pStyle w:val="Heading2"/>
      </w:pPr>
      <w:r>
        <w:t>检测、测量与试验资源配置：资源投入曲线与检测试验资源分阶段配置</w:t>
      </w:r>
    </w:p>
    <w:p>
      <w:r>
        <w:t>检测、测量和试验资源投入曲线以总进度计划横道图和网络计划为基础，按照施工准备阶段、路基与排水施工阶段、基层与面层施工阶段、照明与交安施工阶段和收尾验收阶段分别绘制，形成分阶段的资源投入强度曲线。图中横轴为时间轴，纵轴表示投入的检测测量人员数量、仪器设备台套数及单位时间内完成的试验组数或检测点数，直观反映检测资源的动态部署</w:t>
      </w:r>
    </w:p>
    <w:p>
      <w:r>
        <w:t>施工准备阶段，检测测量资源投入强度较低，主要完成控制网复测与加密、现场试验室建设和仪器设备进场检定、人员培训和能力确认、《试验检测计划》编制报批。此阶段投入测量工程师不少于2人、试验检测工程师不少于1人、试验员不少于2人</w:t>
      </w:r>
    </w:p>
    <w:p>
      <w:r>
        <w:t>路基与排水施工阶段，检测资源投入达到第一次高峰。沿线分段展开的路基填筑和排水管道施工要求每组工作面配置独立的压实度检测和标高测量资源；弯沉检测在路床整修完成后集中进行，短期内投入大量检测人力与仪器。同一时段，外委试验频次大幅增加，包括路基填料 CBR 试验、管道材料复试和地基承载力试验等。此阶段投入测量工程师和测量员总数不少于5人、试验检测人员总数不少于4人、仪器设备台套数达到自有资源的80%以上</w:t>
      </w:r>
    </w:p>
    <w:p>
      <w:r>
        <w:t>基层与面层施工阶段，检测资源投入重点转向沥青混合料试验、摊铺温度与碾压质量检测。自有试验室和外委试验机构同步运行，自有试验室担负现场压实度、厚度、渗水系数、路面平整度等检测，外委试验机构完成沥青三大指标、混合料马歇尔试验和抽提试验。此阶段检测资源配置强度维持高位，持续至沥青面层全部完工。照明和交安施工阶段，检测资源配置逐步撤出土建类试验资源，转向电气性能测试和交通设施功能测试，资源配置总量较前一阶段有所下降</w:t>
      </w:r>
    </w:p>
    <w:p>
      <w:r>
        <w:t>收尾验收阶段，检测测量资源集中投入竣工测量、管道 CCTV 检测（如设计或规范要求）和全部检测报告整理归档。竣工测量资源与施工过程测量资源复用，但在数据处理和报告编制方面投入专人负责，确保竣工图测量成果数据完整、精度满足《城市测量规范》和档案验收要求。检测试验资源投入曲线在编制完成后，与进度计划和资源配备计划同步报批，施工过程中结合进度偏差和变更情况按月更新</w:t>
      </w:r>
    </w:p>
    <w:p>
      <w:pPr>
        <w:pStyle w:val="Heading2"/>
      </w:pPr>
      <w:r>
        <w:t>检测、测量与试验资源配置：检测试验资源与工序控制、材料供应和备用资源的协同</w:t>
      </w:r>
    </w:p>
    <w:p>
      <w:r>
        <w:t>检测、测量和试验资源配置与主要材料设备供应计划形成闭合联动。每批进场材料（包括路基填料、碎石、水泥、钢材、沥青混合料、管材、电缆和路灯杆件等）在卸车前由物资管理人员通知试验检测人员，按照《材料进场检验计划》进行外观检查、质量证明文件核对和取样送检。未经检验或检验不合格的材料严禁用于工程，并执行退场标记和退场记录。材料报验单、检测报告和退场记录同步归档，形成材料质量控制证据链</w:t>
      </w:r>
    </w:p>
    <w:p>
      <w:r>
        <w:t>检测测量资源在本章范围内的工序控制节点嵌入方式为：在每一道关键工序开工条件核查时，检测测量资源的配置状态作为审批必备条件，包括测量方案已批准、控制点已复测、试验仪器已检定、试验人员已交底。工序过程检查和工序转序验收时，所需检测数据和测量成果作为验收前置文件提交，数据缺失或不合格项未闭环的，不予验收通过</w:t>
      </w:r>
    </w:p>
    <w:p>
      <w:r>
        <w:t>备用检测测量资源配置方面，针对弯沉检测仪、全站仪、灌砂筒等现场易损或高负荷运行设备，项目部在自有资源基础上增加不少于20%的备用容量。备用仪器设备与主用仪器设备同期检定、同期进场，储存于现场试验室和仪器仓库。当主用设备出现故障或检定证书到期时，立即启用备用设备，同步进行使用前状态确认和记录。备用试验检测人员按不少于在岗人数的10%储备，以应对高峰期或突发人员离岗情况</w:t>
      </w:r>
    </w:p>
    <w:p>
      <w:pPr>
        <w:pStyle w:val="Heading2"/>
      </w:pPr>
      <w:r>
        <w:t>管理人员与专业接口配置总体部署</w:t>
      </w:r>
    </w:p>
    <w:p>
      <w:r>
        <w:t>本工程为兴工路（黑金刚-黄桥大道）道路工程，位于长沙市望城区乌山街道，合同工期360日历天，计划于2026年9月1日开工，2027年8月27日完工。根据工程量清单，本工程涵盖机械土石方、拆除、地基处理、道路工程、绿化、交安、照明、电缆埋管及排水工程共九大专业施工内容。项目部管理人员配置以“专业接口清晰、职责边界明确、协调决策高效”为原则，采用矩阵式管理架构，在项目经理统一领导下，设置技术负责人、生产副经理、安全总监、商务经理各一名，并按专业分设道路工程师、管线工程师、照明与交安工程师、绿化工程师、测量工程师、试验工程师及质量工程师，形成覆盖全部专业工程的管控网络</w:t>
      </w:r>
    </w:p>
    <w:p>
      <w:r>
        <w:t>项目管理团队建立三级会议协调机制：每日17:30召开生产碰头会，由生产副经理主持，各专业工程师、施工队长参加，协调当日问题并确认次日资源配置；每周一召开周生产例会，项目经理主持，全面检查进度、质量、安全和资源投入偏差，形成《周生产调度令》并下发执行；每月末召开月度管理评审会，对管理人员履职情况、专业接口运行效率和资源投入曲线进行复盘，输出《月度管理改进清单》。所有会议决议均形成书面记录并由责任人签字确认，作为管理考核依据</w:t>
      </w:r>
    </w:p>
    <w:p>
      <w:pPr>
        <w:pStyle w:val="Heading2"/>
      </w:pPr>
      <w:r>
        <w:t>管理人员与专业接口配置：劳动力计划与专业工种配置</w:t>
      </w:r>
    </w:p>
    <w:p>
      <w:r>
        <w:t>劳动力计划根据招标工程量清单和各专业施工强度分阶段编制，本工程劳动力投入划分为四个阶段：施工准备与清表拆除阶段（进场后10天）、地下管线与排水工程施工阶段（进场后15天至第180天）、道路结构层与路面施工阶段（进场后90天至第270天）、交安绿化与照明安装调试阶段（进场后210天至第330天），最后30天为收尾整改和交工验收阶段。劳动力峰值预计出现在道路结构层与排水工程并行施工期间，此时现场同时投入的作业班组包括排水管道安装班、路基填筑碾压班、水稳基层摊铺班、侧平石安装班及管线预埋班</w:t>
      </w:r>
    </w:p>
    <w:p>
      <w:r>
        <w:t>劳动力计划细化至各专业工种的需求量、进退场时间和技能要求。机械土石方工种含挖掘机司机、推土机司机、压路机司机和自卸汽车司机，由机械施工班组统一管理；拆除工种含破除锤操作手、割缝机操作手和渣土分拣工，在清表阶段集中投入，完成即退场；地基处理工种含强夯机操作手、注浆工和碎石桩机操作手，根据地基处理工程清单数量配置；道路工种含沥青摊铺机操作手、铣刨机操作手、压路机司机、模板工和混凝土浇筑工，是路面施工阶段的主体力量；排水工种含管道安装工、检查井砌筑工和闭水试验操作工；照明及电缆埋管工种含电缆敷设工、灯杆安装工、接地焊接工和绝缘测试电工；交安工种含标线施划工、标志牌安装工和护栏安装工；绿化工种含苗木种植工和养护工。每一工种在进场前必须完成三级安全教育、本工种操作规程考核和本工程施工技术交底，三项记录齐全方可进入作业面</w:t>
      </w:r>
    </w:p>
    <w:p>
      <w:r>
        <w:t>劳动力动态调配实行“红黄绿灯”预警机制。当某专业工种实际出勤人数连续两天低于计划人数的85%时，发布黄灯预警，由施工队长在碰头会上说明原因并提出24小时内补齐措施；当低于70%时，发布红灯预警，生产副经理启动备用劳动力资源库，从公司劳务基地或长期合作队伍中紧急调配人员，同时通报项目经理。劳动力计划曲线以每周为时间粒度，标注各工种理论投入量、实际投入量和累计偏差值，在项目部生产调度室公示，并作为周生产例会固定议题。劳动力退场实行“工序验收交接制”，该工种承担的工序经质量工程师验收合格、专业工程师确认无遗留整改问题后，方可办理退场手续</w:t>
      </w:r>
    </w:p>
    <w:p>
      <w:pPr>
        <w:pStyle w:val="Heading2"/>
      </w:pPr>
      <w:r>
        <w:t>管理人员与专业接口配置：主要机械设备进退场与调度计划</w:t>
      </w:r>
    </w:p>
    <w:p>
      <w:r>
        <w:t>机械设备计划围绕本工程九大专业施工内容进行配置，分为路基土石方与拆除机械、地基处理机械、排水管道施工机械、道路结构层与路面施工机械、照明交安与电缆埋管施工机械以及辅助和运输设备六大类。所有主要施工机械在进场前必须提交设备产权证明或租赁合同、设备出厂合格证、有效期内的安全检验报告和设备维修保养记录，由项目部机械管理工程师建立“一机一档”，并经现场试机验收合格后方可投入使用</w:t>
      </w:r>
    </w:p>
    <w:p>
      <w:r>
        <w:t>土石方工程和拆除工程阶段优先投入挖掘机、推土机、振动压路机及自卸汽车，按工程量清单中机械土石方和拆除工程的体量计算机械台班需求，并在开工后5天内全部进场；地基处理阶段投入强夯机或注浆设备，具体型号和夯击能级根据经确认设计资料和现场试夯参数确定；排水工程阶段投入管道吊装设备、挖掘机和打夯机，配合管道安装进度分段进场；道路路面施工阶段为本工程机械投入高峰期，集中投入沥青铣刨机、沥青摊铺机、双钢轮压路机、胶轮压路机、洒布车和水稳拌合运输设备，摊铺作业期间要求主用设备和备用设备同时到场，确保连续施工不因机械故障中断；照明与交安工程后期投入电缆穿线机、吊车、高空作业车和标线施划车</w:t>
      </w:r>
    </w:p>
    <w:p>
      <w:r>
        <w:t>机械设备进退场执行“申请——审批——核验”程序。施工队根据分项工程开工日期提前3天提交《机械设备进场申请单》，注明设备型号、数量、计划使用起止时间和操作人员证件信息，经专业工程师和机械管理工程师联签后报生产副经理批准。设备进场时，机械管理工程师核验实体与申请单是否一致、安全装置是否齐全、环保排放是否符合要求，特别对夜间施工机械的噪音和照明设备进行专项检查。设备退场前，施工队必须完成工作面清理和机械清洗，经机械管理工程师检查确认无损坏场区道路及地下管线后，开具《机械设备退场放行单》，未取得放行单的机械不得擅自退场。施工过程中如出现关键设备故障需紧急调换的，启动备用资源程序，4小时内完成备用设备进场并恢复作业</w:t>
      </w:r>
    </w:p>
    <w:p>
      <w:pPr>
        <w:pStyle w:val="Heading2"/>
      </w:pPr>
      <w:r>
        <w:t>管理人员与专业接口配置：材料设备供应与检测资源配置</w:t>
      </w:r>
    </w:p>
    <w:p>
      <w:r>
        <w:t>材料与设备供应计划以工程量清单和施工进度计划为基础，按土石方回填材料、地基处理材料、排水管材与检查井构件、道路结构层材料（水稳混合料、沥青混合料、侧石、平石）、绿化苗木、交安标志标牌与标线材料、照明灯杆与电缆、电缆保护管材及混凝土制品等九大类分别编制供应计划。每一类材料的供应计划包含规格型号、计划总量、首批进场数量、后续补货周期和存储要求。对来源单一、运输距离远或生产周期长的关键材料（如沥青混合料、预制检查井、灯杆及特殊标牌），供应计划中必须注明备选供应商和应急采购渠道</w:t>
      </w:r>
    </w:p>
    <w:p>
      <w:r>
        <w:t>材料进场实行“报验—抽检—入库—标识”闭环管理。材料到场后由物资管理员通知质量工程师和试验工程师到场，依据《材料进场验收标准》核验质量证明文件（出厂合格证、检验报告、型式认可证书），并按规定取样送检。需见证取样的材料，提前24小时通知监理工程师到场见证，取样单由监理签字确认。检测合格的材料加挂“合格”标识牌，注明批次号、检验日期和有效期，按平面布置图中指定堆场分类码放；检测不合格的材料立即加挂“禁用”标识，专区隔离存放，48小时内退场并形成《不合格材料退场记录》</w:t>
      </w:r>
    </w:p>
    <w:p>
      <w:r>
        <w:t>检测资源配置采取“自建现场试验室+委托第三方检测机构”双轨运行模式。现场试验室配置压实度检测设备、弯沉检测仪、混凝土试模及养护箱、砂浆试模、沥青混合料取样器具和标准养护室，承担土方压实度、地基承载力、排水管道闭水试验、砂浆及混凝土试块制作与养护等日常检测任务。涉及沥青混合料配合比、沥青三大指标、钢筋及钢材力学性能、电缆绝缘电阻和接地电阻等需出具CMA认证报告的项目，委托具备相应资质的第三方检测机构实施，并签订委托检测合同，合同中明确取样频次、送样流程、报告出具时限和结果反馈机制。试验工程师依据施工进度提前3天向委托检测机构报检，确保检测结果不滞后于工序验收</w:t>
      </w:r>
    </w:p>
    <w:p>
      <w:r>
        <w:t>检测资源的投入节奏与施工进度同步匹配：地基处理阶段重点保障压实度和承载力检测资源到位，每一段路基填筑完成后24小时内完成压实度检测并出具报告；排水工程施工期间保证闭水试验和管材环刚度检测资源充足，管道安装完成一段、检验一段，不留待检段；路面结构层施工高峰期间增设1组现场压实度检测人员和1组沥青混合料取样与温度检测人员，确保每车混合料和每一碾压段均有可追溯的检测记录。所有检测报告按单位工程和分部工程分类组卷，形成《检测报告台账》，每周与监理核对一次，发现检测项目遗漏或报告滞后立即补检，严禁检测资料与实体进度脱节超过48小时</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适用部位/路段</w:t>
            </w:r>
          </w:p>
        </w:tc>
        <w:tc>
          <w:tcPr>
            <w:tcW w:type="dxa" w:w="2351"/>
          </w:tcPr>
          <w:p>
            <w:r>
              <w:t>施工控制重点</w:t>
            </w:r>
          </w:p>
        </w:tc>
        <w:tc>
          <w:tcPr>
            <w:tcW w:type="dxa" w:w="2351"/>
          </w:tcPr>
          <w:p>
            <w:r>
              <w:t>验收记录</w:t>
            </w:r>
          </w:p>
        </w:tc>
      </w:tr>
      <w:tr>
        <w:tc>
          <w:tcPr>
            <w:tcW w:type="dxa" w:w="2351"/>
          </w:tcPr>
          <w:p>
            <w:r>
              <w:t>施工准备与开工条件</w:t>
            </w:r>
          </w:p>
        </w:tc>
        <w:tc>
          <w:tcPr>
            <w:tcW w:type="dxa" w:w="2351"/>
          </w:tcPr>
          <w:p>
            <w:r>
              <w:t>结合施工准备与开工条件涉及的工程内容、施工条件和验收要求，明确可执行的施工路线；关键参数按专项方案审批和验收记录控制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结合施工总平面布置涉及的工程内容、施工条件和验收要求，明确可执行的施工路线；关键参数按专项方案审批和验收记录控制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临水临电与消防</w:t>
            </w:r>
          </w:p>
        </w:tc>
        <w:tc>
          <w:tcPr>
            <w:tcW w:type="dxa" w:w="2351"/>
          </w:tcPr>
          <w:p>
            <w:r>
              <w:t>结合临水临电与消防涉及的工程内容、施工条件和验收要求，明确可执行的施工路线；关键参数按专项方案审批和验收记录控制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测量放线与复核</w:t>
            </w:r>
          </w:p>
        </w:tc>
        <w:tc>
          <w:tcPr>
            <w:tcW w:type="dxa" w:w="2351"/>
          </w:tcPr>
          <w:p>
            <w:r>
              <w:t>结合测量放线与复核涉及的工程内容、施工条件和验收要求，明确可执行的施工路线；关键参数按专项方案审批和验收记录控制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资料会审与技术核定</w:t>
            </w:r>
          </w:p>
        </w:tc>
        <w:tc>
          <w:tcPr>
            <w:tcW w:type="dxa" w:w="2351"/>
          </w:tcPr>
          <w:p>
            <w:r>
              <w:t>结合资料会审与技术核定涉及的工程内容、施工条件和验收要求，明确可执行的施工路线；关键参数按专项方案审批和验收记录控制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结合试验检测计划涉及的工程内容、施工条件和验收要求，明确可执行的施工路线；关键参数按专项方案审批和验收记录控制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土方与基坑沟槽</w:t>
            </w:r>
          </w:p>
        </w:tc>
        <w:tc>
          <w:tcPr>
            <w:tcW w:type="dxa" w:w="2351"/>
          </w:tcPr>
          <w:p>
            <w:r>
              <w:t>结合土方与基坑沟槽涉及的工程内容、施工条件和验收要求，明确可执行的施工路线；关键参数按专项方案审批和验收记录控制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桩基与地基处理</w:t>
            </w:r>
          </w:p>
        </w:tc>
        <w:tc>
          <w:tcPr>
            <w:tcW w:type="dxa" w:w="2351"/>
          </w:tcPr>
          <w:p>
            <w:r>
              <w:t>结合桩基与地基处理涉及的工程内容、施工条件和验收要求，明确可执行的施工路线；关键参数按专项方案审批和验收记录控制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承台基础与基础梁</w:t>
            </w:r>
          </w:p>
        </w:tc>
        <w:tc>
          <w:tcPr>
            <w:tcW w:type="dxa" w:w="2351"/>
          </w:tcPr>
          <w:p>
            <w:r>
              <w:t>结合承台基础与基础梁涉及的工程内容、施工条件和验收要求，明确可执行的施工路线；关键参数按专项方案审批和验收记录控制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钢筋工程</w:t>
            </w:r>
          </w:p>
        </w:tc>
        <w:tc>
          <w:tcPr>
            <w:tcW w:type="dxa" w:w="2351"/>
          </w:tcPr>
          <w:p>
            <w:r>
              <w:t>结合钢筋工程涉及的工程内容、施工条件和验收要求，明确可执行的施工路线；关键参数按专项方案审批和验收记录控制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模板与支撑工程</w:t>
            </w:r>
          </w:p>
        </w:tc>
        <w:tc>
          <w:tcPr>
            <w:tcW w:type="dxa" w:w="2351"/>
          </w:tcPr>
          <w:p>
            <w:r>
              <w:t>结合模板与支撑工程涉及的工程内容、施工条件和验收要求，明确可执行的施工路线；关键参数按专项方案审批和验收记录控制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混凝土工程</w:t>
            </w:r>
          </w:p>
        </w:tc>
        <w:tc>
          <w:tcPr>
            <w:tcW w:type="dxa" w:w="2351"/>
          </w:tcPr>
          <w:p>
            <w:r>
              <w:t>结合混凝土工程涉及的工程内容、施工条件和验收要求，明确可执行的施工路线；关键参数按专项方案审批和验收记录控制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砌体与二次结构</w:t>
            </w:r>
          </w:p>
        </w:tc>
        <w:tc>
          <w:tcPr>
            <w:tcW w:type="dxa" w:w="2351"/>
          </w:tcPr>
          <w:p>
            <w:r>
              <w:t>结合砌体与二次结构涉及的工程内容、施工条件和验收要求，明确可执行的施工路线；关键参数按专项方案审批和验收记录控制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脚手架与临边洞口</w:t>
            </w:r>
          </w:p>
        </w:tc>
        <w:tc>
          <w:tcPr>
            <w:tcW w:type="dxa" w:w="2351"/>
          </w:tcPr>
          <w:p>
            <w:r>
              <w:t>结合脚手架与临边洞口涉及的工程内容、施工条件和验收要求，明确可执行的施工路线；关键参数按专项方案审批和验收记录控制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屋面防水与保温</w:t>
            </w:r>
          </w:p>
        </w:tc>
        <w:tc>
          <w:tcPr>
            <w:tcW w:type="dxa" w:w="2351"/>
          </w:tcPr>
          <w:p>
            <w:r>
              <w:t>结合屋面防水与保温涉及的工程内容、施工条件和验收要求，明确可执行的施工路线；关键参数按专项方案审批和验收记录控制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卫生间及有水房间防水</w:t>
            </w:r>
          </w:p>
        </w:tc>
        <w:tc>
          <w:tcPr>
            <w:tcW w:type="dxa" w:w="2351"/>
          </w:tcPr>
          <w:p>
            <w:r>
              <w:t>结合卫生间及有水房间防水涉及的工程内容、施工条件和验收要求，明确可执行的施工路线；关键参数按专项方案审批和验收记录控制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门窗与外立面</w:t>
            </w:r>
          </w:p>
        </w:tc>
        <w:tc>
          <w:tcPr>
            <w:tcW w:type="dxa" w:w="2351"/>
          </w:tcPr>
          <w:p>
            <w:r>
              <w:t>结合门窗与外立面涉及的工程内容、施工条件和验收要求，明确可执行的施工路线；关键参数按专项方案审批和验收记录控制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室内楼地面</w:t>
            </w:r>
          </w:p>
        </w:tc>
        <w:tc>
          <w:tcPr>
            <w:tcW w:type="dxa" w:w="2351"/>
          </w:tcPr>
          <w:p>
            <w:r>
              <w:t>结合室内楼地面涉及的工程内容、施工条件和验收要求，明确可执行的施工路线；关键参数按专项方案审批和验收记录控制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墙面顶棚装饰</w:t>
            </w:r>
          </w:p>
        </w:tc>
        <w:tc>
          <w:tcPr>
            <w:tcW w:type="dxa" w:w="2351"/>
          </w:tcPr>
          <w:p>
            <w:r>
              <w:t>结合墙面顶棚装饰涉及的工程内容、施工条件和验收要求，明确可执行的施工路线；关键参数按专项方案审批和验收记录控制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楼梯栏杆和细部收口</w:t>
            </w:r>
          </w:p>
        </w:tc>
        <w:tc>
          <w:tcPr>
            <w:tcW w:type="dxa" w:w="2351"/>
          </w:tcPr>
          <w:p>
            <w:r>
              <w:t>结合楼梯栏杆和细部收口涉及的工程内容、施工条件和验收要求，明确可执行的施工路线；关键参数按专项方案审批和验收记录控制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bl>
    <w:p>
      <w:pPr>
        <w:sectPr>
          <w:pgSz w:w="12240" w:h="15840"/>
          <w:pgMar w:top="1417" w:right="1361" w:bottom="1417" w:left="1474" w:header="720" w:footer="720" w:gutter="0"/>
          <w:cols w:space="720"/>
          <w:docGrid w:linePitch="360"/>
        </w:sectPr>
      </w:pPr>
    </w:p>
    <w:p>
      <w:pPr>
        <w:pStyle w:val="Heading1"/>
      </w:pPr>
      <w:r>
        <w:t>资源计划与动态曲线说明</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施工准备阶段</w:t>
            </w:r>
          </w:p>
        </w:tc>
        <w:tc>
          <w:tcPr>
            <w:tcW w:type="dxa" w:w="2351"/>
          </w:tcPr>
          <w:p>
            <w:r>
              <w:t>项目管理人员、测量员、资料员、临电临水人员</w:t>
            </w:r>
          </w:p>
        </w:tc>
        <w:tc>
          <w:tcPr>
            <w:tcW w:type="dxa" w:w="2351"/>
          </w:tcPr>
          <w:p>
            <w:r>
              <w:t>全站仪、水准仪、临设机具、办公与安全防护用品</w:t>
            </w:r>
          </w:p>
        </w:tc>
        <w:tc>
          <w:tcPr>
            <w:tcW w:type="dxa" w:w="2351"/>
          </w:tcPr>
          <w:p>
            <w:r>
              <w:t>图纸会审、方案报审、控制网复核、临设验收</w:t>
            </w:r>
          </w:p>
        </w:tc>
      </w:tr>
      <w:tr>
        <w:tc>
          <w:tcPr>
            <w:tcW w:type="dxa" w:w="2351"/>
          </w:tcPr>
          <w:p>
            <w:r>
              <w:t>基础工程阶段</w:t>
            </w:r>
          </w:p>
        </w:tc>
        <w:tc>
          <w:tcPr>
            <w:tcW w:type="dxa" w:w="2351"/>
          </w:tcPr>
          <w:p>
            <w:r>
              <w:t>土方班组、钢筋班组、模板班组、混凝土班组、防水班组</w:t>
            </w:r>
          </w:p>
        </w:tc>
        <w:tc>
          <w:tcPr>
            <w:tcW w:type="dxa" w:w="2351"/>
          </w:tcPr>
          <w:p>
            <w:r>
              <w:t>挖掘机、运输车、钢筋加工设备、混凝土输送设备、抽排水设备</w:t>
            </w:r>
          </w:p>
        </w:tc>
        <w:tc>
          <w:tcPr>
            <w:tcW w:type="dxa" w:w="2351"/>
          </w:tcPr>
          <w:p>
            <w:r>
              <w:t>基槽验收、隐蔽验收、材料复试、试块留置</w:t>
            </w:r>
          </w:p>
        </w:tc>
      </w:tr>
      <w:tr>
        <w:tc>
          <w:tcPr>
            <w:tcW w:type="dxa" w:w="2351"/>
          </w:tcPr>
          <w:p>
            <w:r>
              <w:t>主体结构阶段</w:t>
            </w:r>
          </w:p>
        </w:tc>
        <w:tc>
          <w:tcPr>
            <w:tcW w:type="dxa" w:w="2351"/>
          </w:tcPr>
          <w:p>
            <w:r>
              <w:t>钢筋、模板、混凝土、架子、测量、安全巡查人员</w:t>
            </w:r>
          </w:p>
        </w:tc>
        <w:tc>
          <w:tcPr>
            <w:tcW w:type="dxa" w:w="2351"/>
          </w:tcPr>
          <w:p>
            <w:r>
              <w:t>塔吊或汽车吊、泵送设备、模板支撑体系、脚手架、养护设备</w:t>
            </w:r>
          </w:p>
        </w:tc>
        <w:tc>
          <w:tcPr>
            <w:tcW w:type="dxa" w:w="2351"/>
          </w:tcPr>
          <w:p>
            <w:r>
              <w:t>轴线标高复核、支模验收、钢筋隐蔽、混凝土旁站</w:t>
            </w:r>
          </w:p>
        </w:tc>
      </w:tr>
      <w:tr>
        <w:tc>
          <w:tcPr>
            <w:tcW w:type="dxa" w:w="2351"/>
          </w:tcPr>
          <w:p>
            <w:r>
              <w:t>装饰与安装阶段</w:t>
            </w:r>
          </w:p>
        </w:tc>
        <w:tc>
          <w:tcPr>
            <w:tcW w:type="dxa" w:w="2351"/>
          </w:tcPr>
          <w:p>
            <w:r>
              <w:t>抹灰、门窗、防水、涂饰、给排水、电气、消防专业班组</w:t>
            </w:r>
          </w:p>
        </w:tc>
        <w:tc>
          <w:tcPr>
            <w:tcW w:type="dxa" w:w="2351"/>
          </w:tcPr>
          <w:p>
            <w:r>
              <w:t>砂浆设备、切割套丝设备、检测仪器、移动脚手架、成品保护材料</w:t>
            </w:r>
          </w:p>
        </w:tc>
        <w:tc>
          <w:tcPr>
            <w:tcW w:type="dxa" w:w="2351"/>
          </w:tcPr>
          <w:p>
            <w:r>
              <w:t>样板验收、实测实量、功能试验、工序移交</w:t>
            </w:r>
          </w:p>
        </w:tc>
      </w:tr>
      <w:tr>
        <w:tc>
          <w:tcPr>
            <w:tcW w:type="dxa" w:w="2351"/>
          </w:tcPr>
          <w:p>
            <w:r>
              <w:t>室外及收尾阶段</w:t>
            </w:r>
          </w:p>
        </w:tc>
        <w:tc>
          <w:tcPr>
            <w:tcW w:type="dxa" w:w="2351"/>
          </w:tcPr>
          <w:p>
            <w:r>
              <w:t>道路、管网、绿化、清理、资料和维修配合人员</w:t>
            </w:r>
          </w:p>
        </w:tc>
        <w:tc>
          <w:tcPr>
            <w:tcW w:type="dxa" w:w="2351"/>
          </w:tcPr>
          <w:p>
            <w:r>
              <w:t>小型压实设备、运输车辆、检测设备、保洁设备</w:t>
            </w:r>
          </w:p>
        </w:tc>
        <w:tc>
          <w:tcPr>
            <w:tcW w:type="dxa" w:w="2351"/>
          </w:tcPr>
          <w:p>
            <w:r>
              <w:t>分项验收、资料汇总、竣工预验收、问题销项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准备期</w:t>
            </w:r>
          </w:p>
        </w:tc>
        <w:tc>
          <w:tcPr>
            <w:tcW w:type="dxa" w:w="2351"/>
          </w:tcPr>
          <w:p>
            <w:r>
              <w:t>管理人员和临设班组为主，完成测量、临电临水和材料样品确认</w:t>
            </w:r>
          </w:p>
        </w:tc>
        <w:tc>
          <w:tcPr>
            <w:tcW w:type="dxa" w:w="2351"/>
          </w:tcPr>
          <w:p>
            <w:r>
              <w:t>临设材料、安全防护、测量放线材料</w:t>
            </w:r>
          </w:p>
        </w:tc>
        <w:tc>
          <w:tcPr>
            <w:tcW w:type="dxa" w:w="2351"/>
          </w:tcPr>
          <w:p>
            <w:r>
              <w:t>测量仪器、小型机具、临电设备</w:t>
            </w:r>
          </w:p>
        </w:tc>
      </w:tr>
      <w:tr>
        <w:tc>
          <w:tcPr>
            <w:tcW w:type="dxa" w:w="2351"/>
          </w:tcPr>
          <w:p>
            <w:r>
              <w:t>基础期</w:t>
            </w:r>
          </w:p>
        </w:tc>
        <w:tc>
          <w:tcPr>
            <w:tcW w:type="dxa" w:w="2351"/>
          </w:tcPr>
          <w:p>
            <w:r>
              <w:t>土方、钢筋、模板、混凝土、防水班组逐步达到第一峰值</w:t>
            </w:r>
          </w:p>
        </w:tc>
        <w:tc>
          <w:tcPr>
            <w:tcW w:type="dxa" w:w="2351"/>
          </w:tcPr>
          <w:p>
            <w:r>
              <w:t>钢筋、混凝土、防水材料、周转材料</w:t>
            </w:r>
          </w:p>
        </w:tc>
        <w:tc>
          <w:tcPr>
            <w:tcW w:type="dxa" w:w="2351"/>
          </w:tcPr>
          <w:p>
            <w:r>
              <w:t>土方机械、泵送设备、钢筋加工设备</w:t>
            </w:r>
          </w:p>
        </w:tc>
      </w:tr>
      <w:tr>
        <w:tc>
          <w:tcPr>
            <w:tcW w:type="dxa" w:w="2351"/>
          </w:tcPr>
          <w:p>
            <w:r>
              <w:t>主体期</w:t>
            </w:r>
          </w:p>
        </w:tc>
        <w:tc>
          <w:tcPr>
            <w:tcW w:type="dxa" w:w="2351"/>
          </w:tcPr>
          <w:p>
            <w:r>
              <w:t>结构班组达到峰值，安装预留预埋同步穿插</w:t>
            </w:r>
          </w:p>
        </w:tc>
        <w:tc>
          <w:tcPr>
            <w:tcW w:type="dxa" w:w="2351"/>
          </w:tcPr>
          <w:p>
            <w:r>
              <w:t>钢筋、模板、混凝土、砌体材料</w:t>
            </w:r>
          </w:p>
        </w:tc>
        <w:tc>
          <w:tcPr>
            <w:tcW w:type="dxa" w:w="2351"/>
          </w:tcPr>
          <w:p>
            <w:r>
              <w:t>垂直运输、模板支撑、泵送和检测设备</w:t>
            </w:r>
          </w:p>
        </w:tc>
      </w:tr>
      <w:tr>
        <w:tc>
          <w:tcPr>
            <w:tcW w:type="dxa" w:w="2351"/>
          </w:tcPr>
          <w:p>
            <w:r>
              <w:t>装饰与安装期</w:t>
            </w:r>
          </w:p>
        </w:tc>
        <w:tc>
          <w:tcPr>
            <w:tcW w:type="dxa" w:w="2351"/>
          </w:tcPr>
          <w:p>
            <w:r>
              <w:t>装饰、安装、防水、门窗等多专业交叉形成第二峰值</w:t>
            </w:r>
          </w:p>
        </w:tc>
        <w:tc>
          <w:tcPr>
            <w:tcW w:type="dxa" w:w="2351"/>
          </w:tcPr>
          <w:p>
            <w:r>
              <w:t>装饰材料、管线设备、门窗、防水和成品保护材料</w:t>
            </w:r>
          </w:p>
        </w:tc>
        <w:tc>
          <w:tcPr>
            <w:tcW w:type="dxa" w:w="2351"/>
          </w:tcPr>
          <w:p>
            <w:r>
              <w:t>安装机具、移动脚手架、检测仪器</w:t>
            </w:r>
          </w:p>
        </w:tc>
      </w:tr>
      <w:tr>
        <w:tc>
          <w:tcPr>
            <w:tcW w:type="dxa" w:w="2351"/>
          </w:tcPr>
          <w:p>
            <w:r>
              <w:t>收尾期</w:t>
            </w:r>
          </w:p>
        </w:tc>
        <w:tc>
          <w:tcPr>
            <w:tcW w:type="dxa" w:w="2351"/>
          </w:tcPr>
          <w:p>
            <w:r>
              <w:t>维修、调试、保洁、资料和验收配合人员为主</w:t>
            </w:r>
          </w:p>
        </w:tc>
        <w:tc>
          <w:tcPr>
            <w:tcW w:type="dxa" w:w="2351"/>
          </w:tcPr>
          <w:p>
            <w:r>
              <w:t>零星修补材料、标识、竣工资料材料</w:t>
            </w:r>
          </w:p>
        </w:tc>
        <w:tc>
          <w:tcPr>
            <w:tcW w:type="dxa" w:w="2351"/>
          </w:tcPr>
          <w:p>
            <w:r>
              <w:t>检测调试设备、小型运输和保洁设备</w:t>
            </w:r>
          </w:p>
        </w:tc>
      </w:tr>
    </w:tbl>
    <w:p>
      <w:pPr>
        <w:sectPr>
          <w:pgSz w:w="12240" w:h="15840"/>
          <w:pgMar w:top="1417" w:right="1361" w:bottom="1417" w:left="1474" w:header="720" w:footer="720" w:gutter="0"/>
          <w:cols w:space="720"/>
          <w:docGrid w:linePitch="360"/>
        </w:sectPr>
      </w:pPr>
    </w:p>
    <w:p>
      <w:pPr>
        <w:pStyle w:val="Heading1"/>
      </w:pPr>
      <w:r>
        <w:t>项目化流程图集</w:t>
      </w:r>
    </w:p>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