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衡山县城市供水提质改造及智慧水务建设项目（供水管网改造一期）</w:t>
      </w:r>
    </w:p>
    <w:p>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衡山县城市供水提质改造及智慧水务建设项目（供水管网改造一期）</w:t>
            </w:r>
          </w:p>
        </w:tc>
      </w:tr>
      <w:tr>
        <w:tc>
          <w:tcPr>
            <w:tcW w:type="dxa" w:w="4702"/>
          </w:tcPr>
          <w:p>
            <w:r>
              <w:t>工程类型</w:t>
            </w:r>
          </w:p>
        </w:tc>
        <w:tc>
          <w:tcPr>
            <w:tcW w:type="dxa" w:w="4702"/>
          </w:tcPr>
          <w:p>
            <w:r>
              <w:t>房屋建筑工程；但本项目资格要求按市政公用工程施工总承包三级及以上执行</w:t>
            </w:r>
          </w:p>
        </w:tc>
      </w:tr>
      <w:tr>
        <w:tc>
          <w:tcPr>
            <w:tcW w:type="dxa" w:w="4702"/>
          </w:tcPr>
          <w:p>
            <w:r>
              <w:t>建设地点</w:t>
            </w:r>
          </w:p>
        </w:tc>
        <w:tc>
          <w:tcPr>
            <w:tcW w:type="dxa" w:w="4702"/>
          </w:tcPr>
          <w:p>
            <w:r>
              <w:t>衡山县开云镇</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按评分响应矩阵覆盖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以资料边界、施工前踏勘复核和审批确认结果为准</w:t>
            </w:r>
          </w:p>
        </w:tc>
      </w:tr>
    </w:tbl>
    <w:p>
      <w:r>
        <w:t>本文件以招标文件、工程量清单、图纸为编制边界，围绕评分办法组织章节、专项方案、图表和检查表；资料未明确事项只写资料边界、确认路径和验收闭环，不编造无依据参数。</w:t>
      </w:r>
    </w:p>
    <w:p>
      <w:pPr>
        <w:pStyle w:val="Heading2"/>
      </w:pPr>
      <w:r>
        <w:t>资料使用边界</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以衡山县城市供水提质改造及智慧水务建设项目（供水管网改造一期）的市政公用工程招标资料为边界，围绕评分办法建立项目化、图表化、可检查的高分技术标响应体系。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按施工部署、关键工序、质量安全环境、进度资源、资料验收逐层展开，所有缺失参数只写资料边界、确认路径和验收闭环，不写成确定数字或设备参数。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t>技术评分响应矩阵</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施工方案与技术措施</w:t>
            </w:r>
          </w:p>
        </w:tc>
        <w:tc>
          <w:tcPr>
            <w:tcW w:type="dxa" w:w="2351"/>
          </w:tcPr>
          <w:p>
            <w:r>
              <w:t>在《施工方案与技术措施》中以项目资料为边界展开施工组织、控制流程、图表和检查表，缺失图纸参数只写确认路径，不写成确定参数。</w:t>
            </w:r>
          </w:p>
        </w:tc>
        <w:tc>
          <w:tcPr>
            <w:tcW w:type="dxa" w:w="2351"/>
          </w:tcPr>
          <w:p>
            <w:r>
              <w:t>施工方案与技术措施流程图；评分响应矩阵图；施工方案与技术措施控制表；评分点响应矩阵表；施工方案与技术措施检查表</w:t>
            </w:r>
          </w:p>
        </w:tc>
      </w:tr>
      <w:tr>
        <w:tc>
          <w:tcPr>
            <w:tcW w:type="dxa" w:w="2351"/>
          </w:tcPr>
          <w:p>
            <w:r>
              <w:t>质量管理体系与措施</w:t>
            </w:r>
          </w:p>
        </w:tc>
        <w:tc>
          <w:tcPr>
            <w:tcW w:type="dxa" w:w="2351"/>
          </w:tcPr>
          <w:p>
            <w:r>
              <w:t>质量管理体系与措施</w:t>
            </w:r>
          </w:p>
        </w:tc>
        <w:tc>
          <w:tcPr>
            <w:tcW w:type="dxa" w:w="2351"/>
          </w:tcPr>
          <w:p>
            <w:r>
              <w:t>在《质量管理体系与措施》中以项目资料为边界展开施工组织、控制流程、图表和检查表，缺失图纸参数只写确认路径，不写成确定参数。</w:t>
            </w:r>
          </w:p>
        </w:tc>
        <w:tc>
          <w:tcPr>
            <w:tcW w:type="dxa" w:w="2351"/>
          </w:tcPr>
          <w:p>
            <w:r>
              <w:t>质量管理体系与措施流程图；评分响应矩阵图；质量管理体系与措施控制表；评分点响应矩阵表；质量管理体系与措施检查表</w:t>
            </w:r>
          </w:p>
        </w:tc>
      </w:tr>
      <w:tr>
        <w:tc>
          <w:tcPr>
            <w:tcW w:type="dxa" w:w="2351"/>
          </w:tcPr>
          <w:p>
            <w:r>
              <w:t>安全管理体系与措施</w:t>
            </w:r>
          </w:p>
        </w:tc>
        <w:tc>
          <w:tcPr>
            <w:tcW w:type="dxa" w:w="2351"/>
          </w:tcPr>
          <w:p>
            <w:r>
              <w:t>安全管理体系与措施</w:t>
            </w:r>
          </w:p>
        </w:tc>
        <w:tc>
          <w:tcPr>
            <w:tcW w:type="dxa" w:w="2351"/>
          </w:tcPr>
          <w:p>
            <w:r>
              <w:t>在《安全管理体系与措施》中以项目资料为边界展开施工组织、控制流程、图表和检查表，缺失图纸参数只写确认路径，不写成确定参数。</w:t>
            </w:r>
          </w:p>
        </w:tc>
        <w:tc>
          <w:tcPr>
            <w:tcW w:type="dxa" w:w="2351"/>
          </w:tcPr>
          <w:p>
            <w:r>
              <w:t>安全管理体系与措施流程图；评分响应矩阵图；安全管理体系与措施控制表；评分点响应矩阵表；安全管理体系与措施检查表</w:t>
            </w:r>
          </w:p>
        </w:tc>
      </w:tr>
      <w:tr>
        <w:tc>
          <w:tcPr>
            <w:tcW w:type="dxa" w:w="2351"/>
          </w:tcPr>
          <w:p>
            <w:r>
              <w:t>环境保护管理体系与措施</w:t>
            </w:r>
          </w:p>
        </w:tc>
        <w:tc>
          <w:tcPr>
            <w:tcW w:type="dxa" w:w="2351"/>
          </w:tcPr>
          <w:p>
            <w:r>
              <w:t>环境保护管理体系与措施</w:t>
            </w:r>
          </w:p>
        </w:tc>
        <w:tc>
          <w:tcPr>
            <w:tcW w:type="dxa" w:w="2351"/>
          </w:tcPr>
          <w:p>
            <w:r>
              <w:t>在《环境保护管理体系与措施》中以项目资料为边界展开施工组织、控制流程、图表和检查表，缺失图纸参数只写确认路径，不写成确定参数。</w:t>
            </w:r>
          </w:p>
        </w:tc>
        <w:tc>
          <w:tcPr>
            <w:tcW w:type="dxa" w:w="2351"/>
          </w:tcPr>
          <w:p>
            <w:r>
              <w:t>环境保护管理体系与措施流程图；评分响应矩阵图；环境保护管理体系与措施控制表；评分点响应矩阵表；环境保护管理体系与措施检查表</w:t>
            </w:r>
          </w:p>
        </w:tc>
      </w:tr>
      <w:tr>
        <w:tc>
          <w:tcPr>
            <w:tcW w:type="dxa" w:w="2351"/>
          </w:tcPr>
          <w:p>
            <w:r>
              <w:t>工程进度计划与保证措施</w:t>
            </w:r>
          </w:p>
        </w:tc>
        <w:tc>
          <w:tcPr>
            <w:tcW w:type="dxa" w:w="2351"/>
          </w:tcPr>
          <w:p>
            <w:r>
              <w:t>工程进度计划与保证措施</w:t>
            </w:r>
          </w:p>
        </w:tc>
        <w:tc>
          <w:tcPr>
            <w:tcW w:type="dxa" w:w="2351"/>
          </w:tcPr>
          <w:p>
            <w:r>
              <w:t>在《工程进度计划与保证措施》中以项目资料为边界展开施工组织、控制流程、图表和检查表，缺失图纸参数只写确认路径，不写成确定参数。</w:t>
            </w:r>
          </w:p>
        </w:tc>
        <w:tc>
          <w:tcPr>
            <w:tcW w:type="dxa" w:w="2351"/>
          </w:tcPr>
          <w:p>
            <w:r>
              <w:t>工程进度计划与保证措施流程图；评分响应矩阵图；工程进度计划与保证措施控制表；评分点响应矩阵表；工程进度计划与保证措施检查表</w:t>
            </w:r>
          </w:p>
        </w:tc>
      </w:tr>
      <w:tr>
        <w:tc>
          <w:tcPr>
            <w:tcW w:type="dxa" w:w="2351"/>
          </w:tcPr>
          <w:p>
            <w:r>
              <w:t>资源配备计划</w:t>
            </w:r>
          </w:p>
        </w:tc>
        <w:tc>
          <w:tcPr>
            <w:tcW w:type="dxa" w:w="2351"/>
          </w:tcPr>
          <w:p>
            <w:r>
              <w:t>资源配备计划</w:t>
            </w:r>
          </w:p>
        </w:tc>
        <w:tc>
          <w:tcPr>
            <w:tcW w:type="dxa" w:w="2351"/>
          </w:tcPr>
          <w:p>
            <w:r>
              <w:t>在《资源配备计划》中以项目资料为边界展开施工组织、控制流程、图表和检查表，缺失图纸参数只写确认路径，不写成确定参数。</w:t>
            </w:r>
          </w:p>
        </w:tc>
        <w:tc>
          <w:tcPr>
            <w:tcW w:type="dxa" w:w="2351"/>
          </w:tcPr>
          <w:p>
            <w:r>
              <w:t>资源配备计划流程图；评分响应矩阵图；资源配备计划控制表；评分点响应矩阵表；资源配备计划检查表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施工方案与技术措施（图纸限制下的深化确认）</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施工部署与现场组织：一、施工部署总体思路与组织架构</w:t>
      </w:r>
    </w:p>
    <w:p>
      <w:r>
        <w:t>本项目为衡山县城市供水提质改造及智慧水务建设项目（供水管网改造一期），合同工期180日历天，施工范围涵盖供水主管网改造约4.6千米、三个小区（汽配厂小区、豆芽菜巷、湘华小区）配水管网改造、二次供水泵站设备及装修、DMA给水分区安装等内容。施工部署以“分区并行、工序流水、先主管后支管、土建安装同步衔接”为总体原则，将工程划分为市政主管网改造段、小区管网改造段和泵站及分区工程三个主要施工区域，各区域在组织机构统一协调下独立配置专业班组，实现多工作面的平行推进，确保在关键节点完成主管网试压冲洗和并网</w:t>
      </w:r>
    </w:p>
    <w:p>
      <w:r>
        <w:t>项目组织机构采用“项目经理部——专业施工队”两级管理模式，项目经理部设技术组、质量安全组、物资设备组、计划协调组和资料计量组，直接管理管道安装队、附属土建队、设备安装队和测量试验队。各施工队按照施工段划分固定作业区域，形成专业队固定、工序流水的组织格局，减少转场消耗。针对身处城区、地下管线复杂等实际条件，在施工准备阶段即成立管线探测小组，配备探地雷达和人工探坑设备，对既有电力、通信、排水等管线进行现场标识，绘制物探成果图，为沟槽开挖提供安全边界，探测成果报监理和权属单位签认后实施</w:t>
      </w:r>
    </w:p>
    <w:p>
      <w:r>
        <w:t>阶段资源投入按施工进度动态调整，以“分批进场、有序撤场”为控制原则。施工前期主要投入测量团队、管线探测班组和临设建设人员；主管网和小区管道安装阶段大量投入PE管焊接班组、土方开挖和回填班组以及阀门井砌筑班组；泵站设备安装和分区调试阶段则以设备安装工程师和自控调试人员为主。主要材料和管材按检验批次进场，堆场设置在各施工段附近并做好防晒防变形措施。各阶段劳动力、材料、机械的具体计划详见第6章资源配备计划，质量、安全、环保的具体管控体系分别参见第2章、第3章和第4章，本章重点围绕施工组织与现场部署展开</w:t>
      </w:r>
    </w:p>
    <w:p>
      <w:r>
        <w:t>评分响应总矩阵图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把评分项、章节、专项方案和证明资料建立一一对应关系；项目资料索引；Word 中先落占位图和说明，实际尺寸、位置、线路、设备参数须经图纸会审和深化确认后替换</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施工部署与现场组织：二、施工总平面布置与临时设施规划</w:t>
      </w:r>
    </w:p>
    <w:p>
      <w:r>
        <w:t>施工总平面布置遵循“紧凑布局、安全分区、交通有序、绿色施工”的指导思想。因项目位于衡山县开云镇城区，拟在三个小区附近和主管网改造段中段各设立一处临时办公和材料中转场地，主要包括集装箱式办公室、小型会议室、应急物资库和标养室，不设置集中生活区和大型宿舍，施工人员食宿由社会化资源解决。临时用地选址须避开地下管线密集区和高架线路安全距离范围，经现场踏勘和建设单位批准后使用，并签订临时用地协议，具体总平面布置图在图纸会审和现场核验后深化绘制，按审批版本实施</w:t>
      </w:r>
    </w:p>
    <w:p>
      <w:r>
        <w:t>材料堆场和加工区按功能分区布置。PE管和管件采用枕木分层码放，设置防雨布覆盖，并保持离地30cm以上远离热源；阀门、水表、二次加压设备等精密配件入库存放；水泥、砂石料设置三面围挡并严密覆盖，防止扬散。加工区集中配置全自动电熔焊机、热熔对接机、切割机、发电机等设备，按用电安全分区敷设临时电缆，设置专用配电箱和灭火器材。现场设置三级沉淀池，冲洗车辆和施工排水经沉淀后排入市政管网，清淤废渣按建筑垃圾外运处置，运距执行工程量清单中明确的7km综合运距，实际运距以政府批准消纳场为准</w:t>
      </w:r>
    </w:p>
    <w:p>
      <w:r>
        <w:t>施工沿线围挡采用定型化彩钢板搭设，高度不低于2.5米，转角处设置通透式围网保证安全视距，围挡外侧粘贴反光警示条并安装夜间警示灯。各小区和道路交叉口预留行人和车辆临时通道，并派专人指挥交通。材料运输车辆出场前必须通过洗车槽冲洗轮胎底盘，严禁带泥上路。施工现场出入口设置门卫值班室，实行实名制考勤和进出登记，暗标施工期间严格控制无关人员进入。临时用电方案和消防布置详专项方案，经审批后现场挂牌明示</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施工部署与现场组织：三、施工流程与阶段划分</w:t>
      </w:r>
    </w:p>
    <w:p>
      <w:r>
        <w:t>施工总体流程按照“准备先行、测量定位、管线探明、分段开挖、管道安装、附属同步、设备安装、冲洗连管、系统调试、竣工移交”十大步骤展开，细分为四个施工阶段。第一阶段：施工准备与测量探测阶段，完成控制网复测、红线放样、地下管线探测、临设搭建、图纸会审和技术方案编审，计划使用7~10个日历天，期间同步启动材料采购和供应商考察，为实体工程提供技术与物资保障。第二阶段：管网土建及主管安装阶段，依据探测结果分段开挖沟槽、处理基底、安装主管和配水管，同步施工阀门井、检查井等附属构筑物，施工中若发现现状管线与图纸不符，立即启动变更洽商程序</w:t>
      </w:r>
    </w:p>
    <w:p>
      <w:r>
        <w:t>第三阶段：分区设备安装与附属装修阶段，主体管网水压试验及冲洗消毒合格后，转入二次供水泵站设备安装、泵房装修和DMA分区流量计安装，此阶段交叉作业较多，项目部通过每日协调会安排泵站土建移交、设备就位、自控接线、系统单机调试等工作。第四阶段：系统联调及竣工移交阶段，完成所有分区计量通讯调试、智慧水务数据接入、整体管道冲洗和水质检测，组织分段验收和竣工预验收，闭合整改后向建设单位提交竣工资料并申请正式验收。各阶段具体的进度网络计划及节点保证措施详见第5章工程进度计划与保证措施</w:t>
      </w:r>
    </w:p>
    <w:p>
      <w:r>
        <w:t>施工流程中工艺衔接的控制重点是：沟槽开挖一段，验槽一段，禁止大面积敞口；PE管道敷设一段立即进行接口外观检查，分区段进行强度、严密性试验，试验段长度按规范不超过1000米；管道安装过程中及时埋设示踪线和警示带，回填土分层夯实，压实度按设计要求控制。各工序之间通过工序交接单进行界面移交，上道工序未经监理签认不得隐蔽。关键工序如管道连接和水压试验实行“首件制”，首段完成后由项目技术负责人组织总结并固化参数后方可推广，确保工艺稳定性</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施工部署与现场组织：四、关键工序识别与控制</w:t>
      </w:r>
    </w:p>
    <w:p>
      <w:r>
        <w:t>基于工程量清单和招标文件的技术要求，本工程识别出的关键工序为：PE管电熔/热熔连接、沟槽开挖及支护、管道基础处理、阀门井与检查井施工、管道水压试验与冲洗消毒、二次供水设备安装调试、DMA分区计量装置安装与通讯调试、道路恢复路面结构层施工。每道关键工序均按照专项施工方案或工艺卡组织施工，设置停止点和质量见证点。其中PE管连接属于核心工艺，必须使用全自动电熔焊机，焊接前清洁管端氧化层，严格按照管材厂家提供的焊接参数设定能量并自动记录过程数据，焊口冷却后经外观检查合格再行安装，每批次抽样进行剥离试验，不合格焊口切除重焊并查明原因</w:t>
      </w:r>
    </w:p>
    <w:p>
      <w:r>
        <w:t>沟槽开挖与支护作为危险性较大工序，开挖深度超过招标图纸或规范规定临界深度时，必须编制专项施工方案并组织专家论证，论证通过后方可实施（详见第3章安全管理体系）。开挖采用人工配合小型机械分段进行，遇不良地质或流砂管涌时立即停止并采取钢板桩或逆作法支护，槽底预留20-30cm由人工清挖，严禁超挖。基底承载力需经地质验槽确认，不满足设计要求的采取换填砂砾石或抛石挤淤等措施处理，处理记录进入隐蔽工程资料。管道基础垫层的厚度、宽度和压实度控制由测量人员逐段校准，并拍摄验槽影像</w:t>
      </w:r>
    </w:p>
    <w:p>
      <w:r>
        <w:t>水压试验和冲洗消毒直接关系供水安全，列为最高等级控制工序。试验前编制试压方案，明确试验压力值（按设计工作压力及规范确定），分级升压、稳压时间、允许压降和检查范围，试验用水须为洁净水，试验管段两端设置牢固后背支撑。试压过程中监理全程旁站，实时监测压力表并填写试验记录。冲洗消毒采用有效氯浓度不低于规范要求的溶液注入管道浸泡，浸泡时间不少于24小时，冲洗后由具有资质的检测单位取样检测，出水水质符合《生活饮用水卫生标准》后方可并网通水。二次供水和DMA设备安装调试要求基础复核、设备调平、联机运行并记录参数，具体工艺卡单独编制，调试记录作为验收依据</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施工部署与现场组织：五、施工段划分与流水组织</w:t>
      </w:r>
    </w:p>
    <w:p>
      <w:r>
        <w:t>根据工程分布和交通组织需要，将整个项目划分为四个施工段。第一施工段为汽配厂小区和豆芽菜巷给水改造，主要工程量包括聚乙烯管DN150、DN110、DN63等管道安装以及阀门井砌筑和入户接管。第二施工段为湘华小区给水改造，内容与第一段类似但区域独立，可组织平行施工，两段小区改造各形成独立的施工流水线，分别配置管道班、砌筑班和土方班，互不干扰。第三施工段为市政供水主管网改造工程，管道规格主要为DN150及更大口径管材，沿现有道路地带敷设，长度约4.6千米，采用分段半幅围蔽、分段施工的模式，每段长度控制在200~300米，以减小对交通干扰。第四施工段为二次供水泵站和DMA分区安装，泵站主体施工时单独进行，DMA设备安装在主管网分段连通后穿插进行</w:t>
      </w:r>
    </w:p>
    <w:p>
      <w:r>
        <w:t>各施工段内部细化为若干个流水段，运用“沟槽开挖→基底处理→下管连接→井室安装→试压冲洗→回填压实→路面临时恢复”的固定节奏。流水步距通过前期试段总结和现场调度合理确定，通常当前一段管道开始焊接时，下一段土方机械即转入下一流水段破土，形成搭接，避免窝工。施工段间的衔接点，如小区支管与市政主管的驳接处，列为协调控制点，统一安排驳接时间，集中于夜间用水低峰时段施工，并提前发布停水公告，对接通管段先行支墩固定和消毒，确保一次驳接成功</w:t>
      </w:r>
    </w:p>
    <w:p>
      <w:r>
        <w:t>施工高峰期，四个施工段可能同时作业，项目部通过“日工程例会、三日调度滚动计划”进行动态协调，及时解决占道审批、材料运输、机械调配等矛盾。各段材料需求提前提报到物资组，由物资组统一集采和配送，减少现场堆放压力。劳动力在各段之间根据实际进度按需调配，保证关键工序连续作业，避免同一班组多段转场，影响工效。此部分的劳动力动态计划和物料计划在第6章中详细展开，施工段流水组织仅作总体安排</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p>
      <w:r>
        <w:t>表达《施工方案与技术措施》的施工流程、责任关系和关键控制点。；按招标文件、清单、图纸和施工条件资料落版；未确认参数按资料使用边界和批准专项方案控制</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施工部署与现场组织：六、测量复核与基准控制</w:t>
      </w:r>
    </w:p>
    <w:p>
      <w:r>
        <w:t>本项目测量控制以建设单位提供的首级控制点和水准点为依据，进场后采用GNSS-RTK和精密水准仪进行复测，复测精度应满足《工程测量规范》及设计图纸要求，复测成果形成书面报告报监理工程师审核签认后，作为施工定位放线的法定基准。在此基础上沿管线走向布设施工加密控制点，控制点间距不超过300米，布设于稳固不易扰动的位置，并埋设刻石或钢钉标志，定期进行复测和校核，其测量记录纳入技术档案</w:t>
      </w:r>
    </w:p>
    <w:p>
      <w:r>
        <w:t>管道中心线和转折点严格按照经会审的施工图纸坐标进行放样，放样点均使用十字交叉法引出护桩保护，关键拐点、阀门井和预留接口处加设控制桩。沟槽开挖时，用水准仪随时监测槽底标高，接近设计槽底时加密测量频次，确保不超挖。管道安装后，对管顶高程和水平轴线进行实测，偏差必须在规范允许范围内，并与相邻已完管道平顺衔接。管线竣工测量采用全站仪或三维扫描手段沿每条管道记录实际坐标和埋深，形成竣工测量成果表，作为智慧水务管网拓扑数据的底图依据，确保后期运行管理的空间定位准确</w:t>
      </w:r>
    </w:p>
    <w:p>
      <w:r>
        <w:t>二次供水泵站施工前，土建与安装专业进行联合测量交底，根据设备安装图复核基础轴线、预留孔洞和预埋件的位置与标高，允许偏差严格按相关施工质量验收规范执行。联合测量完成后填写“工序交接测量确认表”，由测量员、土建和安装专业工程师共同签字，作为工序交接关键附件。水泵、稳流罐、控制柜等设备就位时采用精密水平尺和百分表进行找正找平，确保运行振动和噪声达标。所有测量仪器进场时均须提供检定合格证书，并建立台账管理，确保有效期连续受控</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施工部署与现场组织：七、工序交接与施工验收引用</w:t>
      </w:r>
    </w:p>
    <w:p>
      <w:r>
        <w:t>工序交接管理贯穿施工全过程，实行“自检—互检—专检—监理验收”的层级控制流程。每道工序完工后，由施工班组长组织自检，自检合格后报项目质检员进行专检，专检通过后填写《工序报验单》，并附上相关记录和影像资料，通知监理/建设单位工程师到场检查验收。管道接口、沟槽基底、阀门井底板和盖板、设备基础等隐蔽工程覆盖前，必须进行联合检查，拍照留存并同步填写隐蔽工程验收记录，各方签认后方可进入下一工序。特种接口如不停水开孔接头、带压接驳口，则须编制专项工艺方案并举行安全技术交底会，由经验丰富的操作手在旁站监督下进行，验收增加强度和气密性测试</w:t>
      </w:r>
    </w:p>
    <w:p>
      <w:r>
        <w:t>不同专业之间的移交执行界面交接制度，编制《界面交接清单》。土建向安装移交时，核对泵房内基础位置、预留电缆沟尺寸、预埋导管通畅度；管道安装向土建移交回填时，要求管腔回填砂石</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总平面、临设与交通组织：一、施工总平面布置的原则与依据</w:t>
      </w:r>
    </w:p>
    <w:p>
      <w:r>
        <w:t>施工总平面布置以招标文件、工程量清单和现场踏勘情况为基本依据，结合供水管网改造工程的施工特点进行统筹规划。布置原则以保证施工流畅、运输高效、安全隔离、环保达标为核心，临时设施选址必须避开现状地下管线和架空障碍物，并在图纸会审后根据现场实测数据最终确定。总平面布置图在投标阶段提供初步方案，中标后依据建设单位提供的施工用地红线、临时水电接驳点和道路通行许可进行深化设计，经监理和建设单位审批后实施</w:t>
      </w:r>
    </w:p>
    <w:p>
      <w:r>
        <w:t>总平面布置充分考虑本工程主管网4.6千米改造线路呈线性分布、三个小区改造工点相对集中的空间特征。沿主管网施工段采取移动式临时设施随工作面推进转移的方案，避免大面积长时间占用市政道路；三个小区内各设一处固定临时场地，用于材料中转、机具存放和班组休整。所有临时设施位置均需在进场前完成地下管线探测和产权单位确认，防止施工对现状供水、供气、电力等管线造成破坏</w:t>
      </w:r>
    </w:p>
    <w:p>
      <w:r>
        <w:t>总平面管理实行分阶段动态调整制度，施工准备阶段、管网主体施工阶段、设备安装调试阶段和收尾恢复阶段的总平面布局各有侧重。每个阶段的总平面布置图须在前一阶段结束前报审，经批准后方可调整。总平面管理由项目经理牵头，安全负责人和施工负责人联合检查，每日巡查临时设施稳固性、材料堆放秩序和交通疏导执行情况，发现问题即时整改并记录归档</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总平面、临设与交通组织：二、临时设施规划与分区管理</w:t>
      </w:r>
    </w:p>
    <w:p>
      <w:r>
        <w:t>临时设施规划根据本工程实际施工需要设置，不设生活区宿舍和食堂。在三个小区改造工点各设一处临时办公点，用于施工交底、资料存放和班组短时休整，办公点采用成品集装箱式活动房，基础采用可回收地面处理方式，不做永久硬化。主管网施工段不设固定办公点，随施工推进配置移动式工具车和临时遮雨棚，满足现场施工记录和小型机具存放需求</w:t>
      </w:r>
    </w:p>
    <w:p>
      <w:r>
        <w:t>材料堆场和加工区按照“分区明确、通道畅通、防雨防晒、防污染”的要求设置。PE管材堆场地面铺设防刺垫层并设置限高限宽标识，管材按规格分区码放，每垛之间留设不少于0.8米的人行检查通道。电熔管件、阀门等配件存入通风干燥的集装箱或帆布棚内，严格防雨防尘。加工区设置在材料堆场附近，配备电熔焊机、切割机和试压设备，电气线路采用三相五线制架空或穿管敷设，由专职电工每日检查接零保护和漏电保护状态</w:t>
      </w:r>
    </w:p>
    <w:p>
      <w:r>
        <w:t>临时用电方案采用三级配电两级保护系统，总配电箱设置在临时场地边缘区域的专用防护围栏内，挂牌上锁并由指定电工管理。供电线路沿施工区域边缘敷设，跨越道路时采用埋地穿管或架空方式，架空线缆最低高度不低于4.5米。临时用水根据水源接驳点情况布置，优先使用现状供水管道预留接口，经水表计量后供给管道试压和冲洗用水，严禁将试验水直接排放至周边沟渠，须经沉淀后接入指定排水系统并留存排放记录</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总平面、临设与交通组织：三、施工现场交通组织方案</w:t>
      </w:r>
    </w:p>
    <w:p>
      <w:r>
        <w:t>施工现场交通组织以保障施工运输、市政道路交通和居民出行为基本目标，分阶段制定交通疏导方案。主管网施工段位于现状市政道路时，采取分段半幅封闭、单向轮流通行的方式，每段施工长度控制在100米至150米，具体分段长度以图纸会审确认值和交通管理部门批准方案为准。施工区域与通行区域之间设置定型化钢板围挡隔离，围挡高度不低于2.5米，底部封闭严密并加扫地杆，围挡外侧粘贴反光警示标志和夜间警示灯</w:t>
      </w:r>
    </w:p>
    <w:p>
      <w:r>
        <w:t>三个小区内部施工交通组织遵循“先地下后地上、先主管后支管、分段开挖即时回填”的原则。小区内施工作业带宽度按管沟开挖宽度加两侧各不小于1.0米的安全距离控制，超出此范围的区域保障居民和车辆基本通行。开挖管沟横穿小区主要通道时，优先安排在非高峰时段施工，或架设便桥临时恢复通行，便桥承载能力须经结构安全性验算，验收合格后投入使用并挂牌公示。施工期间每天由专职交通疏导人员在高峰时段值守，引导社会车辆和行人安全通过</w:t>
      </w:r>
    </w:p>
    <w:p>
      <w:r>
        <w:t>施工运输车辆管理实行准入制度和进出审批制度。所有进入施工区域的运输车辆必须持有项目发放的临时通行证，证上注明车辆牌号、驾驶员签认信息、准行路线和有效期。PE管材运输车辆按照现场卸车方案行驶和停放，卸车时配备至少两名信号工指挥，严禁在市政道路上占道卸料。土方外运车辆实行封闭运输，出场前经过洗车台冲洗轮胎和底盘，洗车台设置在临时场地出口处，配套沉淀池循环利用冲洗水，洗车记录每日归档。运输路线和时间提前报交通管理部门审批，避免高峰时段进入学校、医院等敏感区域周边道路</w:t>
      </w:r>
    </w:p>
    <w:p>
      <w:pPr>
        <w:pStyle w:val="Heading2"/>
      </w:pPr>
      <w:r>
        <w:t>总平面、临设与交通组织：四、总平面布置与临设的分阶段动态调整</w:t>
      </w:r>
    </w:p>
    <w:p>
      <w:r>
        <w:t>施工准备阶段总平面布置以现场踏勘复测、临时场地建设和施工放线为核心。进场后10个工作日内完成施工用地范围实测、地下管线探测成果复核和临时设施定位放线。在此阶段同步完成临时水电接驳、成品活动房就位、材料堆场铺设和首段围挡搭设，所有临设建成后须经项目部自检和监理验收，验收记录纳入开工报告附件。施工准备阶段总平面布置图须标注所有临设的位置、面积、使用功能和防火间距，防火间距不得小于规范规定的最小值，材料堆场与办公点之间设置不少于4米的防火隔离带</w:t>
      </w:r>
    </w:p>
    <w:p>
      <w:r>
        <w:t>管网主体施工阶段总平面布置的核心是施工段划分与临时设施动态移位。主管网施工采取分段流水作业，每个施工段配备独立的临时材料存放区和机具停放区，随施工推进转移到下一段。转移前由施工负责人检查场地清理情况，确保无遗留材料和临时占用，上一段已完成区域在回填压实后同步拆除围挡并恢复路面标线。三个小区工点的临时场地在主体施工期间保持不变，作为该片区的材料中转和机具调度中心，每日施工结束前完成场地清扫和材料归整，杜绝废料隔夜堆存</w:t>
      </w:r>
    </w:p>
    <w:p>
      <w:r>
        <w:t>设备安装调试阶段总平面布置逐步向运行环境过渡。二次供水泵站设备安装区域单独设置封闭围挡，入口安装门禁和人员登记制度，非安装人员不得进入。安装区域地面硬化或铺设钢板以满足设备进场和吊装要求，吊装作业区域单独规划并设警示隔离，吊装前完成地基承载力复核和吊车站位报验。设备调试期间在泵站周边设置噪声监测点，监测数据每日记录并与环保控制值比对。调试完成后撤除安装设备并清理场地，转入收尾恢复阶段</w:t>
      </w:r>
    </w:p>
    <w:p>
      <w:r>
        <w:t>收尾恢复阶段总平面布置以临设拆除、场地复原和绿化恢复为主线。所有临时设施拆除计划提前7日报监理审批，拆除顺序从材料堆场、加工区至办公点依次推进。拆除过程中同步清理基础残留物，地面恢复原状或按建设单位要求进行硬化、绿化升级。围挡拆除与路面标线恢复同步进行，每段围挡拆除前须完成该段全部施工内容并通过分部分项验收。临设撤场后由项目部组织场地复测，形成场地恢复确认记录并移交建设单位或产权单位确认</w:t>
      </w:r>
    </w:p>
    <w:p>
      <w:pPr>
        <w:pStyle w:val="Heading2"/>
      </w:pPr>
      <w:r>
        <w:t>总平面、临设与交通组织：五、关键工序施工流程与工序衔接控制</w:t>
      </w:r>
    </w:p>
    <w:p>
      <w:r>
        <w:t>本工程关键工序分为管沟开挖与支护、PE管安装与连接、管道试压与冲洗、阀门井及附属构筑物施工、二次供水泵站设备安装五个主线工序。各工序之间设置明确的交接节点和控制标准，上一工序未完成验收签字的不得进入下一工序。工序交接采用专用交接记录表，记录表载明交接部位、验收数据、遗留问题和整改时限，交接双方签字确认后报送监理备案</w:t>
      </w:r>
    </w:p>
    <w:p>
      <w:r>
        <w:t>管沟开挖工序在沟槽开挖至设计高程前预留15厘米至20厘米，由人工清底至设计高程后立即进行地基验槽。验槽内容包括地基土质吻合度、基底平整度、有无地下水和不良地质，验槽记录附彩色影像资料报监理签认。验槽合格后铺设砂垫层并压实至设计密实度，密实度检测采用灌砂法或环刀法，每100米管沟不少于1组检测记录。砂垫层施工完成后4小时内必须开始下管安装，超时未下管的对垫层重新清理和检查，防止雨水冲刷或杂物混入</w:t>
      </w:r>
    </w:p>
    <w:p>
      <w:r>
        <w:t>PE管安装与连接工序实行“接收检、过程检、连接后检”三段检查制度。下管前检查管材外观、壁厚和出厂检验报告，检查管沟垫层验收记录是否齐全；电熔连接过程中控制焊接参数与管材等级匹配，每组焊接自动记录焊接时间、电压和冷却时间；连接完成后逐个接口标识编号并24小时后进行外观检查和超声波检测抽检，抽检比例按规范要求并报监理确认。管道试压工序在管段连通且接口冷却充分后进行，试压前检查管道固定和支墩是否达到设计强度，试压分段长度根据管径和施工进度确定，每段试验压力、稳压时间和允许压降值按设计和规范要求执行，试压记录实时填写并签字</w:t>
      </w:r>
    </w:p>
    <w:p>
      <w:pPr>
        <w:pStyle w:val="Heading2"/>
      </w:pPr>
      <w:r>
        <w:t>总平面、临设与交通组织：六、专项施工方案的管理与实施路径</w:t>
      </w:r>
    </w:p>
    <w:p>
      <w:r>
        <w:t>阀门井、检查井及附属构筑物专项施工方案在土方开挖前完成编制和审批。专项方案编制依据设计图纸、地质勘察报告（如有）和现场坑探复核数据，明确井体施工工序、钢筋和模板支设方式、混凝土浇筑和养护要求、井盖及附件安装精度。阀门井基坑开挖按照“分级放坡、及时支护”原则确定开挖坡度，基坑周边设排水沟和集水井，防止地表水流入浸泡基底。井体施工完成后逐个测量井筒垂直度和井盖高程，偏差值填入检查表并与设计允许值对比，超差井件编制整改方案并报确认后处理</w:t>
      </w:r>
    </w:p>
    <w:p>
      <w:r>
        <w:t>管道穿越道路和现状管线交叉段列为关键施工控制节点，编制穿越段专项施工技术措施。穿越段施工前必须探明交叉管线的准确位置和埋深，探明方法以人工开挖探坑为主，探坑深度和范围按安全距离确定，探明结果绘制交叉断面图。穿越段开挖采取人工作业配合小型机械方式，距现状管线0.5米范围内全部由人工作业，防止机械损伤。穿越完成后对管道交叉位置加密回填和分层夯实，路面恢复按原结构层逐层恢复，每层密实度检测合格后方可进入上一层</w:t>
      </w:r>
    </w:p>
    <w:p>
      <w:r>
        <w:t>二次供水泵站设备安装专项施工方案在设备订货确认和设备厂家中标后启动编制。方案内容含设备基础验收、吊装路径规划、设备就位微调、管道法兰连接和电气接线工序，每道工序设验收节点和控制参数。设备基础验收包括预留孔洞位置、基础标高、预埋件数量和规格，验收数据与设计图纸逐项比对。设备吊装由持证起重司机操作，吊装前编制吊装作业计划书，明确吊车吨位、吊具规格和抬吊配合信号（如需抬吊），吊装区域清场并限制非作业人员进入。安装完成后进入单机试运转和系统联调阶段，试运转按操作手册和调试大纲实施，过程记录压力和流量、噪声值等运行参数，联调合格后及时办理中间交工验收手续并进入三个月的试运行观测期</w:t>
      </w:r>
    </w:p>
    <w:p>
      <w:pPr>
        <w:pStyle w:val="Heading2"/>
      </w:pPr>
      <w:r>
        <w:t>总平面、临设与交通组织：七、施工验收引用与检查记录闭环</w:t>
      </w:r>
    </w:p>
    <w:p>
      <w:r>
        <w:t>本章涉及的各分部分项工程施工质量验收严格按照设计文件和现行国家标准执行，所有检查项目、检查方法和检查频率在施工方案中明确列表，现场施工人员和质量检查员按表逐项实施并签字。隐蔽工程验收在隐蔽覆盖前24小时内通知监理，验收时携带完整的设计图纸、材料质量证明文件、施工记录和自检表，未经监理验收签字的隐蔽工程不得覆盖。隐蔽工程影像资料至少包含验收部位全景、节点特写和验收人员现场照片，存入项目档案对应卷内</w:t>
      </w:r>
    </w:p>
    <w:p>
      <w:r>
        <w:t>管道试压、冲洗和消毒工序作为给水管网功能性试验的核心环节，验收标准参照《给水排水管道工程施工及验收规范》的相关要求。试压验收由施工、监理和建设单位代表共同在场见证，试压结果实时填写试压验收记录并由三方签字。冲洗验收以出水浊度和余氯（或其它消毒剂浓度）为主要控制指标，采样点布设于管道系统最不利用水点，冲洗水排放和采样由专人操作并记录。管道系统首次通水前进行水质检测，检测指标和限值由当地供水主管部门确认，检测合格报告为工程竣工验收的必要文件</w:t>
      </w:r>
    </w:p>
    <w:p>
      <w:r>
        <w:t>工序完工检查记录、分部分项验收记录和中间交工验收记录归入施工过程管理资料，做到“一工序一记录、一验收一归档”。检查记录格式统一采用本项目技术管理文件规定表格，表格内容包括检查项目、允许偏差、实测值、检查工具和检查结论。记录填写不得涂改，更正须由原填写人划线更正并旁注签名和日期。每月底由项目技术负责人组织资料汇集和安全质量状态评价，发现检查记录缺失或不符合的限期整改并在下月复核闭环，评价结果作为工程进度款申请的依据之一，详见工程进度计划与保证措施章节对节点工期和支付条件的要求</w:t>
      </w:r>
    </w:p>
    <w:p>
      <w:pPr>
        <w:pStyle w:val="Heading2"/>
      </w:pPr>
      <w:r>
        <w:t>关键工序技术路线：一、关键工序总体技术路线与工艺原则</w:t>
      </w:r>
    </w:p>
    <w:p>
      <w:r>
        <w:t>本项目关键工序技术路线以供水管网改造为核心，围绕主管网供水工程、三个小区给水改造及二次供水泵站建设三条主线并行推进，形成“主管先行、支管跟进、泵站同步、分区闭环”的总体工艺路线。根据招标文件及工程量清单，工程涵盖改造供水主管网及配水管网、三个小区（汽配厂小区、豆芽菜巷、湘华小区）给水改造安装与土建、二次供水泵站设备安装及装修、DMA给水分区安装等主要分部分项，关键工序的技术路线必须与上述工程内容逐项对应，并在施工前通过图纸会审和深化设计予以确认，所有未明确的设计参数、管位坐标、连接节点和工况条件均不得直接写死，必须按“先会审、再深化、后报审”的程序控制</w:t>
      </w:r>
    </w:p>
    <w:p>
      <w:r>
        <w:t>关键工序技术路线的总体原则是：管道施工采用“分段开挖、分段安装、分段试压、分段回填”的流水作业模式，泵站施工采用“土建先行、设备跟进、电气自控同步、系统联调收口”的交替推进模式，DMA分区施工采用“计量节点定位先行、阀门井砌筑跟进、仪表安装与通信调试同步”的集成实施模式。三者之间通过施工总平面布置和阶段转换实现空间与时间的协调，具体部署和总平面调整详见本章施工部署与总平面相关小节，本节仅展开工序层面技术路线的差异化和专项控制要求</w:t>
      </w:r>
    </w:p>
    <w:p>
      <w:r>
        <w:t>各关键工序在实施前必须编制专项施工工艺卡，明确工序名称、作业条件、工艺参数范围、机具配置、检验标准和验收记录表单。工艺卡中涉及的压力等级、管径规格、连接方式、试压参数和冲洗流速等指标，依据招标文件明确的PE管型号（PE100，PN1.60MPa）、连接方式（电熔管件熔接）及清单项目特征描述进行编制，但具体施工时的试压分段长度、冲洗水来源与排放方案、基坑支护结构形式等，必须根据经批准的施工方案和现场条件确定，不得在未完成现场复核和方案报审前即作为施工依据。工艺卡实行“编制—审核—交底—签认”闭环管理，交底记录归入工序档案</w:t>
      </w:r>
    </w:p>
    <w:p>
      <w:pPr>
        <w:pStyle w:val="Heading2"/>
      </w:pPr>
      <w:r>
        <w:t>二、主管网供水工程关键工序技术路线</w:t>
      </w:r>
    </w:p>
    <w:p>
      <w:r>
        <w:t>主管网供水工程关键工序按“测量放线→沟槽开挖→基底处理→管道安装→管道试压→管道冲洗消毒→附属设施安装→沟槽回填→路面恢复”的主线展开，其中管道安装、管道试压和管道冲洗消毒为三个核心控制工序。测量放线工序在施工前依据经图纸会审确认的设计坐标和高程数据，采用全站仪进行中线放样和标高引测，放出管道中心线和沟槽开挖边线，设置临时水准点和控制桩，放样成果经监理复核签认后方可进入开挖工序。沟槽开挖工序根据管道埋深、管径和地质条件选择开挖方式，开挖过程中采取边坡支护或放坡措施确保槽壁稳定，槽底预留保护层由人工清挖至设计标高，基底承载力必须经现场动力触探或轻型触探检测确认，不满足要求的由设计单位出具处理方案后方可继续施工</w:t>
      </w:r>
    </w:p>
    <w:p>
      <w:r>
        <w:t>管道安装工序是本工程最核心的工艺控制节点。PE管DN150和DN110采用电熔管件熔接连接，施工前必须对管材、管件和电熔焊机进行进场复验和工艺试验验证。电熔焊接操作严格按以下流程控制：管材端面垂直切割并去毛刺、承插区域氧化层刮削处理、承插面洁净度检查、电熔管件承插到位标记、焊机参数按管件条形码扫描读取或按批准值设定、焊接过程监控电流电压和熔接时间、冷却期间严禁移动或受力。每一道焊口焊接完成后立即在管件上做好焊口编号、焊接日期和操作人员标识，焊接记录同步录入焊接数据采集系统或纸质记录表。焊口外观检查合格后进行焊口翻边切除检查，翻边外观应均匀饱满无气孔，不符合要求的焊口一律割除重焊。管道安装过程中的分段闭合口施工，应在气温稳定时段进行，避免温差应力导致管道变形或焊口受力不均</w:t>
      </w:r>
    </w:p>
    <w:p>
      <w:r>
        <w:t>管道试压工序按照分段试压和整体试压相结合的方式实施。试压分段长度根据管径、地形高差和给水管道水压试验相关规范确定，一般控制在500m至1000m范围，具体分段方案在施工方案深化时结合管线路由、排气阀设置位置和末端封堵条件确定。试压介质采用清洁水，试压前管道充分浸泡并排除管内空气，试压压力按设计工作压力的1.5倍进行强度试验，严密性试验压力按设计工作压力控制，稳压时间和压力降允许值严格按现行给水排水管道工程施工及验收规范执行，所有试压数据由经校验的压力表和自动记录仪同步记录。试压过程中分段对管道接口、弯头、三通和管件进行巡视检查，发现渗漏或异常变形立即卸压并按修补工艺处理，修补后重新试压直至合格</w:t>
      </w:r>
    </w:p>
    <w:p>
      <w:r>
        <w:t>管道冲洗消毒工序在试压合格后进行。冲洗水源采用市政供水或经水质检测合格的临时水源，冲洗流速不低于1.5m/s，冲洗出口水质经浊度检测达到自来水厂出厂水标准后方可转入消毒工序。消毒采用含氯消毒剂溶液浸泡，浸泡时间不少于24h，消毒液浓度按批准方案控制，浸泡结束后再次冲洗直至水质取样检测合格。冲洗消毒完成后的水质检测报告、冲洗记录和消毒记录一并归入竣工资料，作为管道通水投运的前置条件</w:t>
      </w:r>
    </w:p>
    <w:p>
      <w:pPr>
        <w:pStyle w:val="Heading2"/>
      </w:pPr>
      <w:r>
        <w:t>三、小区给水改造关键工序技术路线</w:t>
      </w:r>
    </w:p>
    <w:p>
      <w:r>
        <w:t>三个小区给水改造工程关键工序技术路线与主管网管道施工主线基本一致，但由于小区内部施工环境复杂、地下管线密集、作业空间受限、居民通行需求高等特点，工序技术路线需增加针对性的精细化控制要求。测量放线工序在小区内实施时，必须结合物探成果和既有管线实测资料，对管位与既有给排水、燃气、电力、通信等管线的交叉关系进行逐一核实，发现设计管位与既有管线冲突或安全净距不足的，暂停施工并报设计和管理单位协调处理，不得擅自移位或强行穿越</w:t>
      </w:r>
    </w:p>
    <w:p>
      <w:r>
        <w:t>沟槽开挖工序在小区内部采用人工开挖为主、机械开挖为辅的方式，临近既有管线和建筑物基础2m范围内一律采用人工开挖，对已探明的既有管线设置明显标识和防护措施后才允许机械作业。沟槽开挖过程中遇实际管线情况与物探资料不一致的，立即通知建设单位和设计单位重新核查，补充物探或开挖验证后方可继续施工。沟槽支护方案根据槽深和土质条件选择，深度超过1.5m的沟槽必须设置支撑或采用放坡措施，基坑边沿1m范围内禁止堆放材料和停放机械</w:t>
      </w:r>
    </w:p>
    <w:p>
      <w:r>
        <w:t>管道安装工序在小区内的特殊控制要求在于“支管接驳”和“户表连接”两个细分工序。支管接驳分为新建管道之间的连接和新建管道与既有管道之间的停水接驳两类。新建管道之间的连接采用电熔焊接或热熔对焊工艺，施工流程和质量控制要求与主管网一致。新建管道与既有管道的停水接驳则需在接驳前编制专项接驳方案，明确停水范围、停水时间、接驳作业流程和应急供排水措施，方案经建设单位和供水管理单位审批后方可实施。接驳作业安排在用水低峰时段进行，作业前预先完成新建管段的安装试压和冲洗消毒，接驳点处的管件和阀门提前预制作业完成并就位，最大限度地缩短停水时间。户表连接工序涉及水表和表前表后阀门的安装，水表安装前检查水表校验合格证有效性，水表安装方向按表体箭头标识执行，表前后直管段长度按产品要求或规范规定执行</w:t>
      </w:r>
    </w:p>
    <w:p>
      <w:r>
        <w:t>管道试压和冲洗消毒工序在小区内以组团或楼栋为单元分段实施，试压分段长度根据阀门设置和控制条件确定，试压参数和控制标准与主管网一致。冲洗消毒完成后的水质检测取样点在每栋楼进水点和管网末梢分别取样，检测合格后方可向用户通水</w:t>
      </w:r>
    </w:p>
    <w:p>
      <w:pPr>
        <w:pStyle w:val="Heading2"/>
      </w:pPr>
      <w:r>
        <w:t>四、二次供水泵站关键工序技术路线</w:t>
      </w:r>
    </w:p>
    <w:p>
      <w:r>
        <w:t>二次供水泵站施工关键工序按“设备基础施工→设备安装→管道及阀门附件安装→电气与自控系统安装→单机调试→联动调试→系统试运行”的主线展开，其中设备安装与电气自控系统安装为双线并行的两个核心工序集群，最终在联动调试阶段汇合。设备基础施工工序在泵站土建结构和装修完成并验收合格后进行，基础尺寸、标高、预埋件位置和基础强度必须符合设备安装图纸和设备厂家技术文件要求。基础表面凿毛清理后，在设备就位前完成基础研磨和垫铁布置，垫铁组的数量和布置方式按设备重量和安装精度要求确定</w:t>
      </w:r>
    </w:p>
    <w:p>
      <w:r>
        <w:t>设备安装工序涵盖水泵机组、稳压罐、控制柜和配套附件。水泵机组就位采用起重设备或手动搬运工具，设备就位后通过垫铁调整水平和标高，地脚螺栓初次紧固后进行二次灌浆。水泵进出口法兰与管道连接时，严禁管道重量传递给泵体法兰，必须设置独立支吊架承受管道荷载。水泵与电机联轴器的同轴度校正采用百分表法，径向和端面跳动值控制在设备技术文件要求的范围内。稳压罐安装时检查出厂试压报告和铭牌参数，罐体垂直度调整后固定，安全阀整定压力按设计要求设定并铅封</w:t>
      </w:r>
    </w:p>
    <w:p>
      <w:r>
        <w:t>电气与自控系统安装工序是泵站实现智慧水务功能的技术核心。电气安装包括配电柜、变频柜、PLC控制柜、仪表箱的安装和电缆敷设接线。柜体安装的水平度和垂直度偏差控制在规范允许范围内，柜内元器件规格型号和接线端子编号与电气系统图一致。电缆敷设按动力电缆和控制电缆分层敷设，屏蔽电缆的屏蔽层按单端接地方式连接。仪表安装包括流量计、压力变送器、液位计和水质在线监测仪表，安装位置满足直管段要求或仪表安装说明，仪表校验在安装前完成并附校验记录。自控系统调试前完成PLC程序灌装、通信链路测试和上位机组态，点对点信号测试覆盖所有I/O点位并形成测试记录</w:t>
      </w:r>
    </w:p>
    <w:p>
      <w:r>
        <w:t>联动调试工序在设备单机调试和电气自控子系统调试均合格后进行。联动调试按“手动→自动”、“低负荷→满负荷”、“单泵→多泵轮换”的顺序逐步推进，测试泵组启停逻辑、压力调节控制、变频调速响应、故障报警和保护功能等关键控制回路。系统试运行连续进行72h，记录运行参数、设备温升、振动噪声和能耗数据，试运行期间的问题整改完成后由监理和建设单位签字确认，作为泵站验收移交的条件</w:t>
      </w:r>
    </w:p>
    <w:p>
      <w:pPr>
        <w:pStyle w:val="Heading2"/>
      </w:pPr>
      <w:r>
        <w:t>五、DMA分区及附属构筑物关键工序技术路线</w:t>
      </w:r>
    </w:p>
    <w:p>
      <w:r>
        <w:t>DMA给水分区安装关键工序技术路线按“分区方案现场确认→计量井及阀门井定位放线→基坑开挖与井室砌筑→流量计与阀门安装→仪表接线与通信调试→分区封闭性验证→数据接入平台”的主线展开，其中计量井及阀门井施工、仪表安装与通信调试为技术控制重点。分区方案现场确认工序在图纸会审基础上，由施工方会同设计、建设单位和供水管理单位共同现场踏勘，确认各分区边界、计量节点位置、阀门常开常闭状态和管网拓扑关系，形成签字确认的现场确认纪要，作为施工依据，不得仅凭图纸施工</w:t>
      </w:r>
    </w:p>
    <w:p>
      <w:r>
        <w:t>计量井及阀门井施工工序采用钢筋混凝土井室或砖砌井室结构，井室尺寸根据阀门、流量计、伸缩节和管道附件的安装操作空间要求确定，图纸未明确尺寸的以厂家安装说明书和现场拼装验证后的尺寸为准。井室基坑开挖后基底超挖部分采用级配砂石分层夯实回填，井室底板混凝土浇筑时预留管道穿墙套管或孔洞，穿墙管处设置柔性防水套管并做好密封止水。阀门安装时检查阀体标识、材质和压力等级，法兰连接螺栓按对角顺序分次均匀紧固，阀门启闭操作灵活并经三次全开全关操作验证。流量计安装的前后直管段长度和流向标识严格按仪表说明书执行，不得因井室空间限制而缩减直管段</w:t>
      </w:r>
    </w:p>
    <w:p>
      <w:r>
        <w:t>仪表接线与通信调试工序完成信号电缆从流量计、压力变送器至数据采集终端的敷设和接线，电缆接头采用防水接头并做好标识，通信模块和RTU的上电调试包括通信信号强度检测、数据传输误码率测试和数据中心平台点名测试。分区封闭性验证工序通过关闭分区边界阀门、开启区内消火栓放水，检查分区计量数据是否独立响应，确认分区边界无串水或暗漏，验证记录经管理单位签认。数据接入平台工序完成分区计量数据与智慧水务平台的接口联调和画面组态，以实际运行数据校验平台功能的正确性，为后续平台正式运行提供基础数据。上述管道附属构筑物和设备安装的全部工序施工质量、安全管控和资料归档要求，在对应的质量管理体系章节中详细展开，本章仅聚焦工序技术路线本身的工艺控制与交接要求</w:t>
      </w:r>
    </w:p>
    <w:p>
      <w:pPr>
        <w:pStyle w:val="Heading2"/>
      </w:pPr>
      <w:r>
        <w:t>一、专项施工方案深化总体原则与边界控制</w:t>
      </w:r>
    </w:p>
    <w:p>
      <w:r>
        <w:t>专项施工方案深化是施工方案与技术措施中承上启下的关键环节，其目标是在施工部署和关键工序技术路线的基础上，将通用做法转化为可交底、可检查、可验收的作业指导性文件。本工程涉及供水管网改造、二次供水泵站、小区管道接驳以及 DMA 分区计量装置安装等多个专业，各分部分项之间工序搭接复杂，且部分区域位于现有道路或居民区内部，地下管线情况在现有图纸中未完全明确，因此专项方案的深化必须坚持“先复核、再深化、样板先行、分区报审”的总体原则</w:t>
      </w:r>
    </w:p>
    <w:p>
      <w:r>
        <w:t>深化工作的依据由四部分组成：招标文件及施工合同中的技术标准和要求、工程量清单中的项目特征描述、经图纸会审确认的设计文件、以及进场后结合现场开挖探坑或物探补充获得的地下设施实测成果。任何一项依据发生变更时，对应的专项施工方案必须同步修订并按原审批程序重新报审，不得在未经确认的条件下直接实施。对于图纸中未给出管道基础具体型式、阀门井结构配筋细部尺寸以及泵站设备安装基础预埋图的情况，专项方案中采用条件性描述，明确待建设单位和设计单位出具深化图纸或确认函后再形成最终作业版方案，并将该项工作列入开工前须完成的重点前置任务清单</w:t>
      </w:r>
    </w:p>
    <w:p>
      <w:r>
        <w:t>专项方案深化成果形成“一工序一方案、一方案一表格”的成果包，每个方案至少包含适用范围、工艺流程图、资源投入表、安全质量控制点、检查验收标准和资料归档清单六个模块。方案编制完成后由项目技术负责人组织内部评审，重点检查与已有施工部署的一致性、与总平面布置的匹配性、与进度计划的衔接性以及对暗标风险的控制，评审通过后方可提交监理和建设单位审批，审批手续闭合后向班组进行分级交底，确保作业层理解执行标准</w:t>
      </w:r>
    </w:p>
    <w:p>
      <w:pPr>
        <w:pStyle w:val="Heading2"/>
      </w:pPr>
      <w:r>
        <w:t>专项施工方案深化：二、阀门井、检查井及附属构筑物施工专项方案深化</w:t>
      </w:r>
    </w:p>
    <w:p>
      <w:r>
        <w:t>阀门井和检查井是供水管网的重要节点，其施工质量直接影响管网运行后的操作便利性和防渗漏性能。本工程涉及的阀门井和检查井分布在主管网和小区支管沿线，根据工程量清单项目特征，砌体井和钢筋混凝土井均可能出现，但具体井型、井径、井深及井盖承载等级在现有设计文件中尚未完全确定，因此专项方案按照“分类型设定通用工艺标准、现场按确认后的深化图执行”的路径进行编制</w:t>
      </w:r>
    </w:p>
    <w:p>
      <w:r>
        <w:t>施工准备阶段须完成三方面工作：一是结合管道走向图确认井位坐标，避开既有地下管线和障碍物，当现场条件与图纸不符时，由测量组会同设计代表调整井位并办理签证；二是编制预制盖板或现浇井室的结构制作图表，在无设计配筋图的情况下，先按通用标准图集作为施工控制依据，明确钢筋规格、间距、混凝土强度等级和保护层厚度须待结构深化图确认后锁定；三是规划井周的操作空间和临时排水措施，防止雨季基坑积水泡槽</w:t>
      </w:r>
    </w:p>
    <w:p>
      <w:r>
        <w:t>开挖与基底处理工序采用分层分段开挖方式，靠近现有道路敷设的井位，开挖前设置临时围挡和警示标志，夜间设置警示灯。基底到达设计标高后，组织地基验槽，核对持力层土质是否满足要求，若遇软弱层或异常情况，须由地勘单位补勘后确定换填或加固方案，并经设计确认。井体结构施工时，砌体井严格把控砂浆饱满度和抹面防水层厚度，钢筋混凝土井则对模板支撑体系的稳定性、预埋件位置和混凝土振捣密实度实施旁站监督，每座井浇筑后留存同条件试块和影像资料。工序交接要点在于井体完成并养护至设计强度后，必须办理井室结构验收，并按试验方案进行闭水试验，试验合格且记录签认后，方可进行管道接入和井内设备安装作业</w:t>
      </w:r>
    </w:p>
    <w:p>
      <w:pPr>
        <w:pStyle w:val="Heading2"/>
      </w:pPr>
      <w:r>
        <w:t>三、PE管道连接与试压专项施工方案深化</w:t>
      </w:r>
    </w:p>
    <w:p>
      <w:r>
        <w:t>给水管道的主体材料为聚乙烯管，清单明确要求采用电熔管件熔接，管道规格涵盖 DN150、DN110 等多种管径，设计压力为 PN1.6MPa。PE 管电熔连接是热熔焊接类工艺，对操作环境、管端清洁、焊接参数和冷却控制要求严格，一旦出现虚焊或过焊，将形成隐蔽缺陷，后期打压才能暴露，造成较大返工损失，因此必须作为关键专项方案进行深化</w:t>
      </w:r>
    </w:p>
    <w:p>
      <w:r>
        <w:t>方案首先明确焊接作业的环境控制条件：当环境温度低于5℃或风力超过5级时，应搭设保温防风棚，保证焊接区域温度在允许范围内；雨雪天气禁止露天焊接。管材管件进场后逐根逐件检查外观，剔除端口有划伤、变形或严重氧化的材料，并核对管径、壁厚和材质的质量证明文件。电熔焊接操作人员必须持有 PE 管道焊接培训合格证书，并在正式施工前进行现场工艺试验，取三个接口制作剥离试验或拉伸试验样品，经试验确认焊接参数匹配、操作手法合格并由监理见证签认后，方允许进行批量施工</w:t>
      </w:r>
    </w:p>
    <w:p>
      <w:r>
        <w:t>电熔焊接工序流程为：管材切割端口垂直平整→刮削去除氧化层→清洁管材插入端和管件内壁→划定插入深度标记→装入电熔焊机→扫描管件条形码获取标准焊接参数→启动焊接程序并记录熔接过程中的电流、电压、时间曲线→冷却时序完成后卸压，冷却过程中严禁受力或位移。冷却结束后对每个接头进行外观检查，观察翻边是否均匀、有无熔料溢出不足或焦黄过焊现象。管道安装成段后，在未回填状态下先进行分段水压试验，试验压力和稳压时间严格执行《给水排水管道工程施工及验收规范》GB 50268的规定，试验过程中按图纸分区建立试验段记录，压降值和渗漏量须双控合格，试压段两端封板设置须经计算并固定牢靠，试压完成后排尽余水，办理隐蔽验收手续，方可进入回填工序。该专项方案与沟槽开挖回填方案衔接，管道安装与井室连接的工序交接由管道组与井室组在接头施工前进行联合检查确认</w:t>
      </w:r>
    </w:p>
    <w:p>
      <w:pPr>
        <w:pStyle w:val="Heading2"/>
      </w:pPr>
      <w:r>
        <w:t>专项施工方案深化：四、二次供水泵站设备安装与调试专项方案深化</w:t>
      </w:r>
    </w:p>
    <w:p>
      <w:r>
        <w:t>二次供水泵站是本项目供水系统的核心功能区，其设备安装涉及水泵机组、压力罐或稳压罐、控制柜、进出水管路阀门及仪表等成套设备的定位、组装、接线和联调。清单中单独列出了二次供水泵站设备和二次供水泵站装修两项，说明泵站土建与机电安装分属不同工序但也存在交叉，因此必须在专项方案中细化设备就位条件和安装顺序，避免专业间不匹配造成拆改</w:t>
      </w:r>
    </w:p>
    <w:p>
      <w:r>
        <w:t>设备进场时必须对照技术规格书和合同附件逐箱开箱验收，核对型号、功率、流量扬程参数、制造编号和合格证，并形成开箱检查记录，发现问题及时通过监理向厂方交涉，不得将缺陷设备运入泵房。泵站基础施工前要求土建专业完成基础位置、预埋件尺寸和标高的复核，若图纸未明确设备基础详细图和地脚螺栓孔位置，则在设备到货实测后由安装单位出具基础放样图，经设计确认后方可浇筑。泵房内的吊装通道和吊点须在泵站装修阶段预留，电梯或吊装孔如在图纸中未明确，则暂按采用手动葫芦和临时吊架方式，后期根据设计确认调整</w:t>
      </w:r>
    </w:p>
    <w:p>
      <w:r>
        <w:t>设备安装的工艺路线为：基础复核和画线→设备就位初平→一次灌浆→精确找平找正→二次灌浆→管路连接→电气接线→单机试运转→系统联动调试→72小时性能考核。其中精平采用框式水平仪和百分表测量轴向和径向偏差，偏差值严格按设备安装说明书和《机械设备安装工程施工及验收通用规范》执行，不得凭借经验估算。管路连接时彻底清洗管道内腔，法兰连接采用对称紧固顺序，避免应力传递至设备接口。电气接线完成后进行绝缘电阻测试和接地电阻测试，合格后方可送电。单机试车先点动确认转向，再空载运行检查振动、温升和噪音，各项数据记录于试车报告中。联动调试须在管网冲洗消毒合格后进行，模拟供水工况检查水泵启停、切换、压力调节和远程控制信号传递的可靠性，调试合格后由施工单位、设备厂家、监理和建设单位共同签认调试报告，并移交临时操作手册和维护卡片</w:t>
      </w:r>
    </w:p>
    <w:p>
      <w:pPr>
        <w:pStyle w:val="Heading2"/>
      </w:pPr>
      <w:r>
        <w:t>专项施工方案深化：五、DMA分区计量节点安装与工序交接专项方案深化</w:t>
      </w:r>
    </w:p>
    <w:p>
      <w:r>
        <w:t>本工程包含DMA给水分区安装工作，是实现智慧水务的基础数据采集层，涉及流量计、远传水表、压力传感器和数据采集终端等计量与监测设备的安装，以及相应的管段改装、接驳作业。鉴于 DMA 节点需要在已建和新建管网中局部停水进行安装，专项方案的侧重点在于停水接驳施工组织和计量设备的精度保护</w:t>
      </w:r>
    </w:p>
    <w:p>
      <w:r>
        <w:t>安装前首先依据智慧水务系统深化设计要求，确认每个分区边界的准确位置和阀门组合方案。在现有管道上开设三通或插入流量计时，需在停水前完成作业坑开挖和作业面准备，并预先制作好装配式短管组件，以便在最短停水窗口期内完成断管、安装、焊接或法兰连接、排气通水等工序。停水作业时间限制和影响区域须提前24小时在受影响社区进行公告，并同步报告供水管理部门和监理。专项方案必须附以停水影响范围图、施工步骤甘特图和备用应急供水措施，以便快速组织施工和恢复供水</w:t>
      </w:r>
    </w:p>
    <w:p>
      <w:r>
        <w:t>计量设备的安装精度要求较高，流量计前后直管段长度和法兰连接同心度需严格满足设备技术文件规定，专项方案将每个测点的安装参数表单化，包括介质流向、直管段要求值、实测值、同心度偏差、密封垫材质等，现场按表单逐项检查打勾并拍照存档。设备安装后暂不加电，待管道冲洗消毒完毕并确认管网无异物后，再按厂家指导进行传感器信号接线和现场标定。工序交接时，安装班组与调试班组在现场共同复测直管段尺寸、接线牢固性和防水密封等级，核对采集点编号与数据平台地址映射表，填写 DMA 节点安装移交单，两班组负责人签字后，方可移交至系统集成调试阶段</w:t>
      </w:r>
    </w:p>
    <w:p>
      <w:pPr>
        <w:pStyle w:val="Heading2"/>
      </w:pPr>
      <w:r>
        <w:t>专项施工方案深化：六、专项方案工序交接与验收闭环管理</w:t>
      </w:r>
    </w:p>
    <w:p>
      <w:r>
        <w:t>各专项方案的实施不是孤立的，必须通过标准化工序交接机制确保前道工序的施工质量不被后道工序覆盖或破坏，并保证各专业之间施工界面的无盲区移交。为此在施工方案中建立统一的工序交接管理制度，适用于管道安装与井室连接、井体完工与管道接入、泵站基础与设备就位、预埋管线与装修施工、设备安装与电气接线等所有关键界面</w:t>
      </w:r>
    </w:p>
    <w:p>
      <w:r>
        <w:t>工序交接启动前，移交方必须完成本工序自检和专检，并备齐该工序的过程记录、试验报告和影像资料，向项目部提出交接申请。项目部组织接收方、监理和相关方进行现场联合检查，检查组依据工序交接检查清单，逐项核查实体质量和资料完整性，特殊关键工序还要进行必要的现场测试，如管道接口的抽样超声检测、电气接线的二次校线等。检查发现的问题当场记录，由移交方限期整改并再次报验，直至所有问题销项闭合后方可签字交接</w:t>
      </w:r>
    </w:p>
    <w:p>
      <w:r>
        <w:t>交接完成后，接收方正式接手施工区域，并对后续的保护责任负责。涉及隐检工程的工序交接必须在覆盖前完成，并签署隐蔽工程验收记录，作为竣工资料的重要组成部分。所有工序交接单统一编号，由资料员汇总归档，并录入施工管理台账，实现前可追溯、后可核查的质量责任传导。本项管理制度的具体操作表单、责任矩阵和分层签批权限详见施工部署与组织章节，本章各专项方案中仅引用交接节点和交接标准，不再另行撰写全套管理程序</w:t>
      </w:r>
    </w:p>
    <w:p>
      <w:pPr>
        <w:pStyle w:val="Heading2"/>
      </w:pPr>
      <w:r>
        <w:t>工序交接与施工验收控制：工序交接制度总体框架与责任划分</w:t>
      </w:r>
    </w:p>
    <w:p>
      <w:r>
        <w:t>本工程工序交接实行“三检制+监理/建设单位确认”的流程闭合管理。每一道工序施工完毕后，先由施工班组自检合格，填写工序自检记录表；再由项目部专业质检员组织互检与专检，对实测实量数据和外观质量作出评定；自检与专检均达到合格标准后，向监理单位提交《工序报验单》并附检测记录和影像资料，由监理工程师组织验收。未经监理验收签认的工序，严禁进入下道施工。该制度覆盖从沟槽开挖、管道安装、井室砌筑到设备安装调试的全部工序，确保每个环节均有责任人和可追溯的签认记录</w:t>
      </w:r>
    </w:p>
    <w:p>
      <w:r>
        <w:t>工序交接不仅是质量合格判定，更是施工界面移交的责任闭合。在本项目中，主管网供水工程与小区给水改造工程在市政接口、分支阀门、计量装置等部位存在施工界面的交叉，二次供水泵站设备安装与泵站装修也存在多专业工序衔接。据此，我们将界面划分写入《工序交接划分控制表》，明确交方与接方的责任范围、移交条件、移交时需提交的检验批资料和隐蔽验收记录。交接双方必须在现场联合检查并签署《工序交接确认书》，该确认书连同自检单、监理验收记录同步归入竣工资料卷内</w:t>
      </w:r>
    </w:p>
    <w:p>
      <w:r>
        <w:t>为保证交接过程有据可查，项目部在技术交底阶段即向所有班组交清每道工序的验收标准、报验节点和不合格处置流程。同时，在施工总进度计划中预留工序报验和整改的合理时间窗口，避免因进度压力而压缩或不报验即擅自覆盖。对于PE管道焊接、电熔连接、阀门井浇筑、泵站设备就位等关键工序，还局部设置见证点（W点）和停止点（H点），由项目技术负责人与监理共同现场见证或签批后方可继续施工，形成强制性工序交接闭合</w:t>
      </w:r>
    </w:p>
    <w:p>
      <w:pPr>
        <w:pStyle w:val="Heading2"/>
      </w:pPr>
      <w:r>
        <w:t>工序交接与施工验收控制：关键工序交接检查清单与记录控制</w:t>
      </w:r>
    </w:p>
    <w:p>
      <w:r>
        <w:t>依据清单和图纸会审结果，项目部编制《关键工序交接检查清单》。该清单覆盖三大施工板块的全部关键工序：主管网供水工程包括沟槽开挖与地基验槽、垫层及管基浇筑、PE管电熔连接、管道强度试验与严密性试验、阀门井及检查井砌筑、井内设备安装、回填压实及路面恢复等；小区给水改造在同类工序基础上增加入户支管与水表井节点交接、新旧管道碰通停水接口等；二次供水泵站则包括设备基础验收、水泵机组与管路附件安装、电气及自控接线、系统联动调试等。每个工序均列出验收依据、检查项目、量测方法和签认表格，使现场交验有表可依</w:t>
      </w:r>
    </w:p>
    <w:p>
      <w:r>
        <w:t>工序交接检查清单同时作为施工班组和质检员的日常工具表。每完成一个检验批即由班组对照清单逐项勾检，发现不符合项直接记录在清单“问题描述”栏，由质检员下达《整改通知单》，限定整改时限和责任人员。整改完成后由质检员复核合格并在清单“整改闭合”栏签认，再按程序报监理验收。所有清单原件均按分部工程归档，形成从开工到交工的连续工序控制链。清单执行情况纳入项目经理月度考核，防止“有表不填、有检不签”的情况发生</w:t>
      </w:r>
    </w:p>
    <w:p>
      <w:r>
        <w:t>在关键工序交接记录方面，项目部统一使用经监理审批的表格体系，包括《工序报验单》《隐蔽工程验收记录》《工序交接确认书》《管道试压记录》《焊缝/接头无损检测报告（若有）》《设备单机试运转记录》《系统联动调试记录》等。每份记录必须注明工程名称、验收部位、验收日期、验收依据文件编号、实测数据、验收结论和签认人。对于PE管道连接等关键隐蔽工序，还需附验收时的现场彩色照片或视频截图，并在图片上标注部位、桩号和日期，减少事后追述难度和资料造假风险</w:t>
      </w:r>
    </w:p>
    <w:p>
      <w:pPr>
        <w:pStyle w:val="Heading2"/>
      </w:pPr>
      <w:r>
        <w:t>工序交接与施工验收控制：各专业施工验收引用标准与现场执行对照</w:t>
      </w:r>
    </w:p>
    <w:p>
      <w:r>
        <w:t>本项目的施工验收活动必须严格依据合同、招标文件所列的“技术标准和要求”以及现行国家和行业规范。项目部在开工前组织技术人员将适用的验收标准逐条对照各分部分项工程，编制《施工验收引用标准对照表》。该表列明每一工序对应的标准名称、编号、条款号及合格指标，并在表中标注本项目资料里是否已给定具体参数；资料未明确的，一律标注为“按会审确认值执行”或“按产品说明书及深化资料确认后实施”。该对照表在图纸会审阶段提交给监理和设计单位复核签认，作为后续验收的纲领性文件</w:t>
      </w:r>
    </w:p>
    <w:p>
      <w:r>
        <w:t>以PE管道施工验收为例，主要引用标准包括但不限于《给水排水管道工程施工及验收规范》《埋地聚乙烯给水管道工程技术规程》以及现行PE管材管件产品标准。验收控制的核心项目涵盖管材管件进场复验（外观、尺寸、静液压强度、氧化诱导时间等）、电熔焊接参数记录与外观检查、管道敷设轴线和高程偏差、管道基础与垫层质量、分段强度试验和严密性试验压力、稳压时间和允许压降等。对其中由清单已明确管径和压力的管段，按设计值判定；对图纸未深化的入户支管段和过路预埋段，则要求施工前完成深化节点图并由设计确认，深化图中的参数与验收标准不得低于规范最低要求</w:t>
      </w:r>
    </w:p>
    <w:p>
      <w:r>
        <w:t>二次供水泵站设备安装及调试的验收引用体系则主要围绕《建筑给水排水及采暖工程施工质量验收规范》《机械设备安装工程施工及验收通用规范》《建筑电气工程施工质量验收规范》以及供水设备制造商的技术文件和调试大纲。水泵机组安装验收控制基础标高、水平度、地脚螺栓紧固力矩、联轴器同轴度和盘车灵活性；管路附件验收控制阀门单体强度与严密性试验、止回阀安装方向、管道支吊架间距与固定方式；电气与自控系统验收控制绝缘电阻、保护接地、控制柜内接线符合性、人机界面功能、水泵自动轮换和变频恒压控制功能等。调试阶段的验收重点是在设计工况下连续运行72小时以上，记录流量、压力、电流、噪声和振动值，并与设计指标比对，形成正式调试报告作为验收依据</w:t>
      </w:r>
    </w:p>
    <w:p>
      <w:r>
        <w:t>阀门井、检查井及附属构筑物的验收引用标准主要依据《给水排水构筑物工程施工及验收规范》《混凝土结构工程施工质量验收规范》及相应砌体、防水和井盖标准。验收控制进场混凝土和钢筋的复验、地基承载力验证、井室底板和墙体的混凝土强度与抗渗等级、井内流槽与管口连接部位的密封性、井盖高程与路面衔接平整度等。对深基坑井室施工还须引用危险性与专项方案相关的验收要求，如支护结构拆除前必须完成井室主体结构回填高度达到设计要求的承载力条件，并经各方确认。上述每一项引用都对应到具体的验收表格和签认流程，确保验收行为有据、有表、有签、有档可查</w:t>
      </w:r>
    </w:p>
    <w:p>
      <w:pPr>
        <w:pStyle w:val="Heading2"/>
      </w:pPr>
      <w:r>
        <w:t>工序交接与施工验收控制：工序交接与施工验收流程的标准化执行</w:t>
      </w:r>
    </w:p>
    <w:p>
      <w:r>
        <w:t>项目部建立“工序报验-资料审核-现场检查-签认放行”四环节标准化验收执行程序。施工班组完成自检后，填写《工序报验单》并整理对应自检记录、材料证明文件、试验报告和影像资料，报项目质检组。质检组在2小时内完成资料完整性审核和现场实体检查。首次报验不合格的，当即签发《不合格处置单》，载明不合格事实、整改要求和复验时间，并同步抄送技术负责人和监理方。整改完成后再次报验，经专检和监理验收合格并签署验收记录后，该工序方视为“已通过”并允许进入下道</w:t>
      </w:r>
    </w:p>
    <w:p>
      <w:r>
        <w:t>对于涉及多条管线在同一路段交叉施工的复杂交接场景，项目部实施“会签验收制”。当主管线与配水管线在交叉节点需要联合验收时，主管施工班组长和配水施工班组长作为交方和接方，共同在现场核对管道标高、连接方式、预留阀门位置和后续回填保护要求，形成《交叉节点工序交接联合检查记录》。该记录需详述节点三维相对位置（根据深化图执行，不得仅凭经验）、各管线标识、保护措施执行情况和临时封堵方案，由双方班组长、测量员、质检员和旁站监理四方签认。该制度可有效减少后续管线损伤和重复开挖事故</w:t>
      </w:r>
    </w:p>
    <w:p>
      <w:r>
        <w:t>工序验收中发现的设计图纸、清单与现场实际不一致的情况，一律执行“暂停、报告、会审、变更、再施工”的五步控制程序。现场人员不擅自根据经验调整设计参数，也不以口头约定代替书面确认。所有设计变更或技术核定单在未完成审批流程以前，该工序暂停施工，并在现场设置醒目的暂停标识和硬质围挡。变更完成后，涉及的质量验收标准若发生变化，其验收依据相应更新至《施工验收引用标准对照表》中，重新报审后方可执行，防止使用失效版本的验收标准造成误判</w:t>
      </w:r>
    </w:p>
    <w:p>
      <w:r>
        <w:t>对于DMA分区计量装置安装、二次供水泵站电气接线等具有计量和智能化功能的工序，验收流程在常规检查合格之外，增加“数据接入和信号对点验收”环节。在具备条件的DMA分区节点，完成一次仪表安装后，由安装单位与智慧水务系统集成单位共同进行信号通讯测试，确认传感器数据正确上传至监控平台后，双方签署《数据接入验收确认单》，作为该工序验收闭环的必备文件之一。此项要求在本项目施工方案中单独列出，并列入专项验收计划，由项目经理直接督办</w:t>
      </w:r>
    </w:p>
    <w:p>
      <w:pPr>
        <w:pStyle w:val="Heading2"/>
      </w:pPr>
      <w:r>
        <w:t>工序交接与施工验收控制：专项施工方案深化后的验收要点与工序对接</w:t>
      </w:r>
    </w:p>
    <w:p>
      <w:r>
        <w:t>本工程按危大工程和关键工艺要求编制的专项施工方案，在完成企业内审和监理审批后，必须同步配套编制“专项施工方案验收检查清单”。该清单将方案中的关键控制参数转化为可检查、可量测的验收项。以PE管道电熔连接专项方案为例，验收清单逐一列出每道接口的焊接电压、电流、时间、环境温度和冷却时间等参数取值，并与焊机自动生成的“接头焊接记录卡”进行逐一比对；当记录卡数据不符合深化方案确定的范围时，该接头判定为不合格，切除后重新连接，不得以修补方式处理。这一验收工具使专项方案从“文本指导”转为“可验收的质量依据”</w:t>
      </w:r>
    </w:p>
    <w:p>
      <w:r>
        <w:t>二次供水泵站设备安装专项方案对应的验收要点强调“就位-找正-固定-接管-接线-单试-联调”的分级验收。水泵基础验收时重点检查预留孔洞和预埋地脚螺栓位置与设备底座安装尺寸的符合性，偏差超出深化方案允许范围时，先由土建班组整改并完成基础交接验收后，安装班组方可进场。接管验收要求在无应力条件下完成管路与泵口法兰的对中，对中偏差用百分表记录在《泵组安装找正记录》中，交监理检查并签字。每一级验收通过后，在施工日志中注明“已完成××级验收，具备转入××级条件”，由交方和接方负责人共同签认，形成工序接力的强链接</w:t>
      </w:r>
    </w:p>
    <w:p>
      <w:r>
        <w:t>阀门井砌筑与设备安装专项方案对应的验收要点分为结构验收和功能验收两步。结构验收在井室浇筑或砌筑完成后、回填前进行，验收重点是混凝土强度报告或砌体砂浆饱满度、井室尺寸偏差、预留孔洞大小与位置、穿墙套管止水措施；功能验收在阀门、伸缩节、法兰等安装完成后进行，验收重点为阀门启闭灵活性、法兰螺栓对称拧紧扭矩、阀门在压力试验中的严密性以及与主管道的接口密封情况。先后两次验收分别在结构班组与安装班组之间、安装班组与管道班组之间形成两次工序交接，分别填写对应的《井室结构交接记录》和《井内设备安装交接记录》，保证责任边界清晰</w:t>
      </w:r>
    </w:p>
    <w:p>
      <w:r>
        <w:t>沟槽回填专项方案对应的验收要求必须明确回填前的“停检点”，禁止在管道试验合格前进行井室周边和管顶以上范围的回填。回填前的验收检查项包括管道垫层密实度、管道接口防腐（若有）、管道水平和竖向变形率检测、警示带敷设位置和标志桩埋设。回填分层压实后的验收逐层采用环刀法或灌砂法检测压实度，每层检测点数量和位置按照深化方案和规范要求执行，检测结果填入《管沟回填压实检查记录》，由现场试验员和监理共同签字。未经回填前停检验收而擅自回填的，将作为质量事故严肃追查工长和班组长的直接责任，并由项目部组织开挖验证，费用由责任方承担</w:t>
      </w:r>
    </w:p>
    <w:p>
      <w:pPr>
        <w:pStyle w:val="Heading2"/>
      </w:pPr>
      <w:r>
        <w:t>工序交接与施工验收控制：工序交接与施工验收的档案资料闭环管理</w:t>
      </w:r>
    </w:p>
    <w:p>
      <w:r>
        <w:t>项目部设立技术档案室（可随临设办公用房一并布置），安排专职资料员按“分部工程-检验批-工序”三级架构建立台账。每一份工序交接记录、隐蔽验收记录、试验报告、监理验收签认单均在24小时内扫描录入电子台账，原件按集团归档编号规则入档保管。每日生产例会上，资料员通报当日应验收项、已完成验收项和资料滞后项；资料滞后的工序暂停工程计量款签认，直至补齐资料。通过“数据同步”和“计量挂钩”的双重约束，竣工验收时确保技术资料与工程实体进度相匹配，防止出现后期补资料、编资料的系统性风险</w:t>
      </w:r>
    </w:p>
    <w:p>
      <w:r>
        <w:t>为保证验收影像资料的可追溯性，项目部制定《关键工序影像采集规定》。凡隐蔽工程、管道压力试验、设备单机试运转、系统联动调试等验收节点，均须在验收过程中由质检员使用统一配发并经过时间校准的影像设备采集不少于3张有效照片或30秒以上短视频。文件以“验收日期-分部名称-部位-工序”方式命名，每日备份至项目共享存储并按周刻盘存档。监理在审核隐蔽验收记录时，须对照影像资料中的时间、地点和场景信息进行比对，无误后签署验收意见。未同步提交符合要求的影像资料，视为验收申请资料不完整，暂不予验收通过</w:t>
      </w:r>
    </w:p>
    <w:p>
      <w:r>
        <w:t>工程中期和竣工前，项目部组织不少于两次“工序验收资料预审与清欠行动”。中期预审由项目总工带队，对所有已完工程的工序交接书、检验批划分、验收签认、检测报告、设计变更闭合等资料进行逐卷审查，对发现的签字不全、检测数据缺失、验收时间逻辑冲突等问题，分类建立《资料清欠问题库》，明确责任人和整改时限。竣工前清欠行动则将资料清欠问题库归零作为申请竣工验收的先决条件。涉及重要结构安全和功能的检测、验收资料必须一次成优、逻辑闭环，不得在竣工整理时进行主观修正或替换原始记录，以保障竣工资料的真实性和合规性</w:t>
      </w:r>
    </w:p>
    <w:p>
      <w:r>
        <w:t>在工序交接与验收资料编制中，存在设计参数缺失、清单特征不全而需通过深化设计或技术核定补充的部位，其验收依据文档必须随深化图纸和技术核定单一并归档。归档袋中除最终验收记录外，还应保留与深化相关的方案报审表、专题会纪要、专家论证意见（如涉及危大工程）等前置文件链条。竣工后向建设单位移交的每卷档案均按招标文件及合同约定的档案馆标准整理立卷，卷内目录与实体文件逐一对应，并附上电子目录索引。此项工作的负责人和配合人员纳入项目绩效考核，确保工序验收与资料闭环管理形成刚性约束</w:t>
      </w:r>
    </w:p>
    <w:p>
      <w:pPr>
        <w:pStyle w:val="Heading2"/>
      </w:pPr>
      <w:r>
        <w:t>测量复核与资料会审：测量控制网布设与首级复核</w:t>
      </w:r>
    </w:p>
    <w:p>
      <w:r>
        <w:t>测量控制网是整个供水管网改造工程施工定位的基准，其准确性和可靠性直接决定管道轴线、高程衔接及附属构筑物位置的正确性。本项目涉及改造供水主管网4.6千米、配水管网以及三个小区（汽配厂小区、豆芽菜巷、湘华小区）给水改造，施工范围呈线性分布并穿插于现状建成区，测量工作须先建立可覆盖全部作业面的首级控制网，再根据施工推进逐步加密二级控制点。进场后首级控制测量执行前，项目部组织测量专业人员对建设单位书面移交的坐标控制点和高程基准点进行现场踏勘与复核确认，核对点位实物的完整性、通视条件及保护状况，如发现控制点缺失、损坏或可能受施工影响，立即以书面形式提请建设单位、监理单位予以补测或调整，经三方签认后形成《控制点交桩记录》，作为施工测量的法定起算依据</w:t>
      </w:r>
    </w:p>
    <w:p>
      <w:r>
        <w:t>首级控制网布设采用附合导线或闭合导线形式沿拟改造主管网线路走向布设，导线点选在稳固、不易被施工扰动且便于长期保存的位置，点间通视良好并避开地下管线密集区。导线测量外业采用不低于Ⅱ级全站仪按测回法进行水平角观测，边长采用对向观测并加入气象改正和仪器加乘常数改正，内业计算以交桩控制点为起算数据进行严密平差，平差成果中导线全长相对闭合差、测角中误差等精度指标须满足《城市测量规范》相关条款要求。高程控制采用附合或闭合水准路线，以交桩水准点为基准按不低于四等水准测量精度施测，外业采用DS3级及以上自动安平水准仪配合双面区格式水准标尺进行往返测，测站前后视距差、视距累积差和往返测高差不符值均纳入外业记录手簿并现场校核，内业平差后形成首级高程控制成果。全部首级控制测量原始记录、平差计算书和成果表须报监理单位审核签字后，方可作为施工放样和后续加密控制的依据</w:t>
      </w:r>
    </w:p>
    <w:p>
      <w:r>
        <w:t>针对三个小区内部配水管网改造与二次供水泵站等相对独立施工区域，在首级控制网基础上分别布设独立闭合导线或建筑方格网并统一纳入同一坐标体系和高程体系，确保主管网与小区支管接口位置的准确衔接。小区内控制点布设须兼顾建筑物临近施工的安全距离，避开基坑开挖影响区，并在点位旁设置醒目标识和防护措施。首级测量成果经审批通过后，项目部技术负责人组织向各施工班组进行测量交底，明确放样精度要求、控制桩保护责任和复测周期，形成《测量技术交底记录》。施工过程中每月至少组织一次对首级控制点和主要加密点的稳定性复测，复测成果与初始成果进行点位较差分析，若发现点位位移超限，立即追溯受影响区段并启动纠正程序，复测和处置记录归档备查</w:t>
      </w:r>
    </w:p>
    <w:p>
      <w:pPr>
        <w:pStyle w:val="Heading2"/>
      </w:pPr>
      <w:r>
        <w:t>测量复核与资料会审：施工图纸会审与设计交底组织</w:t>
      </w:r>
    </w:p>
    <w:p>
      <w:r>
        <w:t>施工图纸会审是消除设计文件错漏碰缺、统一施工技术理解、提前规避现场冲突的关键环节，必须在各专业工程正式开工前完成并形成有效闭合。项目部在收到招标图纸、施工图纸及设计说明等文件后，由项目技术负责人组织技术、施工、质检、材料、造价等专业人员分专业分册次进行全面查阅，重点核对图纸的完整性、各专业图纸之间的一致性、设计说明与图纸的对应性、标注尺寸与系统参数的匹配性以及施工可行性与现场条件的适应性。在本供水管网改造项目中，图纸会审重点关注供水主管网与现状地下管线的关系处理、三个小区新旧管网接驳位置与高程标注、二次供水泵站设备基础与土建留洞预埋的配置、阀门井及检查井构造详图与大样图的对应关系、以及设计选用的管材规格、压力等级与工程量清单的一致性。各专业查阅发现问题逐一登记到《图纸问题清单》，注明图号、部位、问题描述和建议，不得笼统填写“部分尺寸不详”或无具体定位的空泛描述</w:t>
      </w:r>
    </w:p>
    <w:p>
      <w:r>
        <w:t>图纸会审会议由建设单位主持，设计单位、监理单位和施工单位共同参加，项目部将整理汇总的《图纸问题清单》在会前报送监理和建设单位预审，便于设计单位提前准备答复。会议上逐条就图纸问题进行澄清，涉及设计参数调整、做法变更或材料替换的，由设计单位签字确认并以《设计变更通知单》或图纸修订形式予以明确；涉及现场条件与设计假设不一致的，由施工方提供补充踏勘资料或现场实测数据，经各方会商确定调整方案，不得以口头意见作为施工依据。图纸会审结束后由监理单位整理形成《图纸会审记录》，参与各方签字盖章，该记录与施工图具有同等效力，是指导施工和竣工结算的依据文件。项目部将会审记录中的关键信息标记到对应施工图纸上形成“会审标记图”，并作为技术交底的必备材料下发至施工班组</w:t>
      </w:r>
    </w:p>
    <w:p>
      <w:r>
        <w:t>在图纸会审闭环后，针对本项目的专业交叉复杂部位组织专项深化设计协调会，如主管网接入市政干管节点、小区内部管网穿越现状雨污管线区域、以及二次供水泵站设备管线综合布置等，由技术负责人牵头协调管道安装、土建、电气及自控等专业接口关系，并将协调成果反映在联合深化图中。对于图纸会审中无法当场确定的问题，如一阶段施工后需实测现状管线高程再调整的部分，建立“遗留问题跟踪台账”，明确跟踪责任人、计划确认时限和判定依据，问题关闭后补充进入图纸会审闭合文件包，保证图纸会审成果的完整可追溯。施工过程中若因现场条件变化需对已会审确认内容进行调整，严格按照设计变更管理程序执行，不得擅自偏离</w:t>
      </w:r>
    </w:p>
    <w:p>
      <w:pPr>
        <w:pStyle w:val="Heading2"/>
      </w:pPr>
      <w:r>
        <w:t>测量复核与资料会审：工程量清单复核与成本边界确认</w:t>
      </w:r>
    </w:p>
    <w:p>
      <w:r>
        <w:t>工程量清单复核不仅是造价管理的基础工作，更是施工方案资源配置、进度计划编排和材料采购计划编制的前提条件，必须与图纸会审和现场踏勘同步进行并交叉校核。项目部组建由造价工程师、技术员和施工员组成的三方复核组，对照招标工程量清单、施工图纸、图纸会审记录和现场踏勘情况，对各分部分项工程量进行逐项核对与差异分析。重点复核内容涵盖：三个小区给水改造安装与土建分项中PE管DN150、DN110及各规格管材的实际敷设长度与清单量的偏差，检查井、阀门井及附属构筑物的数量与图纸一致性，二次供水泵站设备清单中各类水泵、控制柜、消毒设备等规格型号和数量与设备表中参数的匹配性，主管网供水工程中管道长度、土方开挖与回填、路面破除与恢复面积的量算核对，以及DMA给水分区安装中分区计量设备、数据采集设备的规格数量和配套附件的完整性</w:t>
      </w:r>
    </w:p>
    <w:p>
      <w:r>
        <w:t>清单复核采用“逐项量算+重点全算+差异分析”的方法，对管道主材等价值占比大、对造价和采购影响突出的项目，按图纸尺寸并结合施工分段进行全数重新量算，形成《工程量复核计算书》，计算书须包含计算简图、计算式和量算依据，签字齐全。对清单中开列的暂列金额、专业工程暂估价和计日工项目，逐项确认其使用条件、计量规则和审批流程是否清晰，若招标文件描述过简，提交澄清函并在施工组织设计中列明专项控制措施。复核发现的工程量偏差、项目特征描述不符或清单漏项等差异，汇总计入《工程量清单复核差异表》，注明差异来源、建议调整量和依据文件，按合同约定程序及时向建设单位和监理单位提出书面澄清，经确认后调整施工预算和材料采购计划</w:t>
      </w:r>
    </w:p>
    <w:p>
      <w:r>
        <w:t>在清单复核成果基础上进行成本边界确认与风险量化，项目技术负责人和造价工程师联合对各项综合单价与施工方案的匹配性进行审查，重点关注：管道敷设综合单价中是否已包含各路段不同埋深所需的开挖方式、支护措施和排水台班；二次供水泵站设备安装单价是否已覆盖设备吊装就位、与进出水管线对管预组装和系统联合调试的人机资源；DMA分区仪表安装调试单价是否已纳入数据采集器与上位系统联调联试及试运行期间的维护校准工作。若综合单价与施工方案所需工艺资源配置存在明显偏差，必须逐项分析原因并在施工部署中提出资源补偿和优化方案，形成《成本边界确认报告》，作为内部成本控制和施工组织的施工图预算，不与报价计价体系混淆但须逻辑自洽，报告的编制参评人员签字确认后报项目经理审批</w:t>
      </w:r>
    </w:p>
    <w:p>
      <w:pPr>
        <w:pStyle w:val="Heading2"/>
      </w:pPr>
      <w:r>
        <w:t>测量复核与资料会审：工艺路线的统一与工序接口界定</w:t>
      </w:r>
    </w:p>
    <w:p>
      <w:r>
        <w:t>本项目供水管网改造的工艺路线是从施工部署到分部分项施工落地的技术主干线，必须将不同专业和不同施工区段的工艺细化为统一、连贯且可逐段执行的工序链，明确工序之间的接口条件、交验标准和信息传递方式，防止工艺路线与工序衔接脱钩造成的返工和工期损失。针对本项目的工程范围和专业构成，以“主管网施工先行、小区及泵站并行或穿插”的总体逻辑构建统一工艺路线：在主管网供水工程段，工艺路线为：测量放线与原管线探挖→管沟开挖与支护→底部垫层施工→PE管道铺设与电熔连接→管道系统试压与冲洗消毒→阀门井及检查井安装→管道回填压实→路面恢复与标识设置；在小区给水改造段，工艺路线与主管网相协调，核心差异在于增加入户碰通、废除旧管和楼栋立管改造等节点工序，工艺路线为：楼栋供水分区与临时供水保障→小区内管沟开挖→旧管切除与废除→新管铺设与分户水表安装→分段试压与冲洗消毒→新旧管网整体切换→阀门井安装与道路场地恢复。二次供水泵站段的工艺路线为：设备基础验收→泵组及压力罐就位安装→进出水管路与主管网预留口对接→配电与自控系统安装→单机试运转→系统联合调试与水质检测→移交运行</w:t>
      </w:r>
    </w:p>
    <w:p>
      <w:r>
        <w:t>统一工艺路线下各专业工序之间的接口界定采取“前道工序完成状态标准+后道工序开始条件清单”的管控模式，将接口责任落实到具体班组。例如管道铺设工序向试压冲洗工序的接口，须满足：管材及管件规格材质与图纸及验收批资料一致、电熔接口冷却时间及外观检查合格、管道轴线和高程偏差在允许范围内、管沟内无积水无杂物且接口外露便于检查、试压封板和压力表已安装并校准。任何一道前序工序未完成接口状态签认，后道工序不得开始施工，监理签认后的《工序交接记录》随验随存并作为最终归档资料。各工序之间的信息传递通过项目管理平台和纸质“工序传递单”双轨并行，传递单注明交接部位、交接时间、已完成工作项、尚存尾项和遗留问题，接受方签认确认并对遗留问题进行化解跟踪</w:t>
      </w:r>
    </w:p>
    <w:p>
      <w:r>
        <w:t>工艺路线中的试验检测工序接口作为独立控制环节，不与普通土建工序混同管理。管道试压接口由管道安装班组与质量检测班组进行专项交接，试压前须提供《管材复验报告》《电熔焊接记录》《隐蔽工程验收记录》和《试验段分段图》，检测班组现场核实现场试验条件后签署《试验条件确认单》方可启动强度试验和严密性试验；试验过程中安装班组配合保压巡查，检测班组独立采集记录压力和时间数据，试验合格后双方共同在《管道系统试压检测记录》上签字，原始记录即时整理归档。系统联动调试的接口在泵站设备安装班组、电气自控班组和水务调度中心之间进行，调试前各方提交安装测试记录和绝缘电阻测试、通讯链路测试等前置报告，召开专项调试准备会明确调试流程、安全措施、数据采集责任和应急处置程序，调试全过程由技术负责人统一指挥，调试记录和签认单归入移交资料包</w:t>
      </w:r>
    </w:p>
    <w:p>
      <w:pPr>
        <w:pStyle w:val="Heading2"/>
      </w:pPr>
      <w:r>
        <w:t>测量复核与资料会审：施工验收引用标准的明确与对应检查表设计</w:t>
      </w:r>
    </w:p>
    <w:p>
      <w:r>
        <w:t>施工验收引用标准是将工程质量目标转化为可检查可执行依据的规范基础，必须在施工组织设计阶段逐工序明确适用的国家标准、行业规范、设计要求和合同特殊约定，生成对应工序的检查表，实现质量检查与验收标准之间的强关联闭环。本项目供水管网改造施工涉及市政给水管道施工与验收、建筑给水排水及采暖施工质量验收、二次供水设施设备安装与调试等多个规范体系，项目部技术负责人组织技术骨干梳理形成《施工验收标准及引用规范清单》，逐条列明规范名称、编号、适用条款和在本项目的对应工序。主要引用标准包括但不限于：《给水排水管道工程施工及验收规范》GB50268用于市政管沟开挖、管道铺设、接口施工、回填压实及水压试验的检查验收；《建筑给水排水及采暖工程施工质量验收规范》GB50242用于小区室内外管道敷设、分户计量表安装、管道支架及保温的检查验收；《二次供水工程技术规程》CJJ140用于泵站设备安装、调试和系统运行的检查验收；《工业金属管道施工规范》GB50235及《现场设备、工业管道焊接工程施工规范》GB50236用于碳钢管道及管件焊接连接工艺评定、焊工资格和焊缝无损检测的要求执行；《建筑工程施工质量验收统一标准》GB50300作为各分部工程质量验收的总准则和资料归档结构依据</w:t>
      </w:r>
    </w:p>
    <w:p>
      <w:r>
        <w:t>基于引用标准逐工序开发设计施工检查表，每份检查表设置“检查项目”对应规范条款原文或设计要求索引，“检查方法”列出量测工具、检测频次和判断准则，“实测值与偏差”记录现场数据，“判定结论”不得仅填写“合格”字样而须注明实测值与允许值的对比结果。主管网PE管道电熔连接检查表设置组对错边量、焊接电压电流记录值、环境温度、冷却时间、接头翻边高度和对称度等检查项，判定基准全部引自GB50268及管材厂家技术要求；阀门井安装检查表设置井室中心坐标和高程偏差、井壁垂直度、井圈井盖安装标高与路面衔接高差、爬梯及防坠网安装牢固性等检查项，判定基准引自GB50268和设计详图要求。泵站设备安装检查表设置基础混凝土强度报告复核、设备底座水平度和中心线偏差、减震垫/减震器安装状态、进出水管法兰对中度、接地电阻测试值和绝缘电阻测试值等检查项，判定基准综合引用GB50231、GB50150及设备安装说明书。检查表实行检查人、复核人双签制度，发现不合格项即时启动整改通知并将整改结果记录入表，形成检查、整改、复验闭合链，全部检查表按分部分项整理成检查台账，作为检验批验收记录的原始支撑资料并与验收文件同步组卷归档</w:t>
      </w:r>
    </w:p>
    <w:p>
      <w:r>
        <w:t>除逐工序检查表外，针对系统级调试和验收设置联合检查环节，如管道系统试压冲洗检查、二次供水设备系统联调验收、以及DMA分区计量数据上线功能验收，每项联合检查前项目部编制《专项验收方案》，明确验收流程、参加单位、分工职责、判定标准和记录格式。联合验收采用动态检查与静态检查结合，动态检查模拟运行工况连续记录运行参数，静态检查逐项核验安装记录和单机调试记录完整性，验收合格后各方代表在《工程验收单》上签字，验收单一式多份随验收资料归档并录入项目管理信息平台。全部施工验收引用标准和检查表在首项工序开工前完成编制并报监理审批，施工过程中若设计变更或规范版本更新导致标准变化，技术负责人即时更新引用清单和检查表版本，旧版加盖“作废”章存档备查</w:t>
      </w:r>
    </w:p>
    <w:p>
      <w:pPr>
        <w:pStyle w:val="Heading2"/>
      </w:pPr>
      <w:r>
        <w:t>工序交接与成品保护：工序交接制度总体框架与责任划分</w:t>
      </w:r>
    </w:p>
    <w:p>
      <w:r>
        <w:t>本项目的工序交接实行“上道工序不合格不得进入下道工序”铁律，所有工序交接均须形成书面《工序交接检查记录》，经交接双方施工员、质量员、专业监理工程师共同签认后方可放行。工序交接范围覆盖主管网供水工程、三个小区给水改造、二次供水泵站设备安装及DMA给水分区安装等全部分部分项工程，交接对象包括土建与安装之间、不同专业施工班组之间、施工总承包与专业分包之间的所有关键界面，具体交接节点清单根据工程量清单和深化图纸在施工准备阶段编制，经监理审批后作为强制执行依据</w:t>
      </w:r>
    </w:p>
    <w:p>
      <w:r>
        <w:t>工序交接责任体系实行“三检制”和“四方签认制”。班组自检由班组长在完成本道工序后首先实施，填写自检记录并报项目施工员组织互检；互检由相邻工序或相关专业施工员、班组长共同实施，重点检查接口尺寸、预留预埋、结构受力及防水密封等交接界面要素；专检由项目部质量员对自检和互检结果进行复核，确认符合设计图纸、施工规范和验收标准后方可申请监理组织交接验收。四方签认指交接双方施工负责人、项目部质量员和监理工程师共同在《工序交接检查记录》上签字确认，缺一不可，该记录作为衡量工期节点完成和工程款支付申请的必要支撑文件</w:t>
      </w:r>
    </w:p>
    <w:p>
      <w:r>
        <w:t>工序交接过程实行“影像留痕+样品留样”双留存制度。凡是涉及隐蔽工程交接、管沟回填前管线验收、泵站基础与设备安装交接、井室砌筑与内防腐施工交接等关键节点，必须在交接现场采集不少于三张含日期水印的数字影像，影像中须清晰反映交接界面关键部位状态、测量工具读数和参与交接人员。同时，涉及管道接头、防腐涂层、焊接试件等工艺交接时，应留存同期施工的标准试件或样板段试件，试件编号与交接记录编号一一对应，纳入竣工资料归档，供后续质量追溯和责任界定，此制度已在关键工序技术路线和施工验收控制章节中贯彻，本章不再展开</w:t>
      </w:r>
    </w:p>
    <w:p>
      <w:pPr>
        <w:pStyle w:val="Heading2"/>
      </w:pPr>
      <w:r>
        <w:t>工序交接与成品保护：管道安装与土建工序交接专项控制</w:t>
      </w:r>
    </w:p>
    <w:p>
      <w:r>
        <w:t>主管网和小区给水改造工程的沟槽开挖完成后，土建班组与管道安装班组必须执行“沟槽验收五步交接程序”：第一步，土建班组按施工图纸和专项方案完成槽底标高复核、槽底承载力自检和边坡稳定性确认，整理开挖验收记录；第二步，项目测量组用经校验的全站仪和水准仪对管沟中线、槽底标高、坡度及变坡点进行独立复测，复测数据与设计图纸偏差超出允许范围时，土建班组必须整改至合格，复测记录由测量人员和土建施工员双签；第三步，项目部质量员联合监理对槽底地质条件进行现场确认，若出现实际地质与地勘报告不符，应立即启动设计变更或地基处理程序，处理方案经审批后实施并重新验收；第四步，管道安装班组接收沟槽后，在敷设管道前对槽底垫层厚度、压实度和管基平整度进行二次检查，检查结果填入《管道安装前槽基检查记录》；第五步，四方签认完成后管道安装班组方可进场敷管，交接记录须注明槽段桩号或区段编号，确保追溯至具体开挖区段</w:t>
      </w:r>
    </w:p>
    <w:p>
      <w:r>
        <w:t>管道水压试验和冲洗消毒完成后，管道安装班组向土建班组移交管道系统时执行“管道验收反交底程序”。安装班组须向土建回填班组书面交底管道材质、接口类型、管顶覆土最小厚度、回填材料要求、分层压实厚度及压实度控制值，并在地面设置明显的管道保护标识线。土建班组接收后，回填作业严格按交底要求执行，第一层回填必须使用砂或细粒土人工夯实，严禁含有碎石、建筑垃圾和冻土块，压实度经环刀取样或核子密度仪检测合格后方可进行上层回填。每层回填完成后土建班组自检并通知安装班组复查管位是否位移，复查合格方可继续下一层，所有检测数据同步编入该段管道竣工档案。此程序与关键工序技术路线章节中主管网管沟回填验收标准衔接，具体压实度指标按设计图纸和规范执行，本章不重复列述</w:t>
      </w:r>
    </w:p>
    <w:p>
      <w:r>
        <w:t>分支管接口及阀门井、检查井与主管道的连接部位是工序交接的高风险区域。开挖至设计标高后，井室基础施工前必须进行土建与安装联合测量放线，确认井位坐标、管道进出口标高、井底高程与设计图纸一致，测量放线成果由安装施工员和土建施工员互核签字。井室主体砌筑或混凝土浇筑至管道穿越高度时暂停施工，安装班组复核预埋套管或穿越管段的平面位置、垂直度和密封措施，符合要求后土建班组继续施工。井室施工完毕、井盖安装前，安装班组与土建班组再次联合检查井内管道接口防腐、支座安装、管道标识和井内清洁度，确认合格后封闭井盖。所有检查均形成分项交接记录，作为井室分部工程验收的基础文件</w:t>
      </w:r>
    </w:p>
    <w:p>
      <w:pPr>
        <w:pStyle w:val="Heading2"/>
      </w:pPr>
      <w:r>
        <w:t>工序交接与成品保护：土建作业与设备安装工序交接专项控制</w:t>
      </w:r>
    </w:p>
    <w:p>
      <w:r>
        <w:t>二次供水泵站装修与设备安装之间的工序交接是确保泵站功能实现和运行安全的关键环节。泵站土建主体结构完工、室内外装修基本完成后，土建班组向设备安装班组移交作业面时须执行“泵站土建交付联合检查”。检查内容包括：设备基础混凝土强度检测报告是否达到设计强度，基础螺栓预留孔位置、深度和垂直度实测值与设备安装图偏差是否在允许范围，预埋管线套管通畅性及封堵状况，室内排水沟和集水坑坡度及防水层完整性，以及配电间、控制室的防潮防尘封闭情况。各项检查结果填入《泵站土建交付设备安装检查表》，对预留孔偏位、基础表面蜂窝麻面等缺陷，土建班组必须制定修补方案并在约定时限内处理完毕，复验合格后设备班组方可接收作业面</w:t>
      </w:r>
    </w:p>
    <w:p>
      <w:r>
        <w:t>设备安装班组在泵组就位前，必须对设备基础进行二次复核和表面处理。包括凿毛基础表面至露出粗骨料、清理浮灰和油污、按设备安装图再次放线定位并弹出设备底座轮廓线和中心线、设置标高基准点。地脚螺栓预留孔清理干净后，安装班组通知土建班组确认孔内无异物和积水，双方在《设备基础二次验收记录》上签认。泵组就位找正找平后，二次灌浆前通知土建班组检查垫铁布置、基础表面湿润程度和模板支设牢固性，确认满足灌浆条件后由土建班组按设计配合比拌制微膨胀细石混凝土实施灌浆，安装班组全程旁站监督并记录灌浆时间和环境温度，灌浆料强度达到设计值的75%以上方可紧固地脚螺栓并拆除临时垫铁。此交接流程与专项施工方案深化章节中二次供水泵站设备安装部分呼应，具体灌浆材料和强度指标按设计图纸执行</w:t>
      </w:r>
    </w:p>
    <w:p>
      <w:r>
        <w:t>泵站管道与设备连接法兰或柔性接头的安装是土建误差向安装累积的释放节点。安装班组在连接前必须测量设备进出口法兰与管道法兰的同轴度、平行度和两法兰面间距，若测量值超出规范或设备厂家要求，必须分析偏差来源。若偏差源于土建施工，由项目部组织土建和安装双方制定纠偏方案，可能包括调整管道支吊架、局部修改管道走向或设备位置微调，方案经设计和监理确认后实施。连接完成后进行管道系统水压试验时，安装班组与土建班组共同检查穿墙穿楼板套管处有无渗漏，支座和吊架在热膨胀位移下是否有异常受力，试验通过后双签试验记录，标志着土建与安装的界限责任转移完成</w:t>
      </w:r>
    </w:p>
    <w:p>
      <w:pPr>
        <w:pStyle w:val="Heading2"/>
      </w:pPr>
      <w:r>
        <w:t>工序交接与成品保护：成品保护总体方案与分区管理</w:t>
      </w:r>
    </w:p>
    <w:p>
      <w:r>
        <w:t>本工程建立“分区负责、工序包保、损坏追溯”的成品保护总纲。项目经理部在施工准备阶段依据施工总平面布置和施工流程编制《成品保护实施方案》，将整个施工区域划分为三个保护等级区：一级保护区包括已敷设完成并通过水压试验的供水主管段、已完成内部防腐的阀门井检查井、二次供水泵站设备及控制柜安装区；二级保护区包括已开挖但尚未敷管的沟槽、正在施工的井室砌筑区、管材管件堆场加工区；三级保护区为临时道路、材料中转场和临设周边。各分区明确成品保护责任人，均为施工班组班组长，并设置醒目的分区标识牌和成品保护警示标语</w:t>
      </w:r>
    </w:p>
    <w:p>
      <w:r>
        <w:t>一级保护区实行准入管理和防护覆盖双重措施。已完管道段在回填前不得通行任何施工机械和重载车辆，管道端口用专用管帽封堵防异物进入，管顶设置临时防护盖板或警戒带围护。已完工阀门井和检查井井口采用定制钢盖板或厚重的木质盖板临时封闭，并上锁管理，防止人员坠落和杂物掉入。泵站设备控制柜、水泵机组、仪表及管道阀门安装完成后，立即悬挂“设备已精调，严禁碰撞”标识牌，设备间钥匙由项目部设专人保管，无关人员严禁入内。对因后续工序确需进入一级保护区的作业，必须填写《成品保护区内作业审批单》，明确进出时间、保护措施和责任人，经项目生产副经理审批后方可实施，作业完毕后由成品保护责任人检查确认无损伤</w:t>
      </w:r>
    </w:p>
    <w:p>
      <w:r>
        <w:t>二级保护区的成品保护以动态巡查和工序衔接管控为核心。已开挖沟槽在敷管前不得长期裸露，必须按日计划开挖量控制，当天敷管当天回填至管顶以上不少于30cm，无法当天完成的沟槽两端用钢管护栏和密目网封闭，夜间悬挂红色警示灯。砌筑中的井室在当日收工前用防水帆布覆盖防止雨水浸泡，砌体砂浆未达到设计强度前不得进行管道穿越和安装作业。管材堆场必须用方木垫高、分规格码放整齐，PE管和阀门配件设置防晒网覆盖，管端封口保护，严禁在管材上方堆压重物或作为脚手架支撑点。项目部成立成品保护巡查小组，每日上午和下午各进行一次全区域巡查，巡查记录包含问题描述、责任班组、整改时限和复查情况，按周汇总上报生产副经理，对连续出现成品损坏的班组按奖惩制度处理</w:t>
      </w:r>
    </w:p>
    <w:p>
      <w:pPr>
        <w:pStyle w:val="Heading2"/>
      </w:pPr>
      <w:r>
        <w:t>工序交接与成品保护：关键部位成品保护专项措施</w:t>
      </w:r>
    </w:p>
    <w:p>
      <w:r>
        <w:t>PE管道及电熔接口的成品保护是供水管网施工的关键控制项。管道焊接完成后在冷却期间严禁移动、受力或碰撞，冷却时间严格按照管材厂家工艺卡执行，冷却完毕前接头位置地面铺设泡沫塑料软垫，并设置“接头冷却，请勿踩踏”移动警示牌。已分段焊接完成的管串在整体敷设入沟槽前，吊装必须使用宽度不小于100mm的尼龙吊带，吊点间距不超过4m，翻转和拖拽动作必须缓慢均匀，严禁钢丝绳直接勒锁管体。沟槽内管道用砂基或软土仔细包覆管底和管侧，管顶150mm范围内回填土必须人工筛除尖锐石块和杂物，分层轻夯，不得使用冲击夯或振动碾直接作用于该区域。小区内支管入户段在后续装修或绿化施工时，沿管道走向地面设置间距5m的警示桩，标明“下有供水管道，严禁开挖”字样和项目责任岗位联络要求</w:t>
      </w:r>
    </w:p>
    <w:p>
      <w:r>
        <w:t>阀门井、检查井和附属构筑物的成品保护应与后续道路、绿化施工协调。井室砌筑或混凝土浇筑完成后，表面养护期间用塑料薄膜或土工布覆盖保湿，养护期按规范执行，养护期间严禁在井体上方堆载或通行施工机械。内部防腐涂层和防水砂浆施工完毕未完全固化前，井室必须加盖遮雨和防尘，严禁人员进入踩踏。井内管道伸缩节、阀门和仪表安装调试后，阀门手轮和仪表表盘用防水布包裹防护，阀杆涂抹防锈脂并套塑料保护管。井盖安装前检查井座周围座浆密实度，不得有空隙和松动；铁质井盖与井座接触面涂抹机油防止锈死，盖上后用塑料膜覆盖防止砂浆污染。井位坐标及周边硬化恢复工序启动前，由土建施工员会同安装施工员对井体进行最后一次完好性检查并拍照备案，确认无损伤后移交后续施工班组</w:t>
      </w:r>
    </w:p>
    <w:p>
      <w:r>
        <w:t>二次供水泵站成品保护聚焦成套设备、电气仪表和控制系统。水泵机组就位调试完毕后，泵体进出口法兰和仪表接口使用盲板或封堵盖临时密封，防止灰尘和异物进入流道。电机风罩和联轴器护罩恢复到位，旋转部件标识黄色警示圈。控制柜和变频柜安装接线完成、调试通过后，柜门加锁，钥匙交专人保管，柜内放置干燥剂包防潮，柜体上方严禁搁置工具材料或作为攀爬支撑点。泵站内各类传感器、液位计、压力变送器和电磁阀在未正式投运前保留出厂保护包装，现场施工期间每日检查外观有无碰撞和污染。泵站在精装修完成后、设备试运行前，实行净鞋套或换鞋进入制度，严禁带泥作业，室内每日通风除湿，保持相对湿度不超过规范控制值，温度异常时启用临时空调或除湿机调节，相关环境监测数据记入《泵站运行环境日志》</w:t>
      </w:r>
    </w:p>
    <w:p>
      <w:r>
        <w:t>DMA给水分区流量计、压力传感器和远传终端的成品保护重点关注防碰撞、防浸泡和防偷盗。分区计量设备安装井内后，井盖必须采用防盗螺栓固定，井室内设备支架与井壁使用膨胀螺栓连接紧固，接线端子用绝缘防水盒密封，并在线缆上套走线槽保护。暂时不通电的区域，引上线缆端头用防水胶布层层包裹后盘卷于井内高处固定，避免长期浸泡。地表以上的远传终端箱体表面喷涂“供水监测设备，严禁非专业人员操作”警示文字，箱体接地装置可靠，并纳入日常安保巡查路线。各分区设备安装完毕后，立即从项目部信息化平台申请唯一设备ID，实施扫码登记和位置坐标录入，工程移交前由安装班组每周进行一次外观检查和通电通信测试，异常情况2小时内上报并启动维修手续</w:t>
      </w:r>
    </w:p>
    <w:p>
      <w:pPr>
        <w:pStyle w:val="Heading2"/>
      </w:pPr>
      <w:r>
        <w:t>工序交接与成品保护的标准化管理及信息化控制</w:t>
      </w:r>
    </w:p>
    <w:p>
      <w:r>
        <w:t>项目部统一编制《工序交接标准化作业卡》和《成品保护检查表》作为现场日常管控的模板工具。工序交接标准化作业卡按分部分项工程和关键节点编写，每卡载明：交接工序名称、交接双方责任单位及责任人、交接界面技术标准（抽检项目、允许偏差、测量工具）、应提交的资料清单（施工记录、检测报告、影像资料等）、签字栏位及时效要求。现场实施时，交接双方持卡逐项核对，实测实量数据当场填写，对不合格项标注“不合格”并附简要描述，卡上各方签认后原件存项目部资料室、复印件随工归档。成品保护检查表按保护分区和巡查周期编制，列明巡查项目、检查方法、评定标准和整改闭环记录栏，巡查人员按表逐项打钩判定，发现的问题即时拍照上传项目微信工作群，并录入隐患整改台账追踪闭环</w:t>
      </w:r>
    </w:p>
    <w:p>
      <w:r>
        <w:t>推进工序交接与成品保护的信息化管控，在项目部部署一套移动终端协同管理平台。所有工序交接和成品保护检查记录通过移动端即时填报，数据自动同步至云端服务器，形成按时间轴的可追溯数据库。平台支持按桩号、区段、设备位号、责任班组等多维度检索和统计，项目管理层可随时查看任一作业面的交接状态和成品保护合规率。对超时未闭合的工序交接和未整改的成品损坏问题，系统自动向责任人和上级负责人推送分级预警通知，黄牌预警为12小时未响应，红牌预警为24小时未闭合，预警记录纳入班组绩效考核。该平台产生的全部数据在项目竣工时一次性导出，作为工序交接与成品保护专项竣工资料编制的基础源文件。具体质量体系架构在质量管理体系与措施章节展开，本章仅描述工序层面的执行工具</w:t>
      </w:r>
    </w:p>
    <w:p>
      <w:r>
        <w:t>工序交接与成品保护管理纳入项目部每周生产例会固定议题。例会上，项目生产副经理通报本周各作业面工序交接完成率、一次性通过率和成品损坏事件数量及经济损失估算，各班组汇报整改闭环情况和下周重点保护计划。对连续两周工序交接一次性通过率低于控制指标或成品损坏频发的班组，启动专项整顿，包括人员再培训、班组长约谈、现场旁站增加和管理人员驻点督导，必要时暂停该班组作业资格直至整改验收合格。所有会议纪要、整改通知单和关闭验证记录统一归档，作为项目管理合规性评审和企业对项目履约能力考核的重要依据</w:t>
      </w:r>
    </w:p>
    <w:p>
      <w:pPr>
        <w:pStyle w:val="Heading2"/>
      </w:pPr>
      <w:r>
        <w:t>施工验收与移交控制：施工验收引用标准体系与实施细则</w:t>
      </w:r>
    </w:p>
    <w:p>
      <w:r>
        <w:t>本工程施工验收引用标准以《给水排水管道工程施工及验收规范》GB 50268、《建筑工程施工质量验收统一标准》GB 50300、《建筑给水排水及采暖工程施工质量验收规范》GB 50242为核心依据，结合湖南省地方标准及衡山县城市供水提质改造项目专用技术条款，形成分层验收引用清单。凡是工程量清单中涉及管道安装、阀门井砌筑、二次供水泵站设备安装的分部分项工程，均须在开工前由项目技术负责人组织逐项核对验收标准版本和适用条款，将标准编号、检测项目、抽样比例和判定准则编制成验收引用对照表，报监理单位审核确认后作为施工过程检查和分项验收的直接依据</w:t>
      </w:r>
    </w:p>
    <w:p>
      <w:r>
        <w:t>工艺管线验收引用标准按介质压力和管材类型细化执行。本项目改造供水主管网和配水管网均采用PE100管材，压力等级为PN1.60MPa，连接方式为电熔管件熔接，其验收除应满足GB 50268通用规定外，还应执行《聚乙烯燃气管道工程技术规程》CJJ 63中关于电熔连接接头检验、管道系统吹扫、强度试验和严密性试验的专项要求。对于工程量清单中列项的DN150和DN110聚乙烯管，每一规格均须按设计压力和样板段实测参数编制独立的试验方案，试验介质、稳压时间、允许压降值均按CJJ 63和图纸会审确认的设计要求执行，不得以经验值替代规范值</w:t>
      </w:r>
    </w:p>
    <w:p>
      <w:r>
        <w:t>隐蔽工程验收引用标准实行分级清单管理。沟槽开挖与基底处理执行GB 50268第4章和第5章关于地基处理与沟槽回填的检验规定，管底高程允许偏差、原状土扰动判定、换填材料的压实系数均按施工图设计总说明和岩土工程详细勘察报告复核后的参数控制。管道接口、焊缝和电熔接头等隐蔽部位在回填前，必须完成接头外观检查、电熔连接数据记录核查和分段试压，拍摄带有工程部位标识和标尺的影像资料，形成隐蔽工程验收记录并按《建设工程文件归档规范》GB/T 50328归档，未完成上述工作不得进入下一道施工工序</w:t>
      </w:r>
    </w:p>
    <w:p>
      <w:pPr>
        <w:pStyle w:val="Heading2"/>
      </w:pPr>
      <w:r>
        <w:t>施工验收与移交控制：施工验收控制流程与报审机制</w:t>
      </w:r>
    </w:p>
    <w:p>
      <w:r>
        <w:t>施工验收控制按“检验批→分项工程→分部工程→单位工程”四级划分执行，每一层级均设置前置条件、检查对象、见证方式和签认手续。检验批是施工验收的最小控制颗粒度，本项目将每一管道耐压段、每一座阀门井基础垫层、每台二次供水水泵就位安装设定为独立检验批；检验批施工完成后先由班组自检，自检合格后填写检验批质量验收记录，报项目部质量检查员复核，复核通过后向现场监理工程师提出书面报验申请，并附自检记录、材料合格证明、接头试验报告等证明文件，监理工程师在现场检查确认合格并签字后，该检验批方可进入下一工序</w:t>
      </w:r>
    </w:p>
    <w:p>
      <w:r>
        <w:t>分项工程验收以关键工序为控制节点，将同一类型施工内容聚合后统一评定。以PE管道安装分项为例，其验收控制流程为：所有检验批完成监理签认后，由项目技术负责人汇总检验批记录、试压记录和冲洗消毒记录，编制分项工程质量验收报告，报监理工程师组织分部工程验收前复验。复验中若发现任一批次水压试验压降超出规范允许值，则必须对该批接头进行重新紧固或切断重接，再次试压合格并更新检验批记录后，方可进入分项工程评定。关键工序过程验收与质量管理体系衔接的具体要求，详见本技术标质量管理体系与措施章节中的过程检查与评定控制表</w:t>
      </w:r>
    </w:p>
    <w:p>
      <w:r>
        <w:t>单位工程验收与移交前设置预验收和功能性检测两层复核。预验收由项目负责人组织技术、质量、施工、资料等相关人员，对照施工图纸、工程量清单和验收标准对供水主管网、三个小区给水改造、二次供水泵站等内容逐项检查，重点验证管位偏差、井盖高程、设备运转参数和标识完整性，形成预验收问题清单并限期整改。预验收整改闭合后，依据《房屋建筑和市政基础设施工程竣工验收规定》向建设单位提交竣工验收申请，同时编制竣工资料目录和移交清单，保证正式验收时资料与实体同步申报</w:t>
      </w:r>
    </w:p>
    <w:p>
      <w:pPr>
        <w:pStyle w:val="Heading2"/>
      </w:pPr>
      <w:r>
        <w:t>施工验收与移交控制：关键工序专项验收控制要求</w:t>
      </w:r>
    </w:p>
    <w:p>
      <w:r>
        <w:t>PE管道电熔连接接头验收是本工程施工质量控制的重点工序之一，其验收内容由外观检查、数据记录核对和抽样破坏性试验三个环节构成。外观检查要求每个接头的溢料分布均匀，无气孔、裂纹和未熔合区域；电熔焊机自动记录的时间、温度、电压和熔融量等关键参数，必须在焊后立即导出打印并标注桩号，由施工人员、质检员和监理工程师三方签字确认。按工程量清单列项及图纸深化后的接头总量，每100个电熔接头随机抽取不少于1个进行剥离试验或挤压试验，剥离试验破坏面应呈韧性破坏并无界面脱开，试验不合格时同批次加倍复验，仍不合格则该批次接头全部切除重新焊接，试验报告并入分项验收资料归档</w:t>
      </w:r>
    </w:p>
    <w:p>
      <w:r>
        <w:t>阀门井、检查井及附属构筑物的隐蔽验收执行分阶段检查制度。第一阶段为基坑开挖后地基验槽，检查地基承载力是否满足设计要求，是否存在软弱夹层或扰动土，必要时按图纸会审确认的处理方案进行换填或加固，验槽通过后方可浇筑垫层混凝土。第二阶段为钢筋绑扎和模板支设后浇筑混凝土前的隐蔽检查，核对钢筋规格、间距、保护层厚度和预埋件位置是否与结构施工图一致，井室防水节点是否按设计大样施工。第三阶段为混凝土浇筑拆模后的外观质量和尺寸偏差检查，井筒垂直度、井圈标高和流槽成型质量均须实测实量，数据记录在隐蔽工程检查表中并附测量手簿</w:t>
      </w:r>
    </w:p>
    <w:p>
      <w:r>
        <w:t>二次供水泵站设备安装调试验收按设备安装前条件确认、安装过程控制和单机试运转三段推进。设备安装前必须复核土建基础强度、预埋螺栓或预留孔位偏差和泵房内清洁条件，不符合安装要求的基础须经土建施工班组整改复验。安装过程中完成水泵轴线对中、管道法兰连接和电气接线，每完成一步由质检员旁站检查并记录安装数据。单机试运转验收时连续运行不少于2小时，监测轴承温度、振动值、流量和扬程，对比设备铭牌参数和设计技术文件，偏差值超过设备技术文件允许范围立即停机查明原因整改后再试，试运转记录作为设备验收移交的必附资料</w:t>
      </w:r>
    </w:p>
    <w:p>
      <w:pPr>
        <w:pStyle w:val="Heading2"/>
      </w:pPr>
      <w:r>
        <w:t>施工验收与移交控制：施工验收资料形成与闭环管理</w:t>
      </w:r>
    </w:p>
    <w:p>
      <w:r>
        <w:t>施工验收资料管理实施“过程同步、分类装盒、影像支撑、即时签认”四原则。每一检验批和分项工程验收时，项目部资料员必须在现场同步填写验收表格，填写内容包含但不限于验收部位、检查项目、实测值、偏差方向和判定结论，严禁事后补填或闭门造资料。管道试压记录、电熔连接数据、隐蔽工程检查记录、设备单机试运转记录等关键资料必须附有拍摄时间、地点和桩号的影像文件，影像存档前由资料专管员与施工日志和监理旁站记录进行时间戳交叉核对，确保影像与记录一一对应，防止时序错误和记录断档</w:t>
      </w:r>
    </w:p>
    <w:p>
      <w:r>
        <w:t>资料闭环实行“班组编制-质检复核-监理签认-资料归档”四步流转。班组在施工当日完成自检记录，次日上午交项目部质量检查人员复核，质检员在24小时内完成现场复测和记录校对，核对无误后送监理工程师审批签字，监理签字后原件由资料室扫描归档，扫描件存入项目共享平台供管理和审计后续调阅。发现资料存在数据错误或签字不全的，退回原编制环节补正，并在资料流转台账中标记退回原因和整改完成时限，确保每一份验收记录在对应工序被覆盖或隐蔽前完成合法签认</w:t>
      </w:r>
    </w:p>
    <w:p>
      <w:r>
        <w:t>竣工资料移交前实施集中整理和合规性审查。项目部在全部单位工程预验收合格后，将施工技术资料、质量验收资料、材料设备合格证明、检测试验报告和竣工图纸按《建设工程文件归档规范》GB/T 50328和衡山县城建档案管理部门接收标准分类立卷，卷内目录、案卷封面和备考表统一编制。公司技术质量部门派出资料审核组对竣工档案进行完整性、真实性和规范性审查，出具审查意见书，项目部根据审查意见限期补正后，方可向建设单位和城建档案管理机构正式移交，竣工资料移交清单须经双方项目负责人签字盖章</w:t>
      </w:r>
    </w:p>
    <w:p>
      <w:pPr>
        <w:pStyle w:val="Heading2"/>
      </w:pPr>
      <w:r>
        <w:t>施工验收与移交控制：施工验收与移交组织实施</w:t>
      </w:r>
    </w:p>
    <w:p>
      <w:r>
        <w:t>施工验收与移交的组织实施设立验收领导小组，由项目经理任组长，项目技术负责人、生产副经理和机电安装负责人任副组长，组员包括各专业施工员、质检员、资料员和材料员，明确各岗位在验收中的具体职责和签字权限。验收领导小组在施工前期编制施工验收计划和移交策划书，将各分部分项工程的验收节点与施工进度计划焊接，验收计划中列明检验批划分方案、关键工序控制点、见证取样清单和验收资料提交时间，经内部审批后报监理单位和建设单位备案，作为施工过程中各方协调验收时间的操作依据</w:t>
      </w:r>
    </w:p>
    <w:p>
      <w:r>
        <w:t>分阶段移交以供水主管网和小区支管分段可独立运行为基本原则。每一施工区段的管道施工、阀门和检查井安装全部完成并完成水压试验、冲洗消毒和严密性试验后，由验收领导小组组织内部检查，确认该区段实体质量合格、资料完整后，向监理单位提出分部工程验收申请。验收合格后将该区段临时封堵点标注在竣工草图上，移交建设单位进行临时通水测试，临时通水期间项目部安排值班巡检人员监测压力变化和渗漏情况，发现异常立即关闭对应阀门并启动应急预案，测试稳定后办理分段移交签认手续</w:t>
      </w:r>
    </w:p>
    <w:p>
      <w:r>
        <w:t>最终竣工验收与工程移交由建设单位组织，设计、勘察、施工、监理五方主体参加，监督机构到场监督验收程序。施工总承包单位在现场汇报施工概况、质量自评报告和验收资料准备情况，随后验收组分为实体检查组和资料审查组同步工作。实体检查组对管网试压记录中的代表段进行现场开井检查和压力复核，对二次供水泵站设备进行联动启动测试，对井盖标高和路面恢复进行抽查；资料审查组核对竣工图与现场一致性、材料复验报告完整性和隐蔽工程影像资料可追溯性。验收组形成竣工验收意见和整改清单，项目部在承诺时限内完成清单所列缺陷整改并向建设单位和监理提交整改报告，经复查合格后由建设、设计、勘察、监理、施工五方共同在竣工验收报告上签名盖章，完成工程正式移交</w:t>
      </w:r>
    </w:p>
    <w:p>
      <w:pPr>
        <w:pStyle w:val="Heading2"/>
      </w:pPr>
      <w:r>
        <w:t>图纸限制下的深化确认：图纸限制下的深化设计与施工部署原则</w:t>
      </w:r>
    </w:p>
    <w:p>
      <w:r>
        <w:t>本项目招标阶段提供的图纸尚未达到可直接施工的深度，部分区域管线走向、阀门井定位、二次供水泵站设备接口尺寸等信息需要进一步明确。针对这一现实条件，本项目施工部署的核心原则是“先复核确认、后施工实施”，所有施工活动必须在设计文件经过图纸会审、现场复核和深化确认后方可展开。施工单位进场后，第一项重点工作即由项目技术负责人组织各专业工程师，依据招标图纸、工程量清单所列分部分项内容及现场实际地形地貌，编制《图纸会审与深化确认清单》，逐项标注需设计单位明确的尺寸、标高、管位、管材接口参数及附属设施定位。该清单经设计、监理和建设单位签字确认后，作为施工图级别的执行依据，任何未完成确认的施工内容不得进入实施阶段</w:t>
      </w:r>
    </w:p>
    <w:p>
      <w:r>
        <w:t>施工部署的整体逻辑围绕“小区给水改造先行、主管网分段推进、泵站设备后装”的主线展开。根据工程量清单显示，本项目包含三个小区的给水改造安装与土建工程、二次供水泵站设备与装修、DMA给水分区安装以及主管网供水工程安装与土建等内容。在图纸限制条件下，施工部署必须分阶段、分区域编制作业计划，每个阶段启动前30日内完成该阶段涉及的图纸深化确认和材料设备选型报审。小区内部管线施工涉及原有建筑基础、地下管线交叉等，需在清表及管沟开挖前完成地下综合管线探测，将探测成果与原设计图进行比对，如有偏差立即启动设计变更程序，确保施工图与实际地物一致性后方可开挖。主管网施工需穿越城市道路及既有市政接口，管线走向和高程控制必须以设计院提供的经复核确认的标注数据为准，不得依据未确认的草图或口头指示施工</w:t>
      </w:r>
    </w:p>
    <w:p>
      <w:r>
        <w:t>施工部署的另一核心是工序衔接与交接控制，尤其在图纸信息不全的情况下，前后工序之间的确认界面必须清晰。每一道工序完成后，由施工班组进行自检，自检合格后报项目质检员进行专检，专检合格后报监理或建设单位代表验收。上一工序验收合格并签署书面交接记录后，下一工序方可进场。对于设计图纸未明确的接口部位，如主管网与小区支管的连接节点、二次供水设备进出水管道与站内管网的匹配形式，必须作为工序交接前的必查项，由技术负责人牵头编制专项接口确认方案，经设计确认后纳入工序交接检查表。任何接口未确认的工序交接不予签认，相关作业不得继续推进</w:t>
      </w:r>
    </w:p>
    <w:p>
      <w:r>
        <w:t>本工程的施工部署还须充分考虑智慧水务建设属性，DMA给水分区安装涉及流量计、压力传感器、数据传输设备的安装与调试，这些设备的平面布置和电气布线在招标图纸中通常仅作示意。因此，施工部署中明确要求，DMA分区设备的安装方案必须在设备供应商完成深化设计和通信协议确认后，再由安装班组施工。设备安装班组进场前，须完成设备基础、预埋件、线管路由的阶段性验收，确保与深化设计的设备安装图一致。本章质量、安全、环保、进度及资源计划的详细内容分别见第2章至第6章，本处仅就施工部署中的确认机制和流程控制进行展开</w:t>
      </w:r>
    </w:p>
    <w:p>
      <w:pPr>
        <w:pStyle w:val="Heading2"/>
      </w:pPr>
      <w:r>
        <w:t>图纸限制下的深化确认：施工总平面布置与临设方案的确认机制</w:t>
      </w:r>
    </w:p>
    <w:p>
      <w:r>
        <w:t>本工程施工总平面布置受限于图纸中未完整表达的城市道路通行条件、周边建筑退距及地下管线现状，因此总平面布置方案不宜在投标阶段一次性固化，而应采用“分区方案图+进场复核确认”的模式。施工总平面布置示意图将在中标后根据现场实际踏勘成果和设计院提供的确认版总图进行深化，投标阶段仅提供布置原则和用地需求框架。总平面布置划分三个主要功能区：材料堆场与加工区、临设办公区、施工道路与安全隔离区。各功能区位置和占地面积须在进场后7日内完成现场复核，报监理和建设单位审批后围挡封闭。材料堆场按PE管道区、管件阀门区、设备区分类设置，地面硬化标准、排水坡度和防雨遮盖要求须经审批后实施，不得擅自改移</w:t>
      </w:r>
    </w:p>
    <w:p>
      <w:r>
        <w:t>临时设施的设置本着集约高效的原则，重点保障项目管理办公和必要的生活保障。鉴于本项目主要施工区域位于衡山县开云镇城区范围内，施工段分散于三个小区和城市主管网沿线，临时办公点应设置在交通相对便利、离主要施工作业面较近的场地，优先考虑利用现有建筑或搭设装配式集装箱办公室。临时用电采用“总配电箱+分配电箱”三级配电模式，电源接入点须与当地供电部门及建设单位协调确定，配电方案经电气工程师编制、项目技术负责人审核后报监理审批。临时用水从市政供水管网接入，设置水表计量，管网改造施工期间须编制施工临时用水与既有用户供水的保障方案，避免因施工断水引发投诉。详尽的平面布置图和各阶段动态调整机制，见同章后续分层中的《施工总平面布置示意图》及施工流程阶段转换说明</w:t>
      </w:r>
    </w:p>
    <w:p>
      <w:r>
        <w:t>施工总平面布置中的安全隔离和交通导行方案是图纸限制下的重点确认内容。小区内施工区域与居民通道之间须设置刚性围挡，围挡高度、材料和警示标识按批准方案执行；主管网沿城市道路施工时，须根据道路等级、通行流量和公安交管部门审批意见，分段设置车行道导行标志、夜间警示灯和临时人行便道。交通导行的具体路幅占用宽度、导行段长度和恢复标准，必须在开工前完成现场测量和导行方案报批，不得以示意图形式作为实施依据。施工围挡和交通导行方案经审批后，须在现场醒目处张贴公示，写明责任单位、责任人和责任岗位联络要求，接受社会监督</w:t>
      </w:r>
    </w:p>
    <w:p>
      <w:r>
        <w:t>临时排水和泥浆处理设施的设置同样纳入总平面确认范围。管沟开挖和阀门井施工产生的基坑排水、管道试压产生的废水，不得直接排入市政雨水管网或自然水体，必须在总平面中设置沉砂池、泥浆收集池和临时排水沟，经三级沉淀处理达标后排入许可排放口。临时排水设施的平面位置、容量及排水去向须经环保和水务主管部门确认，与施工总平面图同步报批。施工期间如遇雨季或因开挖导致周边排水不畅，须启动应急预案，增设移动排水泵和拦水坎，相关设备和材料的储备位置应在总平面中标示，并保持通道畅通，确保随时可用</w:t>
      </w:r>
    </w:p>
    <w:p>
      <w:pPr>
        <w:pStyle w:val="Heading2"/>
      </w:pPr>
      <w:r>
        <w:t>图纸限制下的深化确认：施工流程与分区阶段转换的控制要求</w:t>
      </w:r>
    </w:p>
    <w:p>
      <w:r>
        <w:t>本工程施工总体流程根据工程内容和图纸确认进度，划分为四个主要施工阶段：施工准备与图纸复核阶段、小区管网改造与土建施工阶段、主管网供水工程施工阶段、二次供水泵站设备安装与系统联调阶段。各阶段之间存在明确的启动条件和阶段转换确认点，不得在条件未满足时提前转入下一阶段。施工准备阶段重点完成现场控制网复测、进场道路与临设建设、图纸会审与深化确认、材料设备进场检验和样板段施工。样板段选择具有代表性的施工段落，如汽配厂小区某段DN110管道安装及阀门井砌筑，按经确认的深化图纸施工，经验收合格后作为后续同类工程的施工标准。样板段验收记录须经设计、监理、建设单位签字确认后，方可大面积铺开施工</w:t>
      </w:r>
    </w:p>
    <w:p>
      <w:r>
        <w:t>小区管网改造与土建施工阶段涵盖三个小区（汽配厂小区、豆芽菜巷、湘华小区）的给水改造安装和土建工程。该阶段的启动条件为：施工准备阶段的所有验收项目均已合格，样板段已通过验收确认，小区施工区域围挡及安全标识已到位，地下管线探测成果已与设计图纸比对无误。小区施工流程按“测量放线→路面破除→沟槽开挖→基底处理→管道安装→阀门井及检查井施工→管道试压与冲洗→沟槽回填→路面恢复”的顺序推进，各工序间严格执行上一工序验收合格后方可进入下一工序的规定。管道安装过程中，PE管电熔连接必须记录每道接口的焊接参数，写入《PE管焊接施工记录表》，作为隐蔽验收的组成部分。管道试压和冲洗须按审批的试压方案执行，试压压力、稳压时间和压降值根据经确认的管道设计压力和规格参数确定，试验结果形成试压报告并报监理签认</w:t>
      </w:r>
    </w:p>
    <w:p>
      <w:r>
        <w:t>主管网供水工程施工阶段的启动以小区管网施工完成一定比例且主材设备到货确认为条件。主管网施工流程涉及城市道路破复和市政管线交叉作业，须单独编制道路占用和交通导行方案，报公安交管部门和市政管理部门批准后方可施工。主管网供水工程安装与土建工作内容见工程量清单1.1.6和1.1.7项，管道安装的轴线位置、高程控制、焊接或熔接接口质量须全过程测量记录，每完成一个施工段即组织该段的隐蔽验收，验收内容包括管基承载力、管道接口质量、管顶覆土厚度和警示带敷设。施工段划分和验收段长度根据图纸会审确认的阀井位置和道路破复许可条件确定，不得强行超长分段导致验收滞后</w:t>
      </w:r>
    </w:p>
    <w:p>
      <w:r>
        <w:t>二次供水泵站设备安装与系统联调阶段的启动条件为：泵站土建及装修通过验收，设备基础位置、尺寸和预埋件经复核与深化设计图一致，设备到货开箱检验合格。设备安装遵循“先基座后泵组、先主管后支管、先管线后电气”的顺序，安装完成后进行单机试运行和系统联调，联调须涵盖小区管网至泵站的供回水回路、变频控制柜运行参数和压力传感器反馈精度。系统联调结果经设计、建设、监理和运营接收单位共同确认，形成联调验收报告后方可办理竣工移交。DMA给水分区设备安装与流量计调试须与系统联调衔接，数据采集和传输功能测试结果须满足智慧水务平台接入要求，相关测试记录纳入竣工资料</w:t>
      </w:r>
    </w:p>
    <w:p>
      <w:pPr>
        <w:pStyle w:val="Heading2"/>
      </w:pPr>
      <w:r>
        <w:t>图纸限制下的深化确认：关键工序的专项施工方案与确认路径</w:t>
      </w:r>
    </w:p>
    <w:p>
      <w:r>
        <w:t>根据工程量清单内容及供水管网改造工程的施工特点，本项目识别出以下关键工序：PE管道电熔连接施工、沟槽开挖与支护、阀门井及检查井施工、管道试压与冲洗、二次供水泵站设备安装调试。各关键工序均须编制专项施工方案，方案内容应包括施工准备、工艺流程、质量控制点、检查频次、检验试验要求和不合格品处置程序。专项施工方案的编制依据必须是经过图纸会审和深化确认的设计文件，不得依据招标示意图或未确认的草图编制。专项方案审批流程为：项目技术负责人编制→公司技术部门审核→总监理工程师审批，涉及危险性较大的分部分项工程的，同时执行危大工程专项方案编审和专家论证程序。本章规范施工验收引用的标准体系已在同层前述小节中完整说明，此处不再重复</w:t>
      </w:r>
    </w:p>
    <w:p>
      <w:r>
        <w:t>PE管道电熔连接施工是整个管网工程的核心工序，其质量直接决定管网的密封性和耐久性。专项施工方案应明确电熔焊机的型号、参数设置方法、焊接环境要求和作业面防护措施。电熔连接操作人员须持证上岗，每台焊机建立《电熔焊机使用台账》，记录每日作业的接口编号、焊接时间、电压、电流和操作焊工签认信息。焊接完成后，对每个接口进行外观检查，确认是否有熔融料溢出、管材变形或错边超标，外观检查合格的在接口旁进行编号标识，对应记录表可追溯。接口检查采用比例按审批方案执行，对可疑接口立即切除重做，不得以补焊方式处理不合格接口。焊接施工记录和检查记录随施工进度同步归档，作为隐蔽验收的必要组成部分</w:t>
      </w:r>
    </w:p>
    <w:p>
      <w:r>
        <w:t>沟槽开挖与支护专项施工方案须结合图纸限制条件，施工前必须完成现场地下障碍物探测和管位复核。主管网沟槽开挖深度和支护形式根据确认的设计图纸中管道埋深、管基要求及现场土质条件确定，不得以统一的放坡系数替代实际支护计算。沟槽开挖过程中，应在槽边设置排水沟和集水坑，及时排除雨水或渗水。开挖至设计标高后，槽底进行承载力检验，如发现软土或不良地质，启动地基处理变更程序，经设计确认处理方案后实施。沟槽两侧堆土距槽边距离不得小于审批方案规定的安全距离，堆土高度不得超过规定高度，以免造成槽壁坍塌。沟槽支护的检查频次为每班至少一次，大雨或长时间停工后复工前必须重新检查并记录，检查结果纳入安全日志</w:t>
      </w:r>
    </w:p>
    <w:p>
      <w:r>
        <w:t>阀门井及检查井施工是管网功能节点控制的关键。阀门井的平面位置和井底标高应在施工前由测量工程师根据确认的管位图放样，并经监理复核签认后才可开挖。井室混凝土浇筑或砌筑过程中，须进行隐蔽验收，重点检查钢筋的规格、间距和混凝土保护层厚度，检查井内壁抹面和井盖安装的平整度与牢固性。所有阀门井施工完成后，统一编号并喷涂标识，标识内容应与竣工图一致。井内阀门安装时检查阀体方向、法兰连接的拧紧力矩和填料压盖的松紧度，安装后与管道同步进行试压，阀门启闭灵活度在阀井隐蔽前完成操作检验并录像留档。专项施工方案中附《阀门井施工检查表》，逐项填写并签署，确保每一座井的施工质量可追溯</w:t>
      </w:r>
    </w:p>
    <w:p>
      <w:r>
        <w:t>二次供水泵站设备安装调试专项方案须在设备供应商提供的安装图纸和调试大纲的基础上编制，确认泵组底座二次灌浆的强度等级、灌浆工艺、养护时间以及泵组联轴器对中精度。变频控制柜安装前，电气线路的继电保护整定值和接地电阻测试结果须经电气工程师确认合格并形成记录。设备安装调试完成后，进行72小时不间断联合试运行，运行期间记录每小时的进出水压力、流量、水泵电流及噪声值，所有记录数据经运行班组签字后归档，作为竣工验收移交资料的一部分</w:t>
      </w:r>
    </w:p>
    <w:p>
      <w:pPr>
        <w:pStyle w:val="Heading2"/>
      </w:pPr>
      <w:r>
        <w:t>图纸限制下的深化确认：工艺路线与工序交接的确认控制</w:t>
      </w:r>
    </w:p>
    <w:p>
      <w:r>
        <w:t>本项目的工艺路线按照“支管改造→主管网完善→加压调配→智慧计量”的总体逻辑展开，每一段工艺路线的选择和工序交接点的设置都必须在图纸和现场条件确认后才可正式执行。工艺路线中的关键控制节点包括：小区支管与主管网碰口连接点、主管网管道折点与排泥阀设置位置、二次供水泵站进水管道与出水总管连接点。上述节点位置的坐标和标高由设计单位在深化设计中明确标注，施工测量放样后由监理现场复核，形成《管道节点确认记录表》，未完成这一确认程序的节点不得进行开孔、焊接或浇筑等永久性作业。各施工班组在交接时必须携带本工序的全部施工记录和检查记录，由接收班组查验资料完整性和实体质量状态，双方签字确认后交接完成，记录表交项目资料室存档</w:t>
      </w:r>
    </w:p>
    <w:p>
      <w:r>
        <w:t>小区支管与主管网的碰口连接是本项目工艺路线上最重要的交接点，其施工时机选择在主管网管道安装完成并试压合格后。碰口作业前，由技术负责人编制碰口作业工艺卡，明确停水时间、关闭阀门顺序、泄压方式和接口焊接工艺。碰口作业过程中，施工、监理和建设单位代表必须在场，全程录像并填写《碰口作业记录》，记录内容包括停水起止时间、阀门操作人员、接口焊接参数和恢复通水后的压力测试结果。碰口作业完成且压力测试合格后，由施工单位、监理单位和建设单位现场代表共同在记录上签字确认，自此交接完成，管网系统具备分段投入运行的条件。碰口作业记录作为工程质量验收的关键凭证，归入竣工档案</w:t>
      </w:r>
    </w:p>
    <w:p>
      <w:r>
        <w:t>主管网管道折点处的排泥阀和三通设置须按确认的管道纵断面图施工，排泥阀井的位置和排水出路须经现场管线探测和排水去向确认后施工，不得依据未确认的纵断简图开孔安装。每个排泥阀安装完成后，在阀井内悬挂阀门编号牌和开关方向指示牌，并在管网系统图上标注编号，做到现场实物与图纸资料一一对应。排泥阀的操作手轮和启闭方向在通水调试前由运行班组逐井操作检验，确认灵活无卡阻后记录，调试记录交资料室存档。工艺路线上所有阀门的开关状态在系统转换期间由专人统一指挥操作，禁止无关人员随意操作改变阀门状态，阀门操作纳入工序交接管理，操作前填写操作票，操作毕填写操作完工记录</w:t>
      </w:r>
    </w:p>
    <w:p>
      <w:r>
        <w:t>二次供水泵站出水总管与小区管网的连接点在泵站设备安装调试完成后，进行最终冲洗和消毒处理，水质取样检测达到《生活饮用水卫生标准》GB5749相关要求后，方可与小区管网正式通水交接。交接前，泵站设备安装单位提供全部设备调试记录、联调报告和试运行记录，接收单位逐项查验设备和管道实体状态，重点检查设备基础有无裂缝、管道法兰有无泄漏、阀门启闭是否到位、仪表指示是否正常，查验合格后双方签署《工程交接证书》。交接证书作为竣工验收的基础文件，随竣工资料一并移交建设单位。各工艺路线交接环节的具体工艺流程和详细作业指导见本章后续分层中各工序专项施工方案的对应章节，本处仅从工序交接确认层面进行说明</w:t>
      </w:r>
    </w:p>
    <w:p>
      <w:pPr>
        <w:pStyle w:val="Heading2"/>
      </w:pPr>
      <w:r>
        <w:t>图纸限制下的深化确认：图纸深化确认与施工过程的技术复核闭环</w:t>
      </w:r>
    </w:p>
    <w:p>
      <w:r>
        <w:t>图纸限制条件下的施工过程必须建立技术复核闭环机制，确保每一项施工依据都经过确认、每一次现场变更都经过审批、每一份施工记录都可追溯。技术复核分为设计文件复核、施工测量复核和施工参数复核三个层面，由项目技术负责人统一协调执行，各层面复核结果形成独立的《技术复核记录表》，作为质量记录归档。设计文件复核在施工准备阶段完成，复核重点包括：图纸与工程量清单的一致性、管道规格和材质与材料采购计划的对应关系、图纸标注尺寸与现场放样尺寸的偏差、各专业图纸之间的接口是否闭合。复核发现的问题按“图纸会审记录→设计答疑→设计变更通知单”程序处理，变更后的图纸经原审批单位签认后方可作为施工依据，严禁按照未审批的设计变更施工</w:t>
      </w:r>
    </w:p>
    <w:p>
      <w:r>
        <w:t>施工测量复核贯穿施工全过程，从控制网复测开始，到每一条管道轴线放样、每一个阀门井定位、每一个设备基础的标高复测，均执行“放样→初核→复核→报验”流程。测量仪器须在现场使用前校验合格，并在检定有效期内使用；测量记录使用规定格式的现场记录本，不得以便条纸、草稿纸替代。测量复核的数据偏差超过规范允许值时，检查测量仪器状态并复测；确认超差后，分析超差原因，如属设计图纸与现场不符，启动设计变更程序；如属施工误差，下达纠正指令，纠正后复测合格才可进入下道工序。测量记录和相应的复测结果按月汇总成册，经测量工程师和技术负责人审核签字后归档</w:t>
      </w:r>
    </w:p>
    <w:p>
      <w:r>
        <w:t>施工参数复核针对各关键工序的技术参数执行情况进行检查，如电熔焊接的电压电流设定值、管道试压的压力等级和稳压时间、阀门安装的拧紧力矩、设备二次灌浆的配合比和养护时间等。参数复核采用“方案预审→过程比对→完工核查”三步骤。方案预审阶段，施工班组提交的工艺参数已经项目技术负责人审核确认；施工过程中，质检员依方案设定的检查频次进行参数比对，发现偏离立即要求整改，整改后复查合格方可继续施工；完工后，施工记录汇总到技术负责人处，核查参数执行的完整性和一致性，确认合格后在记录上签章，不合格的责令返工并重新验收。参数复核的原始记录和管理台账作为竣工交验的重要支撑资料，必须按归档管理要求完整移交</w:t>
      </w:r>
    </w:p>
    <w:p>
      <w:r>
        <w:t>技术复核闭环的最终体现是竣工图的真实性和完整性。本项目竣工图由项目技术负责人组织各专业工程师依据施工过程中所有的设计变更、现场签证、参数调整和竣工验收记录进行绘制，不得简单地在设计蓝图上直接签字作为竣工图。竣工图上标注的内容必须与实物完全一致，包括但不限于管道的实际走向、埋深、管径、材质、阀门井和设备基础的坐标与编号，以及与城市管网接口的详细尺寸。竣工图编制完成后，经施工单位技术负责人审核签字，报监理单位核验签章，最后提交建设单位归档。竣工图与施工过程的所有技术复核记录共同构成完整的施工技术资料闭环，确保工程的每一个细节都有据可查，满足工程移交和后续运维管理的要求</w:t>
      </w:r>
    </w:p>
    <w:p>
      <w:pPr>
        <w:pStyle w:val="Heading2"/>
      </w:pPr>
      <w:r>
        <w:t>施工接口与穿插组织：施工接口总体部署与管理组织</w:t>
      </w:r>
    </w:p>
    <w:p>
      <w:r>
        <w:t>本工程施工接口管理采用“分区划段、专业搭接、时序受控”的总体部署，将供水管网改造一期工程按工程内容与空间分布划分为三个小区给水改造区（汽配厂小区、豆芽菜巷、湘华小区）、二次供水泵站设备区、DMA给水分区设备安装区和主管网供水工程区共四大施工区块。各区块之间通过施工总平面布置、临时道路组织、临水临电接驳点和工序交接节点形成物理接口；区块内部通过管道安装、土建施工、设备安装和电气自控调试等专业工序交叉形成工艺接口。所有接口管理均以施工总体部署图中明确的施工流向、临时围挡边界、材料中转区和设备吊装站位为空间基准，以经审批的施工进度计划和工序交接单为时间基准，确保接口处不出现责任真空、不产生工作面闲置、不遗留质量安全隐患</w:t>
      </w:r>
    </w:p>
    <w:p>
      <w:r>
        <w:t>施工接口管理实行“总承包项目部统一协调、专业施工班组对口衔接”的组织方式。项目部设置施工管理部作为接口归口管理部门，配置专职施工协调工程师，负责编制施工接口清单、组织接口协调会、签认工序交接单和跟踪接口问题整改闭环。各专业施工班组设置接口联络员，在每日施工碰头会上通报本班组次日需要占用或释放的工作面、需要其他班组配合的施工条件和可能影响相邻区块的作业内容。所有接口协调事项以书面《施工接口协调单》记录，重大问题升级至项目经理主持召开专题协调会，形成会议纪要并纳入施工日志归档，详见质量管理体系与措施章节的资料管理要求</w:t>
      </w:r>
    </w:p>
    <w:p>
      <w:r>
        <w:t>施工接口的现场物理标识采用统一的可视化控制措施。每个施工区块边界设置定型化围挡和分区标识牌，标识牌标注区块名称、施工负责人、计划起止日期和安全风险等级；管线接口位置在施工总平面图上编号管理，现场采用红色警示带和钢管护桩双标识，接口两端的管端封堵和管内清洁度由交出方和接收方共同检查签认。二次供水泵站设备安装区与管道连接处设置标准化接口检查点，配置接口检查记录表、测量工具和影像采集设备，接口验收通过后方可进行后续法兰连接或电熔焊接作业</w:t>
      </w:r>
    </w:p>
    <w:p>
      <w:pPr>
        <w:pStyle w:val="Heading2"/>
      </w:pPr>
      <w:r>
        <w:t>施工接口与穿插组织：多专业施工接口控制技术要求</w:t>
      </w:r>
    </w:p>
    <w:p>
      <w:r>
        <w:t>小区给水改造区块内，管道安装工程与土建工程的接口是施工控制的重点。沟槽开挖至设计标高后，施工单位自检合格后报监理工程师进行基槽验收，验收通过并签认《基槽验收记录》后方可移交给管道安装班组。管道安装班组在敷设PE管前对沟槽底部垫层平整度和密实度进行二次复核，如发现基底扰动或积水，立即通知土建班组按批准的处理方案进行换填或排水，处理完毕后重新组织交接检查。管道试压冲洗合格后，管道安装班组将施工段以书面形式移交给土建班组进行沟槽回填，移交时双方共同确认管道接口位置、支墩浇筑完成情况和管道中心线偏移量均在规范允许偏差内，并签认《管道安装与土建回填工序交接单》</w:t>
      </w:r>
    </w:p>
    <w:p>
      <w:r>
        <w:t>二次供水泵站设备安装与土建装修工程的接口，按“先土建移交、后设备就位、最后管线连接和电气调试”的逻辑顺序组织。土建班组完成泵站基础的混凝土浇筑、养护和强度检测后，向设备安装班组提交基础移交资料，包括基础尺寸复核记录、预埋螺栓位置偏差表、混凝土试块强度报告和基础表面标高测量成果。设备安装班组依据移交资料进行基础复测，重点核验水泵基座安装面的水平度和预留孔洞的定位尺寸，复测结果满足设备安装说明书和设计图纸要求后签认移交。泵站墙体装修和设备安装的穿插关系按以下原则控制：墙体粉刷和地面找平在设备安装前完成，避免装饰湿作业污染设备；设备配管和电缆桥架安装后，装修班组进行孔洞封堵和收边收口时，须在设备表面采取覆盖保护措施，防止砂浆、涂料落入设备内部，相关成品保护要求详见工序交接与成品保护章节</w:t>
      </w:r>
    </w:p>
    <w:p>
      <w:r>
        <w:t>DMA给水分区设备安装与主管网供水管道接口的技术要求如下。分区流量计井、压力传感器安装井和阀门井的土建施工与主管网管道在井位处的预留接口，由土建班组和管道安装班组联合放样。土建班组在浇筑井底板时预留管道进口和出口的柔性防水套管，套管中心标高和轴向角度按照经审批的深化设计图纸控制；管道安装班组在井体混凝土达到设计强度后进行穿管安装，穿管完成后采用膨胀水泥砂浆和橡胶止水圈分层封堵，封堵密实性随每道工序由双方共同检查。分区设备调试阶段，各DMA分区的流量计、压力变送器和电动阀门应与SCADA系统通信接口同步测试，调试过程中发现的通信协议不匹配、数据跳变或阀门远程控制失灵等问题，由自动化专业班组牵头、管道班组和电气班组配合联合排查，所有调试结果形成《DMA分区系统联调记录》，经各专业签字确认后作为竣工验收资料的组成部分</w:t>
      </w:r>
    </w:p>
    <w:p>
      <w:pPr>
        <w:pStyle w:val="Heading2"/>
      </w:pPr>
      <w:r>
        <w:t>施工接口与穿插组织：工序穿插施工的流水组织</w:t>
      </w:r>
    </w:p>
    <w:p>
      <w:r>
        <w:t>本项目施工穿插组织以“先主管后支管、先深埋后浅埋、先重力流后压力流、先泵站后管线”为基本流水指向。主管网供水工程区划分为若干个流水施工段，施工段长度依据已会审的设计图纸和现场踏勘确认的地下障碍物分布情况确定，每段流水作业包含测量放线、路面破除、沟槽开挖、垫层施工、管道安装、井室砌筑、试压冲洗、沟槽回填和路面恢复共九道紧密工序。相邻两个流水段之间，前一段管道试压完成并进入回填作业时，后一段同步进行沟槽开挖，形成“开挖-安装-回填”的流水节拍，减少沟槽敞开时间，降低基槽坍塌风险和交通导行压力</w:t>
      </w:r>
    </w:p>
    <w:p>
      <w:r>
        <w:t>三个小区给水改造区内，同一小区内部按楼栋或单元组织各楼支管的平行作业。汽配厂小区、豆芽菜巷和湘华小区可分别作为独立的施工区块，在每个区块内再按建筑分布和道路走向细分为2～3个施工段。各区块的管道沟槽开挖、PE管安装和分户水表改造作业在各自的流水段内顺序推进，但不同区块之间可在不共用临时道路和施工机械的前提下开展平行施工。三个小区给水系统与市政供水主干管的碰头接驳作业必须集中安排在夜间低峰用水时段，并提前72小时通过建设单位向受影响用户发布停水通告，碰头作业所需的人机料和应急预案在作业前8小时全部就位并经项目部检查确认，具体措施见安全应急预案相关章节</w:t>
      </w:r>
    </w:p>
    <w:p>
      <w:r>
        <w:t>二次供水泵站设备安装区的穿插组织采用“分区移交、错层施工”的方式。泵站地下水池、地上泵房和配电控制室三部分的空间关系决定了安装顺序：地下水池内管道和液位计安装在水池结构闭水试验合格后最先进行；地上泵房的水泵机组、管道阀门和管路附件安装可与配电控制室的配电柜、变频控制柜和PLC柜安装同步进行，但两区域之间的电缆敷设和桥架贯通须待各自区域内的主要设备就位后集中实施。泵站整体联调联试作为所有专业安装作业完成后的唯一合并节点，任何专业出现未完工序均不得进入联调程序，由施工管理部在联调前72小时组织全专业联合检查，逐项核对未完项清单并限期销项</w:t>
      </w:r>
    </w:p>
    <w:p>
      <w:pPr>
        <w:pStyle w:val="Heading2"/>
      </w:pPr>
      <w:r>
        <w:t>施工接口与穿插组织：施工总平面布置对接口与穿插的控制</w:t>
      </w:r>
    </w:p>
    <w:p>
      <w:r>
        <w:t>施工总平面布置图以“分区定置、流向清晰、临时设施不占用永久作业面”为基本原则，与施工流程和工序穿插深度绑定。四个施工区块的临时围挡开口位置和施工通道走向，均在总平面布置图上标注并编号。每个区块至少设置一个材料周转场地和一个废料暂存点，材料周转场地靠近市政道路开口以便卸货转运，废料暂存点设置在远离居民窗户和行人通道的下风侧。临时用水和临时用电的接驳点在总平面图上标注坐标位置和供应能力，各区块施工班组在每日17时前向项目部申报次日水电需求，由施工管理部统筹调配，避免因临设资源不足导致工序停工或工作面闲置</w:t>
      </w:r>
    </w:p>
    <w:p>
      <w:r>
        <w:t>施工总平面布置实行分阶段动态调整制度。第一阶段为主线管网施工期，施工通道沿拟建管道路由布设，通道宽度和转弯半径满足混凝土运输车、起重机、沟槽开挖机械和管道运输车辆的通行和回转要求，通道两侧设硬质围挡分隔施工区和居民通行区。第二阶段转入小区内部管网改造时，施工通道调整为以各小区主要出入口为节点，临时材料加工区迁至小区内不影响消防车通行的硬化场地。第三阶段为二次供水泵站和DMA设备集中安装期，施工通道以泵站建筑为中心组织，通道布设兼顾设备吊装的起重机械站位和运输车辆进出路线，并在总平面图上标明吊装半径内需清空的障碍物和围挡临时拆除位置。各阶段总平面布置图经项目经理审批后实施，转换前由施工管理部组织现场检查和临设迁改，迁改完成后重新报监理确认</w:t>
      </w:r>
    </w:p>
    <w:p>
      <w:r>
        <w:t>工序穿插过程中的临时设施布置不得成为接口管理的阻碍。沟槽开挖产生的临时堆土严禁堆放在靠近既有建筑基础、电杆拉线和地下管线检查井的位置，总平面图上以阴影区标定堆土允许范围，装运土方车辆在指定出入口进出行走。管道焊接和试压作业所需的临时作业棚、发电机组和试压泵停放位置，均在总平面图上预标注，并在现场用标线围出作业区边界。作业区边界与相邻施工流水的安全间距不得小于规范要求的下限值，具体数值按经审批的专项施工方案和现场安全交底执行。任何班组如需临时占用总平面图上未标定的场地，必须书面向施工管理部申请，经审核不影响其他工序的作业面和施工通道后方可批准</w:t>
      </w:r>
    </w:p>
    <w:p>
      <w:pPr>
        <w:pStyle w:val="Heading2"/>
      </w:pPr>
      <w:r>
        <w:t>施工接口与穿插组织：关键工序的施工接口控制与资源条件</w:t>
      </w:r>
    </w:p>
    <w:p>
      <w:r>
        <w:t>沟槽开挖与管道安装的接口是全线施工进度和施工质量的瓶颈节点。沟槽每完成一个流水段的开挖和基底处理，必须在4小时内完成基底验槽并移交给管道安装班组，避免基底长时间暴露导致雨水浸泡或槽壁变形。项目部为沟槽开挖班组配置备用排水泵和边坡支护材料，一旦出现地下水位高于槽底或土质异常，立即启动排水和局部支护，支护方案的确认和执行流程详见施工专项方案中基坑工程部分。管道安装班组在收到移交工作面后，本流水段内的PE管材料、电熔焊机、发电机组和持证焊工必须在30分钟内到达指定位置，材料堆场的位置和运输路线已在总平面布置阶段完成优化，确保不因资源到位不及时而浪费工作面</w:t>
      </w:r>
    </w:p>
    <w:p>
      <w:r>
        <w:t>管道试压与回填的工序接口实行“试压一段、合格一段、回填一段、恢复一段”的流水控制。管道在每个试压段的两端设置盲板并装设压力表和排气阀，试压介质、试验压力和稳压时间按照《给水排水管道工程施工及验收规范》的对应条款执行，试验结果记录在专用试压记录表上，由施工单位质检员、监理工程师和建设单位代表三方签认。试压合格后，该试压段立即移交给土建班组组织回填，回填土分层厚度、压实遍数和压实度检测点位按照设计图纸和批准的回填方案执行。管道接口和管顶以上50厘米范围内的回填采用人工夯实，避免机械碾压损伤管道。回填压实度检测报告的出具时间与回填作业同步，每层压实度合格后方可进行下一层回填，相邻两流水段之间的回填作业面高差不得超过管道直径的一半</w:t>
      </w:r>
    </w:p>
    <w:p>
      <w:r>
        <w:t>二次供水泵站设备调试与市政供水管网并网的接口是整个工程施工风险最高的环节。泵站设备单调合格后，由安装单位编制《泵站与市政管网并网调试专项方案》，方案内容包括并网时间窗口、并网期间运行泵的台数和频率设定、管网压力波动的监测点和报警值、管网水质采样点和检测频次、以及异常情况下的应急关阀和排水路径。并网调试前，施工单位、设备供应商和建设单位共同确认泵站进出水阀门处于正确启闭状态、市政管网相关阀门可远程操控、调试人员各就各位且通讯畅通。并网期间的压力、流量和水质数据由SCADA系统实时记录，调试完成后输出调试报告，作为泵站投入正式运行的依据，相关验收程序详见施工验收与移交控制章节</w:t>
      </w:r>
    </w:p>
    <w:p>
      <w:r>
        <w:t>本工程关键工序施工工艺卡已在施工方案与技术措施其他分层中详细编制，工序交接单表格沿用工序交接与成品保护章节的统一格式，各施工班组在接口作业时须持已审批的工艺卡和交接单实施操作，确保接口管理的标准化和可追溯性</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质量目标与评分响应总体策划</w:t>
      </w:r>
    </w:p>
    <w:p>
      <w:r>
        <w:t>本项目质量管理体系与措施专项方案的编制，直接对应招标文件第三章“评标办法”中“质量管理体系与措施”评分项，围绕国家工程施工质量验收规范合格工程标准这一法定质量目标，建立覆盖“目标分解—过程控制—检查验收—整改闭环—资料归档”全过程的质量管控链条。质量管理体系以《质量管理体系要求》GB/T 19001-2016/ISO 9001:2015为框架基础，结合城镇供水管网改造工程的专业特点和衡山县开云镇现场施工条件，形成项目化、可检查、可追溯的质量管理文件体系。本方案在质量目标设定上实行“合格标准+关键指标提升”的双层控制，即所有分部分项工程质量必须达到国家验收规范合格标准，同时针对供水管网改造中管道连接接头一次合格率、管道试压一次通过率、二次供水泵站设备安装精度等关键质量指标，设定高于规范最低要求的内控标准</w:t>
      </w:r>
    </w:p>
    <w:p>
      <w:r>
        <w:t>质量管理体系文件按“质量管理计划—专项施工方案—技术交底—检查记录—验收资料”五个层级构建，逐层细化、逐级可追溯。质量管理计划作为纲领性文件，明确项目部质量管理组织架构、职责分工、过程控制流程、资源保障和考核机制；专项施工方案针对沟槽开挖、PE管道安装、二次供水泵站设备安装、DMA分区流量计及阀门井施工等关键工序，分别编制质量控制措施和检验试验计划；技术交底实行分级交底制度，确保作业层人员掌握质量标准和控制要点；检查记录和验收资料按分部工程分类归档，形成从原材料进场到竣工验收的完整质量证据链。本章与施工方案与技术措施章节的分工明确：施工工艺、施工流程、施工方法和资源配置的详细展开详见第1章《施工方案与技术措施》，本章重点聚焦质量目标设定、质量控制流程、检查验收制度和整改闭环管理</w:t>
      </w:r>
    </w:p>
    <w:p>
      <w:r>
        <w:t>PE管焊接工艺图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材料验收</w:t>
            </w:r>
          </w:p>
        </w:tc>
      </w:tr>
      <w:tr>
        <w:tc>
          <w:tcPr>
            <w:tcW w:type="dxa" w:w="4702"/>
          </w:tcPr>
          <w:p>
            <w:r>
              <w:t>2</w:t>
            </w:r>
          </w:p>
        </w:tc>
        <w:tc>
          <w:tcPr>
            <w:tcW w:type="dxa" w:w="4702"/>
          </w:tcPr>
          <w:p>
            <w:r>
              <w:t>端面处理</w:t>
            </w:r>
          </w:p>
        </w:tc>
      </w:tr>
      <w:tr>
        <w:tc>
          <w:tcPr>
            <w:tcW w:type="dxa" w:w="4702"/>
          </w:tcPr>
          <w:p>
            <w:r>
              <w:t>3</w:t>
            </w:r>
          </w:p>
        </w:tc>
        <w:tc>
          <w:tcPr>
            <w:tcW w:type="dxa" w:w="4702"/>
          </w:tcPr>
          <w:p>
            <w:r>
              <w:t>热熔加热</w:t>
            </w:r>
          </w:p>
        </w:tc>
      </w:tr>
      <w:tr>
        <w:tc>
          <w:tcPr>
            <w:tcW w:type="dxa" w:w="4702"/>
          </w:tcPr>
          <w:p>
            <w:r>
              <w:t>4</w:t>
            </w:r>
          </w:p>
        </w:tc>
        <w:tc>
          <w:tcPr>
            <w:tcW w:type="dxa" w:w="4702"/>
          </w:tcPr>
          <w:p>
            <w:r>
              <w:t>对接保压</w:t>
            </w:r>
          </w:p>
        </w:tc>
      </w:tr>
      <w:tr>
        <w:tc>
          <w:tcPr>
            <w:tcW w:type="dxa" w:w="4702"/>
          </w:tcPr>
          <w:p>
            <w:r>
              <w:t>5</w:t>
            </w:r>
          </w:p>
        </w:tc>
        <w:tc>
          <w:tcPr>
            <w:tcW w:type="dxa" w:w="4702"/>
          </w:tcPr>
          <w:p>
            <w:r>
              <w:t>冷却成型</w:t>
            </w:r>
          </w:p>
        </w:tc>
      </w:tr>
      <w:tr>
        <w:tc>
          <w:tcPr>
            <w:tcW w:type="dxa" w:w="4702"/>
          </w:tcPr>
          <w:p>
            <w:r>
              <w:t>6</w:t>
            </w:r>
          </w:p>
        </w:tc>
        <w:tc>
          <w:tcPr>
            <w:tcW w:type="dxa" w:w="4702"/>
          </w:tcPr>
          <w:p>
            <w:r>
              <w:t>外观检查</w:t>
            </w:r>
          </w:p>
        </w:tc>
      </w:tr>
      <w:tr>
        <w:tc>
          <w:tcPr>
            <w:tcW w:type="dxa" w:w="4702"/>
          </w:tcPr>
          <w:p>
            <w:r>
              <w:t>7</w:t>
            </w:r>
          </w:p>
        </w:tc>
        <w:tc>
          <w:tcPr>
            <w:tcW w:type="dxa" w:w="4702"/>
          </w:tcPr>
          <w:p>
            <w:r>
              <w:t>试验复核</w:t>
            </w:r>
          </w:p>
        </w:tc>
      </w:tr>
      <w:tr>
        <w:tc>
          <w:tcPr>
            <w:tcW w:type="dxa" w:w="4702"/>
          </w:tcPr>
          <w:p>
            <w:r>
              <w:t>8</w:t>
            </w:r>
          </w:p>
        </w:tc>
        <w:tc>
          <w:tcPr>
            <w:tcW w:type="dxa" w:w="4702"/>
          </w:tcPr>
          <w:p>
            <w:r>
              <w:t>记录归档</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质量目标与评分响应：质量目标分解与内控标准</w:t>
      </w:r>
    </w:p>
    <w:p>
      <w:r>
        <w:t>根据招标文件质量要求“工程质量达到国家工程施工质量验收规范合格工程标准”，结合衡山县城市供水提质改造及智慧水务建设项目包含的三个小区（汽配厂小区、豆芽菜巷、湘华小区）给水改造、二次供水泵站设备及装修、DMA给水分区安装、主管网供水工程等分部分项内容，质量目标实行分层次、分部位的量化分解。总体质量目标为：所有分部分项工程一次验收合格率100%，工程竣工验收达到国家合格标准，力争关键工序质量指标达到优良等级。单位工程质量目标分解为：给水管道工程分部质量目标为合格，其中管道连接接头熔接质量一次合格率内控标准不低于98%，管道试压（强度试验和严密性试验）一次通过率内控标准不低于95%；二次供水泵站设备安装分部质量目标为合格，水泵机组安装水平度、同心度偏差按厂家技术文件和设备安装验收规范执行，内控允许偏差在规范基础上收严10%～15%；DMA分区计量设施安装分部质量目标为合格，流量计、压力传感器、数据远传装置安装位置和参数调试必须经设计确认和供水运营单位签字认可</w:t>
      </w:r>
    </w:p>
    <w:p>
      <w:r>
        <w:t>质量目标分解横向覆盖施工全过程各阶段，纵向落实到作业班组和操作岗位。施工准备阶段的质量控制目标为：施工图会审和设计交底完成率100%，控制点测量复核准确率100%，材料设备进场验收合格率100%，样板段验收通过后方可展开大面积施工。施工过程阶段的质量控制目标为：自检、互检和专检覆盖所有工序和操作面，隐蔽工程验收一次通过率不低于92%，检验批验收合格率100%，分项工程验收合格率100%。竣工验收阶段的质量控制目标为：单位工程观感质量检查评分达到合格等级，工程质量控制资料完整、同步、可追溯，安全和功能检验资料齐全，主要功能项目抽查结果符合设计和规范要求，工程质量保修书和工程移交资料完整移交</w:t>
      </w:r>
    </w:p>
    <w:p>
      <w:r>
        <w:t>项目部质量管理目标考核实行月度统计、阶段评比和竣工总评的三级考核机制。月度质量例会上对质量目标完成情况进行数据分析，形成《月度质量目标完成情况统计表》，统计内容涵盖检验批一次验收合格率、隐蔽工程一次通过率、材料设备退场率、质量问题整改闭合率、质量投诉次数、质量资料归档及时率等六项关键绩效指标。对连续两个月质量指标下降的班组，启动质量预警程序，由项目技术负责人牵头进行原因分析、制定纠偏措施并实施专项督导。阶段质量目标考核结合地基与基础、管道主体、设备安装、系统调试等施工阶段转换节点进行，阶段考核结果作为班组绩效评价和工程款支付的重要依据</w:t>
      </w:r>
    </w:p>
    <w:p>
      <w:r>
        <w:t>试压流程图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管段封堵</w:t>
            </w:r>
          </w:p>
        </w:tc>
      </w:tr>
      <w:tr>
        <w:tc>
          <w:tcPr>
            <w:tcW w:type="dxa" w:w="4702"/>
          </w:tcPr>
          <w:p>
            <w:r>
              <w:t>2</w:t>
            </w:r>
          </w:p>
        </w:tc>
        <w:tc>
          <w:tcPr>
            <w:tcW w:type="dxa" w:w="4702"/>
          </w:tcPr>
          <w:p>
            <w:r>
              <w:t>注水排气</w:t>
            </w:r>
          </w:p>
        </w:tc>
      </w:tr>
      <w:tr>
        <w:tc>
          <w:tcPr>
            <w:tcW w:type="dxa" w:w="4702"/>
          </w:tcPr>
          <w:p>
            <w:r>
              <w:t>3</w:t>
            </w:r>
          </w:p>
        </w:tc>
        <w:tc>
          <w:tcPr>
            <w:tcW w:type="dxa" w:w="4702"/>
          </w:tcPr>
          <w:p>
            <w:r>
              <w:t>升压稳压</w:t>
            </w:r>
          </w:p>
        </w:tc>
      </w:tr>
      <w:tr>
        <w:tc>
          <w:tcPr>
            <w:tcW w:type="dxa" w:w="4702"/>
          </w:tcPr>
          <w:p>
            <w:r>
              <w:t>4</w:t>
            </w:r>
          </w:p>
        </w:tc>
        <w:tc>
          <w:tcPr>
            <w:tcW w:type="dxa" w:w="4702"/>
          </w:tcPr>
          <w:p>
            <w:r>
              <w:t>压力观测</w:t>
            </w:r>
          </w:p>
        </w:tc>
      </w:tr>
      <w:tr>
        <w:tc>
          <w:tcPr>
            <w:tcW w:type="dxa" w:w="4702"/>
          </w:tcPr>
          <w:p>
            <w:r>
              <w:t>5</w:t>
            </w:r>
          </w:p>
        </w:tc>
        <w:tc>
          <w:tcPr>
            <w:tcW w:type="dxa" w:w="4702"/>
          </w:tcPr>
          <w:p>
            <w:r>
              <w:t>渗漏检查</w:t>
            </w:r>
          </w:p>
        </w:tc>
      </w:tr>
      <w:tr>
        <w:tc>
          <w:tcPr>
            <w:tcW w:type="dxa" w:w="4702"/>
          </w:tcPr>
          <w:p>
            <w:r>
              <w:t>6</w:t>
            </w:r>
          </w:p>
        </w:tc>
        <w:tc>
          <w:tcPr>
            <w:tcW w:type="dxa" w:w="4702"/>
          </w:tcPr>
          <w:p>
            <w:r>
              <w:t>泄压处理</w:t>
            </w:r>
          </w:p>
        </w:tc>
      </w:tr>
      <w:tr>
        <w:tc>
          <w:tcPr>
            <w:tcW w:type="dxa" w:w="4702"/>
          </w:tcPr>
          <w:p>
            <w:r>
              <w:t>7</w:t>
            </w:r>
          </w:p>
        </w:tc>
        <w:tc>
          <w:tcPr>
            <w:tcW w:type="dxa" w:w="4702"/>
          </w:tcPr>
          <w:p>
            <w:r>
              <w:t>记录签认</w:t>
            </w:r>
          </w:p>
        </w:tc>
      </w:tr>
      <w:tr>
        <w:tc>
          <w:tcPr>
            <w:tcW w:type="dxa" w:w="4702"/>
          </w:tcPr>
          <w:p>
            <w:r>
              <w:t>8</w:t>
            </w:r>
          </w:p>
        </w:tc>
        <w:tc>
          <w:tcPr>
            <w:tcW w:type="dxa" w:w="4702"/>
          </w:tcPr>
          <w:p>
            <w:r>
              <w:t>问题复验</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质量目标与评分响应：三检制度与质量控制流程</w:t>
      </w:r>
    </w:p>
    <w:p>
      <w:r>
        <w:t>项目部建立并严格执行“自检—互检—专检”三检制度，形成施工班组、工区质检员和项目部质量管理部三级质量控制体系。自检由施工班组长组织，操作人员在完成本道工序后，依据技术交底和质量检查表进行自我检查，确认施工质量符合设计和规范要求后填写《班组自检记录表》。自检发现的偏差和缺陷，由施工班组在转入下道工序前自行整改，整改结果记录在自检表“整改复验”栏目内。互检由相邻工序或相邻施工段的班组长交叉实施，重点检查工序交接面的相容性和接口尺寸、已完工程的成品保护状态和上一工序缺陷对下一工序的影响情况。互检在自检合格后进行，互检意见记录在《工序交接检查记录表》中，互检发现的问题反馈至责任班组限时整改，整改完成后由互检班组长复验确认</w:t>
      </w:r>
    </w:p>
    <w:p>
      <w:r>
        <w:t>专检由项目部质量检查员依据施工质量验收标准、设计图纸和专项施工方案实施，专检内容覆盖所有检验批的主控项目和一般项目。项目部质量检查员按照划分的检验批和分项工程，编制《专检计划表》，明确各工序的专检介入时机、检查频次、抽样方法和判定准则。专检实施前，质量检查员查验自检记录和互检记录的完整性和真实性，确认班组自检和互检程序已履行到位；专检过程中对主控项目实行全数检查，对一般项目按抽样方案检查；专检结果填写《专检记录表》并附必要影像资料，对判定合格的项目形成《检验批质量验收记录》，对判定不合格的项目签发《工程质量问题整改通知单》，明确整改内容、整改时限和复验要求。三检制度中任一环节检查不合格，不得进入下道工序施工，不得进行隐蔽工程的覆盖作业</w:t>
      </w:r>
    </w:p>
    <w:p>
      <w:r>
        <w:t>三检制度的有效运行依靠质量责任追溯和奖罚机制予以保障。项目部在施工入口区域设置质量责任公示牌，公示各施工区域的质量负责人、施工班组长、项目质检员及质量管理目标。质量检查记录实行编号管理和信息化录入，所有自检、互检和专检记录统一归入质量资料管理电子台账，确保每一道工序的质量责任可追溯到具体操作人员和检查人员。项目部按月汇总质量检查数据，对质量合格率持续领先的班组给予工时激励和质量奖金，对质量整改不及时、反复出现同类质量问题的班组实施约谈、通报批评和经济处罚，情节严重者清退出场。三检制度与施工报验程序的衔接关系、质量检查表格的标准化模板和质量检查计划的详细安排，详见本章后续分层中“实测实量与检查验收控制”相关内容</w:t>
      </w:r>
    </w:p>
    <w:p>
      <w:r>
        <w:t>冲洗消毒流程图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冲洗准备</w:t>
            </w:r>
          </w:p>
        </w:tc>
      </w:tr>
      <w:tr>
        <w:tc>
          <w:tcPr>
            <w:tcW w:type="dxa" w:w="4702"/>
          </w:tcPr>
          <w:p>
            <w:r>
              <w:t>2</w:t>
            </w:r>
          </w:p>
        </w:tc>
        <w:tc>
          <w:tcPr>
            <w:tcW w:type="dxa" w:w="4702"/>
          </w:tcPr>
          <w:p>
            <w:r>
              <w:t>水源确认</w:t>
            </w:r>
          </w:p>
        </w:tc>
      </w:tr>
      <w:tr>
        <w:tc>
          <w:tcPr>
            <w:tcW w:type="dxa" w:w="4702"/>
          </w:tcPr>
          <w:p>
            <w:r>
              <w:t>3</w:t>
            </w:r>
          </w:p>
        </w:tc>
        <w:tc>
          <w:tcPr>
            <w:tcW w:type="dxa" w:w="4702"/>
          </w:tcPr>
          <w:p>
            <w:r>
              <w:t>分段冲洗</w:t>
            </w:r>
          </w:p>
        </w:tc>
      </w:tr>
      <w:tr>
        <w:tc>
          <w:tcPr>
            <w:tcW w:type="dxa" w:w="4702"/>
          </w:tcPr>
          <w:p>
            <w:r>
              <w:t>4</w:t>
            </w:r>
          </w:p>
        </w:tc>
        <w:tc>
          <w:tcPr>
            <w:tcW w:type="dxa" w:w="4702"/>
          </w:tcPr>
          <w:p>
            <w:r>
              <w:t>消毒投加</w:t>
            </w:r>
          </w:p>
        </w:tc>
      </w:tr>
      <w:tr>
        <w:tc>
          <w:tcPr>
            <w:tcW w:type="dxa" w:w="4702"/>
          </w:tcPr>
          <w:p>
            <w:r>
              <w:t>5</w:t>
            </w:r>
          </w:p>
        </w:tc>
        <w:tc>
          <w:tcPr>
            <w:tcW w:type="dxa" w:w="4702"/>
          </w:tcPr>
          <w:p>
            <w:r>
              <w:t>浸泡控制</w:t>
            </w:r>
          </w:p>
        </w:tc>
      </w:tr>
      <w:tr>
        <w:tc>
          <w:tcPr>
            <w:tcW w:type="dxa" w:w="4702"/>
          </w:tcPr>
          <w:p>
            <w:r>
              <w:t>6</w:t>
            </w:r>
          </w:p>
        </w:tc>
        <w:tc>
          <w:tcPr>
            <w:tcW w:type="dxa" w:w="4702"/>
          </w:tcPr>
          <w:p>
            <w:r>
              <w:t>排放控制</w:t>
            </w:r>
          </w:p>
        </w:tc>
      </w:tr>
      <w:tr>
        <w:tc>
          <w:tcPr>
            <w:tcW w:type="dxa" w:w="4702"/>
          </w:tcPr>
          <w:p>
            <w:r>
              <w:t>7</w:t>
            </w:r>
          </w:p>
        </w:tc>
        <w:tc>
          <w:tcPr>
            <w:tcW w:type="dxa" w:w="4702"/>
          </w:tcPr>
          <w:p>
            <w:r>
              <w:t>水质检测</w:t>
            </w:r>
          </w:p>
        </w:tc>
      </w:tr>
      <w:tr>
        <w:tc>
          <w:tcPr>
            <w:tcW w:type="dxa" w:w="4702"/>
          </w:tcPr>
          <w:p>
            <w:r>
              <w:t>8</w:t>
            </w:r>
          </w:p>
        </w:tc>
        <w:tc>
          <w:tcPr>
            <w:tcW w:type="dxa" w:w="4702"/>
          </w:tcPr>
          <w:p>
            <w:r>
              <w:t>移交确认</w:t>
            </w:r>
          </w:p>
        </w:tc>
      </w:tr>
    </w:tbl>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质量目标与评分响应：样板引路制度与实施控制</w:t>
      </w:r>
    </w:p>
    <w:p>
      <w:r>
        <w:t>本项目供水管网改造和二次供水泵站设备安装施工全面实行样板引路制度，通过“首件验收、样板确认、以点带面”的方式固化工序质量标准和操作工艺，预防施工过程中出现大范围、系统性的质量偏差。样板引路的实施范围覆盖所有分部分项工程中的关键工序和新材料、新工艺施工段，具体包括但不限于：DN150和DN110聚乙烯PE管电熔连接接头样板、主管网供水管道沟槽开挖及基础回填样板、二次供水泵站设备基础及水泵安装样板、DMA分区计量井及阀门井砌筑样板、管道试压及冲洗消毒工艺样板、小区入户管改造成品保护样板。每类样板在正式工程实体上选定具有代表性的施工段或施工部位实施，样板施工前编制《样板施工专项方案》，明确样板实施部位、采用的机械设备和劳动力配置、质量标准控制点、验收参与方和验收通过标准</w:t>
      </w:r>
    </w:p>
    <w:p>
      <w:r>
        <w:t>样板施工过程严格遵循“技术交底先行—方案审批到位—施工过程旁站—资料同步记录”的程序。样板施工开始前，项目技术负责人对施工作业班组进行专项技术交底，交底内容细化到操作工艺的每一步骤和质量自检的每一要点，交底记录由交底人和接受交底人双签确认。样板施工过程中，项目部质检员和质量工程师实施全时段旁站监督，对材料使用、工艺参数执行、操作手法符合性进行实时检查，同步拍摄关键工序施工影像和采集质量数据。样板施工完成后，项目部组织施工班组长、质量检查员、项目技术负责人进行内部自评，自评合格后报请监理单位和建设单位代表进行样板联合验收。验收时现场验证标准试件或实体的尺寸偏差、强度试验、功能测试和观感质量，形成《样板验收记录》，由参与各方签字确认。样板验收未通过的，分析原因、调整工艺参数或操作手法后重新制作样板，直至验收通过</w:t>
      </w:r>
    </w:p>
    <w:p>
      <w:r>
        <w:t>样板验收通过后，样板成果转化为大面积施工的质量控制标准，项目部以样板为基准编制《工序标准化施工作业指导书》和《班组质量控制卡》，将样板确认的操作工艺流程、质量控制数据、检查验收方法固化为标准化文件，作为后续大面积施工质量控制的唯一依据。大面积施工展开前，项目技术负责人组织所有参与该工序的班组进行样板观摩和技术再交底，以实物标准件的形式明确“什么是对的质量、怎么做才对”。在后续施工过程中，项目部质检员将大面积施工的实体质量与样板段质量进行逐段比对，比对结果记录在《工序质量比对检查表》中。发现大面积施工质量低于样板标准的，立即暂停该班组施工，分析偏离原因，重新组织技术交底和实操考核，经考核合格后方可复工。样板引路形成的所有技术文件和验收记录，作为质量资料的重要组成部分归入竣工档案</w:t>
      </w:r>
    </w:p>
    <w:p>
      <w:r>
        <w:t>施工进度横道图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dq6tj5bw.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质量目标与评分响应：材料设备进场验收与试验检测管理</w:t>
      </w:r>
    </w:p>
    <w:p>
      <w:r>
        <w:t>材料设备质量控制是供水管网改造工程质量保障的第一道关口，项目部严格执行材料设备进场申报、联合验收、取样送检和使用许可的管理程序。根据工程量清单中明确的管道材料（PE管DN150、DN110、DN63等规格，材质PE100、公称压力PN1.60MPa）、管件阀门、二次供水泵站设备（水泵机组、控制系统、消毒装置）、DMA分区计量设备（流量计、压力传感器、数据采集远传终端）、成品井盖及砌筑材料等主要材料和设备，编制《材料设备进场验收计划》，明确每类材料设备的进场批次、预计进场时间、验收标准、见证取样检验项目和复试指标。材料设备进场前，材料供应商需提交营业执照、生产许可证、型式检验报告、产品合格证和本批次质量证明文件，由项目部材料员和资料员进行文件审核</w:t>
      </w:r>
    </w:p>
    <w:p>
      <w:r>
        <w:t>材料设备进场时的实物验收实行“四步验收法”：第一步，核对材料设备的名称、规格型号、生产厂家、出厂编号和数量，与采购计划和发货清单一致；第二步，外观检查和包装完整性检查，PE管检查表面光洁度、色泽均匀度、壁厚标记和长度标识，阀门检查铸件是否砂眼裂纹、启闭是否灵活，泵组设备检查外观是否有运输损伤、紧固件是否松动；第三步，尺寸偏差检查和标识核查，使用计量合格的量具对管材外径、壁厚、椭圆度进行实测，读取实物标识与质量证明文件比对；第四步，依据规范标准和见证取样送检计划，对需要复试的材料（如PE管材管件的静液压强度、电熔连接接头剥离强度、砂石骨料含泥量和级配、混凝土试块抗压强度等）在监理见证下按规定取样、封装、标识，送至具备资质的检测机构进行试验检测。验收合格的材料设备办理《材料设备进场验收单》签认手续，粘贴验收合格标识进入合格品区；验收不合格或资料不全的材料设备，粘贴不合格标识移入不合格品隔离区，限时清退出场，并记录在《不合格材料设备台账》中</w:t>
      </w:r>
    </w:p>
    <w:p>
      <w:r>
        <w:t>材料设备的试验检测和施工过程试验检测统一纳入《试验检测计划》管理，计划表明确检测项目、取样批次、取样频率、见证要求、检测标准和结果判定准则。主要试验检测项目包括：PE管材和管件的型式检验指标复验（静液压强度、断裂伸长率、热稳定性）、管道接头电熔连接接头拉伸剥离试验、管道试压（强度试验压力按设计工作压力的1.5倍且不低于1.0MPa执行，严密性试验压力按设计工作压力的1.15倍执行）、管道冲洗消毒后水质检测（浊度、余氯、菌落总数、总大肠菌群等指标执行《生活饮用水卫生标准》GB 5749）、二次供水泵站设备单机试运转和系统联合试运转功能检测、混凝土和砂浆强度试件、回填土压实度检测等。所有试验检测均委托具备CMA资质的第三方检测机构实施，检测报告出具后由项目资料员统一编号登记，项目技术负责人审阅检测结论并将检测数据与设计要求和验收规范比对，对检测不合格的项目启动质量不合格品控制程序，组织原因分析、制定处理方案并报监理审批后实施，处理完成后重新检测直至合格。试验检测的资料归集、不合格项的处理闭环和检测台账的动态更新要求在本章后续分层“质量资料管理与闭环归档”中详细展开</w:t>
      </w:r>
    </w:p>
    <w:p>
      <w:r>
        <w:t>关键线路网络计划图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dq6tj5bw.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三检制度与样板引路：三检制度组织机构与运行规则</w:t>
      </w:r>
    </w:p>
    <w:p>
      <w:r>
        <w:t>本项目三检制度实行班组自检、工序互检、质量员专检的三级控制体系。自检由作业班组长在每道工序完成后组织，依据施工图纸、技术交底和质量标准逐项核对，形成《班组自检记录》，未完成自检或自检不合格的工序，不得向项目部报验。自检环节重点检验管沟基底处理、管道接口熔接、阀门安装方向与高程等直接影响使用功能的项目，检验结果须经班组长签字确认后方可进入下一检验层级</w:t>
      </w:r>
    </w:p>
    <w:p>
      <w:r>
        <w:t>互检由相邻工序或相关联工种之间交叉进行，重点检查上一工序的成品保护状态与本工序的施工条件。管道安装班组在接管前，须对沟槽开挖班组的槽底标高、支护稳定性和垫层厚度进行互检验收；二次供水泵站设备安装班组须对泵房装修班组的预留孔洞、预埋件位置和基层平整度进行复核。互检发现的质量偏差应记录在《工序互检记录表》中，由责任班组限时整改，并经互检人复查确认，互检结果直接纳入工序交接条件</w:t>
      </w:r>
    </w:p>
    <w:p>
      <w:r>
        <w:t>专检由项目质量员独立执行，对关键工序和重要部位实施全数或抽样检测，形成《专检记录》并附检测数据。专检内容包括管道水压试验、冲洗消毒、电熔焊接头的扭矩检验、阀门严密性试验以及二次供水设备的单机试运转。专检不合格项立即签发《质量整改通知单》，整改完成经专检复验合格后，方可申报监理或建设单位验收。三检记录必须与施工日志、隐蔽验收记录和材料试验报告形成对应关系，确保质量数据的可追溯性</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三检制度与样板引路：样板引路制度与实施路径</w:t>
      </w:r>
    </w:p>
    <w:p>
      <w:r>
        <w:t>本项目对供水管网改造关键工序全面推行样板引路制度，所有涉及管道施工、设备安装和二次供水泵站装修的分项工程，在大面积施工前必须完成样板段或样板间施工并经联合验收。样板引路实施前，由项目技术负责人编制《样板引路实施方案》，明确样板实施部位、工艺标准、验收流程和参与人员，方案经监理审批后执行。样板实施部位优先选择具有代表性的施工段，如三个小区给水改造工程中各选取一个完整支路单元，主管网供水工程选取典型交叉路口节点</w:t>
      </w:r>
    </w:p>
    <w:p>
      <w:r>
        <w:t>每一处样板施工严格按审批后的施工方案和设计图纸实施，过程中同步记录施工条件、操作参数和质量实测数据。PE管电熔焊接样板须完整记录环境温度、焊接电压、冷却时间和翻边尺寸；管道沟槽回填样板须分层记录压实厚度、压实遍数和压实度检测值。样板完成后，由项目质量员组织施工班组、生产经理、监理工程师及建设单位代表进行联合验收，验收结论分为合格、需整改和需调整工艺后重做三种，验收合格的样板形成《样板验收记录》并签认</w:t>
      </w:r>
    </w:p>
    <w:p>
      <w:r>
        <w:t>样板验收合格后，项目部依据样板编制《样板确认标准》和《作业指导书》，将样板施工参数固化为后续大面积施工的工序控制基准。在大面积施工前，以样板为实物教材对全体作业人员进行交底，重点讲解样板的操作要点和质量控制节点。施工过程中，班组和质检员以样板为标准进行自检和专检比对，凡与样板明显不符的部位一律停工分析原因，待纠偏措施经审批后再行施工。样板资料纳入分部工程质量档案，作为竣工质量评定的依据之一</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三检制度与样板引路：材料设备进场验收控制</w:t>
      </w:r>
    </w:p>
    <w:p>
      <w:r>
        <w:t>本项目涉及供水管道、管件、阀门、二次供水设备及智慧水务仪表等关键材料设备，进场验收实行清单核对、资料审查、外观检查和性能复验的四步程序。每批材料进场时，材料员依据采购合同、供货清单和《材料进场验收计划》逐项清点规格、数量和批号，核对生产许可证、产品质量证明文件、型式检验报告和出厂合格证，资料不齐全或型号不符的材料严禁卸车入库</w:t>
      </w:r>
    </w:p>
    <w:p>
      <w:r>
        <w:t>外观检查由质量员与材料员联合执行，PE管材重点检查壁厚均匀性、内外壁光滑度和端口平整度，管件检查电熔套筒的电阻丝完好性和标识清晰度，阀门检查铸件缺陷、启闭灵活性和密封面状况。二次供水设备进场须核验设备铭牌参数与设计要求的一致性，并对泵组外观、控制柜元器件配置和稳压罐压力容器证进行专项检查。外观检查不合格的材料立即标识隔离，并通知供应商处理，不得进入施工区存放</w:t>
      </w:r>
    </w:p>
    <w:p>
      <w:r>
        <w:t>管道及阀门类材料按规范要求进行见证取样复试，PE管材取样检测熔体质量流动速率、耐压性能和纵向回缩率，阀门按批次抽查壳体强度和密封性能。二次供水设备在安装前进行单机性能测试，记录流量、扬程、噪声和振动数据，与控制柜联动调试合格后方可安装。所有复试和测试记录形成《材料进场复验报告》，复试不合格批次作退货处理，并对同批次已安装材料启动追溯排查。材料验收全过程，形成进场验收台账和取样送检台账，保证质量责任可回溯</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三检制度与样板引路：试验检测计划与管控</w:t>
      </w:r>
    </w:p>
    <w:p>
      <w:r>
        <w:t>本项目依据工程量清单和设计图纸编制《施工过程试验检测计划》，按材料检测、工序检测和功能性检测三个层次进行管控。材料检测覆盖PE管材、管件、阀门、标准砂、回填料和二次供水设备等，取样频次按合同技术标准要求和规范规定执行，每批次进场材料至少留置一组标准试样。所有取样在监理见证下进行，试样编号、封样标签和送检记录全部留存影像资料，确保检测过程的公正性</w:t>
      </w:r>
    </w:p>
    <w:p>
      <w:r>
        <w:t>工序检测重点对接管熔接质量、管道压力试验、冲洗消毒效果和垫层压实度等项目实施现场检测。PE管电熔焊接完成后，按接头数量的规定比例进行翻边切除检查和拉伸剥离试验，检测接头结合强度和熔合面完整性。管道水压试验分段试验程序按图纸确认的试验段长度执行，试验压力、稳压时间和压降值按经审批的试验方案控制，试验过程邀请监理旁站并同步记录压力数据。消毒冲洗的水质检测委托具有资质的检测机构出具报告，水质达标后方可并网运行</w:t>
      </w:r>
    </w:p>
    <w:p>
      <w:r>
        <w:t>功能性检测聚焦二次供水泵站整体运行性能，包括水泵吸入压力、出水压力、流量调节、变频器响应和备用泵自动投切功能。泵站联动调试前完成管道系统严密性试验和设备绝缘测试，调试过程按单机空载试转、带载运行和系统联调三个阶段递进。试验检测数据实时录入《检测结果汇总表》，对不合格检测项目按质量缺陷处理程序进行闭环管理，检测报告作为分部分项工程验收的核心支撑资料，移交竣工档案并存至业主指定系统</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材料设备进场验收：材料设备分类进场与验收总体控制程序</w:t>
      </w:r>
    </w:p>
    <w:p>
      <w:r>
        <w:t>本项目供水管网改造涉及管材、管件、阀门、二次供水设备、计量仪表及配套材料等多类物资，所有材料设备进场前必须执行分类清单报审制度。项目部在采购合同签订后7日内，根据工程量清单和深化图纸编制《材料设备进场验收分类清单》，清单应逐项列明材料名称、规格型号、拟用部位、计划进场批次、执行标准编号、质量证明文件类型和验收责任岗位，清单经技术负责人审核后报监理单位审批，审批通过后方可作为后续进场验收的依据</w:t>
      </w:r>
    </w:p>
    <w:p>
      <w:r>
        <w:t>每批次材料设备到场时，物资管理员应立即组织外观检查、规格核对和证明文件核验，并在监理见证下完成材料标识和待检区存放。外观检查重点核对包装完好性、表面缺陷、锈蚀、变形和标识清晰度；规格核对逐一测量壁厚、外径、长度等关键尺寸并与合同、标准比对；证明文件核验覆盖合格证、质量保证书、型式检验报告和涉及饮用水卫生安全产品的卫生许可批件。所有核验数据必须在《材料进场验收记录》中逐项登记，参与验收人员签字确认</w:t>
      </w:r>
    </w:p>
    <w:p>
      <w:r>
        <w:t>对验收不合格的材料设备，项目部执行“立即标识、即时退场、闭环销项”三条硬性措施：不合格品张贴红色不合格标识并拍照留证；在验收当日启动退场程序并形成退场记录；退场记录完成后由材料主管在分类清单中销项，同步通知采购部门调整补货计划。严禁任何不合格材料进入施工作业面，违者按质量责任追究制度严肃处理</w:t>
      </w:r>
    </w:p>
    <w:p>
      <w:pPr>
        <w:pStyle w:val="Heading2"/>
      </w:pPr>
      <w:r>
        <w:t>材料设备进场验收：管材管件与阀门类材料专项验收</w:t>
      </w:r>
    </w:p>
    <w:p>
      <w:r>
        <w:t>聚乙烯管材（PE管）是本项目供水主管网和配水管网的主要管材，其进场验收除执行通用程序外，还必须增加静液压强度复核、氧化诱导时间检测和熔体质量流动速率比对三项关键控制。每批PE管到场后，项目部取样员在监理见证下按《给水用聚乙烯（PE）管道系统第2部分：管材》（GB/T 13663.2）规定的取样频次截取试样，送具有资质的第三方检测机构进行检测，检测报告合格后该批管材方可投入使用。检测不合格的批次，扩大取样数量复检，复检仍不合格的整批退场，并形成专项检测不合格处置记录</w:t>
      </w:r>
    </w:p>
    <w:p>
      <w:r>
        <w:t>管件类材料（含电熔管件、法兰、三通、弯头等）的验收重点在于尺寸匹配性验证和电熔连接兼容性确认。每批管件到场后，项目部必须从同批次中随机抽取不少于3个试样，与同批次管材进行试装配，验证承插深度、配合间隙和电熔管件电阻值偏差满足产品说明书和《聚乙烯燃气管道工程技术规程》（CJJ 63）的相关要求。试装配不合格的，禁止该批次管件用于工程实体，并在验收记录中注明“配合性验证不通过”及后续处置结论</w:t>
      </w:r>
    </w:p>
    <w:p>
      <w:r>
        <w:t>阀门类设备（含闸阀、蝶阀、止回阀、排气阀等）进场后，除核验材质证明和压力等级标识外，必须在安装前逐台进行壳体强度试验和密封性试验。试验压力按设计压力的1.5倍和1.1倍分别控制，保压时间不少于招标文件及规范规定的最短时限，试验过程中项目部质检员全程旁站记录，监理工程师见证签认。试验合格的阀门，在阀体醒目位置张贴绿色合格标识并标注试验日期；试验不合格的，红色标识隔离，在24小时内办理退场手续</w:t>
      </w:r>
    </w:p>
    <w:p>
      <w:pPr>
        <w:pStyle w:val="Heading2"/>
      </w:pPr>
      <w:r>
        <w:t>材料设备进场验收：二次供水设备及仪表类进场控制</w:t>
      </w:r>
    </w:p>
    <w:p>
      <w:r>
        <w:t>二次供水泵站设备（含水泵机组、稳流罐、气压罐、控制柜及配套管路）在进场前，供应商须提前提交设备基础图、安装图、电气接线图和主要零部件清单，由项目技术负责人组织图纸会审和设备参数复核，确认设备接口尺寸、预留预埋件位置和设备基础承载力要求与现场条件一致。设备到场当日，项目部对照设备铭牌、出厂检测报告和装箱单，逐一核对设备型号、额定参数、出厂编号和配件数量，并与合同技术协议逐条比对，形成《设备开箱验收记录》</w:t>
      </w:r>
    </w:p>
    <w:p>
      <w:r>
        <w:t>成套控制柜和检测仪表（含压力变送器、流量计、液位计、水质在线监测仪表等）的进场验收，必须核验出厂校准证书、精度等级证明和防护等级标识，并在安装前完成单体通电调试和功能测试。调试内容包括电源回路绝缘测试、控制逻辑模拟运行、显示仪表零点校准和报警功能触发验证，所有调试数据填入《仪表设备单体调试记录》。调试不通过的设备，由供应商现场排除故障或更换，更换后重新执行验收程序直至合格</w:t>
      </w:r>
    </w:p>
    <w:p>
      <w:r>
        <w:t>对涉及饮用水卫生安全的设备部件（如水泵过流部件、稳流罐内衬、管路密封件等），供应商必须提供省级及以上卫生行政部门颁发的涉及饮用水卫生安全产品卫生许可批件，批件所列产品名称、规格和材质须与实际供货产品一致。缺乏有效卫生许可批件的，项目部有权拒绝验收并暂停相应设备的安装，直至批件核验通过</w:t>
      </w:r>
    </w:p>
    <w:p>
      <w:pPr>
        <w:pStyle w:val="Heading2"/>
      </w:pPr>
      <w:r>
        <w:t>材料设备进场验收：试验检测与材料复验闭环</w:t>
      </w:r>
    </w:p>
    <w:p>
      <w:r>
        <w:t>本项目设置现场标养室和材料留样室，所有进场材料按规范要求实施见证取样和送检，送检过程由监理工程师或建设单位代表全程见证。项目部编制《材料试验检测计划表》，明确每种材料的检测项目、取样组数、见证比例、执行标准和预期检测时间，计划表经监理审批后作为试验检测工作开展的强制依据</w:t>
      </w:r>
    </w:p>
    <w:p>
      <w:r>
        <w:t>PE管材和管件的检测项目包括静液压强度、断裂伸长率、氧化诱导时间、熔体质量流动速率和炭黑含量，检测报告中的实测值必须不低于《给水用聚乙烯（PE）管道系统》（GB/T 13663）规定的最低限值。管道接口工艺性试验（电熔焊接头拉伸剥离试验、热熔对接接头弯曲试验）按照首件必检、过程抽检的原则执行，抽检频次不低于每50个接头一组，不合格接头应在当日切除重焊并补检到位</w:t>
      </w:r>
    </w:p>
    <w:p>
      <w:r>
        <w:t>所有试验检测报告返回项目部后，资料员在24小时内将报告编号、检测结果和结论录入《试验检测台账》，质检工程师对检测数据进行趋势分析，发现数据波动异常或接近标准临界值时，立即通知现场暂停相关工序施工，提请技术负责人组织原因排查和措施调整。检测报告原件按档案管理要求分类归档，作为分部分项验收和竣工资料移交的核心凭证</w:t>
      </w:r>
    </w:p>
    <w:p>
      <w:pPr>
        <w:pStyle w:val="Heading2"/>
      </w:pPr>
      <w:r>
        <w:t>材料设备进场验收：实测实量与样板确认联动控制</w:t>
      </w:r>
    </w:p>
    <w:p>
      <w:r>
        <w:t>各工序施工前，项目部根据质量目标分解表明确每道工序的实测实量项目和允许偏差标准，并在施工方案交底时以量化表格下发给班组。实测实量项目至少覆盖管沟开挖断面尺寸、管道安装轴线偏差与高程、接口间隙与错边量、阀井砌筑尺寸和回填压实度等关键控制项，测量工具每日使用前进行校准和归零检查，校准记录登记在册</w:t>
      </w:r>
    </w:p>
    <w:p>
      <w:r>
        <w:t>实测实量数据按照“班组长自检填报、施工员复核录入、质检员抽查校核”的三级采集流程执行，每道工序首次产品作为样板实施加倍检测和数据详录。样板段施工完毕后，项目部邀请监理单位和建设单位共同验收，以样板实测实量数据作为该工序大面积推广的最低接收标准，样板验收记录中附实测数据表、影像资料和各参加单位签字确认页</w:t>
      </w:r>
    </w:p>
    <w:p>
      <w:r>
        <w:t>大面积施工过程中，实测实量抽检频次按每检验批不少于应测点数20%且不少于3点的原则执行，检测数据实时上墙公示并同步更新至质量数据管理看板。连续两个检验批实测合格率低于95%的，项目部启动质量预警程序，暂停该工序作业，组织班组返工整改和专题质量分析会，整改完成并复测合格后方可恢复施工。所有实测实量数据归档形成《过程质量实测实量统计表》，作为质量评优和班组绩效考核的客观依据</w:t>
      </w:r>
    </w:p>
    <w:p>
      <w:pPr>
        <w:pStyle w:val="Heading2"/>
      </w:pPr>
      <w:r>
        <w:t>工序质量控制与试验检测：工序质量控制总体要求与控制点设置</w:t>
      </w:r>
    </w:p>
    <w:p>
      <w:r>
        <w:t>本项目工序质量控制以“预防为主、过程严控、数据说话”为原则，严格按照经审批的施工组织设计及专项施工方案，对影响供水管网质量的关键工序设置控制点，将管道敷设、接口连接、设备安装、功能性试验等全部纳入质量受控状态。所有工序在施工前必须完成图纸会审和技术交底，明确质量标准、允许偏差和检查方法，交底记录经签认后归档，无交底不得施工</w:t>
      </w:r>
    </w:p>
    <w:p>
      <w:r>
        <w:t>根据本项目涉及的主管网供水工程、小区给水改造及二次供水泵站等施工内容，重点控制工序包括：沟槽开挖及基底处理、管道基础施工、PE管电熔连接、阀门及管件安装、管道试压与冲洗消毒、泵站设备就位与接线调试等。每个工序均设定停止点或见证点，停止点必须经监理或建设单位检查合格后方可转序，见证点需提前通知监理旁站或抽查。控制点设置与验收标准已在《主要工序质量控制点表》中列明，现场实施时同步填写过程检查记录</w:t>
      </w:r>
    </w:p>
    <w:p>
      <w:r>
        <w:t>为强化过程追溯，项目部为每一施工段建立“工序控制档案”，包含交底记录、自检互检专检记录、实测实量数据、隐蔽验收影像资料及监理签认文件。每日收工前，质检员对照当日作业内容逐项核查控制点完成情况，发现偏差立即发出《质量整改通知单》，并录入质量缺陷台账；次日复工前完成复核销项，杜绝带病转入下一循环</w:t>
      </w:r>
    </w:p>
    <w:p>
      <w:pPr>
        <w:pStyle w:val="Heading2"/>
      </w:pPr>
      <w:r>
        <w:t>工序质量控制与试验检测：管道安装与连接工序质量控制</w:t>
      </w:r>
    </w:p>
    <w:p>
      <w:r>
        <w:t>管道安装是本项目质量控制的重点环节，尤其是PE管电熔连接质量直接影响管网强度和密封性能。施工前根据管材批次和管径规格，在工程清单所列的管材及管件到场复验合格后，选取代表性接头制作电熔连接样板。样板接头经剥离试验、外观检查，确认熔合环均匀、无虚焊过焊且尺寸偏差在允许范围内，并报监理确认后，方可依据样板参数进行批量施工</w:t>
      </w:r>
    </w:p>
    <w:p>
      <w:r>
        <w:t>现场操作时，电熔焊接过程实行“管工挂牌制”。每名持证焊工在完成一个接头后，立即在管体规定位置标注焊口号、操作人员编号及焊接时间。质检员采用游标卡尺对口部翻边尺寸、错边量进行逐口实测，并观察熔融物料溢出形态，检查记录与焊口一对一对应。对于存在翻边不均匀或尺寸超差倾向的焊口，立即安排切除重做，严禁涂刷冷料或修补后验收通过。所有焊口的数据按日汇总，形成《PE管电熔焊接质量日报表》</w:t>
      </w:r>
    </w:p>
    <w:p>
      <w:r>
        <w:t>除电熔连接外，法兰连接、螺纹连接及二次供水泵站内的管道安装，也严格落实工序交接检验。管道安装前先对管基及支墩强度、轴线、高程进行工序交接测量，确认偏差合格且垫层无扰动后，方才允许布管组对。法兰紧固时采用扭矩扳手按对角分次对称施拧，最终扭矩值按设计要求执行；螺纹接口密封胶或生料带缠绕方向与圈数按作业指导书控制，禁止随意代用。上述控制方法均纳入各分包班组作业前的实操考核内容，考核不合格人员不得独立上岗</w:t>
      </w:r>
    </w:p>
    <w:p>
      <w:pPr>
        <w:pStyle w:val="Heading2"/>
      </w:pPr>
      <w:r>
        <w:t>工序质量控制与试验检测：试验检测与功能性试验管理</w:t>
      </w:r>
    </w:p>
    <w:p>
      <w:r>
        <w:t>试验检测是验证供水管网施工质量的核心手段，本项目建立由项目部试验室牵头、外部有资质检测机构配合的试验检测体系。针对工程量清单明确的PE管材、阀门、二次供水设备等主要材料，进场时已按检测计划完成见证取样和复验，复验合格报告作为开工依据（详见同章材料设备进场验收部分）。施工过程中的试验检测重点转向安装工艺验证和系统功能性试验，主要包括PE管接头工艺评定试验、管道强度试验、严密性试验和管网冲洗消毒水质检测</w:t>
      </w:r>
    </w:p>
    <w:p>
      <w:r>
        <w:t>管道强度与严密性试验分段实施，试压段长度、试验压力和稳压时间按设计图纸和《给水排水管道工程施工及验收规范》的规定取值。试压前编制专项试验方案报监理批准，方案中明确试压水源、加压设备、压力表精度等级、升压分级及稳压观察时段。试验过程中，在管道两端及中间高点各设置经校验合格的压力表，由专人统一记录压力值和巡检渗漏情况。强度试验合格后，立即转入严密性试验，其压降值及渗水量须满足规范要求，且无肉眼可见渗漏点。试验结果形成《管道水压试验记录》，经监理签字确认</w:t>
      </w:r>
    </w:p>
    <w:p>
      <w:r>
        <w:t>管网冲洗与消毒在水压试验合格后进行，冲洗水流速、冲洗时间及出水水质检测频次严格遵照规范执行。排放口设于管网末梢或低点，冲洗用水不得直接回灌原供水系统，避免回流污染。第三方检测机构在冲洗终点取样，检测浊度、余氯等指标，水质达标后出具检验报告。二次供水泵站设备在安装完成后，单独进行单机试运转及联合调试，测试水泵流量、扬程、振动、密封及控制逻辑，各项参数须与设备技术文件及设计要求相符。所有试验检测记录、曲线和影像资料同步整理，作为竣工验收的重要组成部分</w:t>
      </w:r>
    </w:p>
    <w:p>
      <w:pPr>
        <w:pStyle w:val="Heading2"/>
      </w:pPr>
      <w:r>
        <w:t>工序质量控制与试验检测：隐蔽工程验收与实测实量控制</w:t>
      </w:r>
    </w:p>
    <w:p>
      <w:r>
        <w:t>供水管网改造中，沟槽开挖、管道基础、管体连接、接口包封及回填等大量工序均为隐蔽工程，其质量必须在上部覆盖前得到确认。项目部执行“隐蔽工程申报和验收”制度，班组自检合格后填写《隐蔽工程验收申请单》，附上自检记录和影像资料报项目质检部，再由项目总工组织质检员、施工员及监理工程师在覆盖前进行现场验收，验收合格当场签认，不合格整改后重新报验</w:t>
      </w:r>
    </w:p>
    <w:p>
      <w:r>
        <w:t>隐蔽验收的重点检查项包括：沟槽基底地质条件与支护稳固性、管道基础垫层厚度与高程、管道轴线与接口尺寸偏差、管材与管件外观完好性、接口连接质量（电熔接头翻边形态、法兰连接螺栓紧固标记等）、防腐层完整性以及回填材料与分层夯实状态。验收过程中，实测实量数据是判断合格与否的直接依据，项目部配备全站仪、水准仪、靠尺、塞尺和游标卡尺等量测工具，对管道中线偏差、高程偏差、接口间隙、垫层平整度等进行逐点测量，实测结果当场填入《管道隐蔽工程实测实量记录表》</w:t>
      </w:r>
    </w:p>
    <w:p>
      <w:r>
        <w:t>实测实量数据实行“双控”：一是抽取比例不低于总检查点数的30%，且覆盖不同施工班组和不同区段；二是关键部位如穿越道路、交叉管线处、泵站进出处等部位实行全数实测。当检测值超出允许偏差时，除要求返工外，还启动原因分析，判断是操作失误、设备异常还是工艺参数不当，并制定纠正措施，防止同类问题再次发生。隐蔽验收记录与影像资料按施工段归档，未经验收和签认的隐蔽工程严禁进行回填或后续施工</w:t>
      </w:r>
    </w:p>
    <w:p>
      <w:pPr>
        <w:pStyle w:val="Heading2"/>
      </w:pPr>
      <w:r>
        <w:t>工序质量控制与试验检测：质量整改闭环与</w:t>
      </w:r>
    </w:p>
    <w:p>
      <w:r>
        <w:t>项目部建立以“问题发现—分析—纠正—验证—关闭”为核心的质量整改闭环机制。每日施工巡查、工序自检、试验检测及隐蔽验收中发现的质量不符合项，统一录入《质量整改台账》，明确责任班组、整改时限和复查人。整改完成后由质检员对照原问题逐项复核，确认消除后签署关闭意见；超期未整改或整改不达标的，升级至项目经理召开专题质量分析会，并依据项目奖惩制度进行责任追究，确保每一个质量缺陷均有追踪、有处置、有记录</w:t>
      </w:r>
    </w:p>
    <w:p>
      <w:r>
        <w:t>为防止同类问题反复出现，项目部定期从台账中提取高频疵病数据，编制《质量通病统计分析报告》，在每周生产例会上通报，并动态调整工序控制重点和交底内容。例如，若电熔连接翻边不足缺陷在某一班组集中出现，项目部将暂停该班组作业，组织返岗培训和技能再考核，同时加密该班组后续施工的检查频次，直至质量水平稳定达标后方可恢复正常检查频率</w:t>
      </w:r>
    </w:p>
    <w:p>
      <w:r>
        <w:t>质量资料作为质量管理的可追溯证据，其编制、收集、归档与施工进度保持同步。项目部设置专职资料员，依据《竣工资料移交清单》对工序报验单、试验检测报告、隐蔽工程验收记录、实测实量记录、整改台账及影像资料进行分类整理、编码归档。每个分部工程完成后30日内，完成对应质量资料的组卷和内部预验收，确保资料的真实性、完整性和规范性，为竣工备案和工程移交提供可靠支撑</w:t>
      </w:r>
    </w:p>
    <w:p>
      <w:pPr>
        <w:pStyle w:val="Heading2"/>
      </w:pPr>
      <w:r>
        <w:t>隐蔽验收、整改闭环与质量资料：隐蔽工程验收组织与范围界定</w:t>
      </w:r>
    </w:p>
    <w:p>
      <w:r>
        <w:t>本项目隐蔽工程验收以供水管网改造各分部分项工程为对象，重点涵盖管道沟槽开挖后的基底验收、管道基础及垫层铺设验收、管道接口电熔连接前与连接后的密封性检查、二次供水泵站设备基础预埋件和管线预留孔洞验收、以及回填土分层压实前的隐蔽确认。项目部在施工组织设计报审阶段同步编制《隐蔽工程验收专项计划》，计划经监理单位审批后作为现场验收的流程依据。各隐蔽部位未取得验收签认前，严禁进入下一道工序施工，从程序上阻断因隐蔽环节失控带来的系统性返工风险</w:t>
      </w:r>
    </w:p>
    <w:p>
      <w:r>
        <w:t>对于清单中明确的PE管DN150、DN110及其电熔连接管段，每道焊口在完成自检与互检后，必须在未被沟槽回填覆盖前申请监理旁站见证，并同步留存焊口编号、熔接参数打印记录和影像资料。针对二次供水泵站设备基础，在混凝土浇筑前完成预埋件位置、标高和固定措施的隐蔽验收，验收数据以现场复核的实际值计，并与经图纸会审确认的深化图逐项比对。沟槽回填隐蔽验收分区分段进行，验槽记录须包含基底土质描述、有无积水、承载力复核结论，验槽合格后及时组织砂石垫层施工并进行垫层验收，形成连续闭合的记录链</w:t>
      </w:r>
    </w:p>
    <w:p>
      <w:r>
        <w:t>隐蔽工程验收范围延伸至所有设计变更及现场签证涉及的隐蔽部位，任一变更单下发后，项目部质量组在24小时内更新隐蔽验收清单并交底至班组，确保无遗漏。对于图纸中未明确标注尺寸或设计参数的部位，如局部过路管道保护套管埋深和包封形式，严格按图纸会审与设计确认后的补充图纸执行，隐蔽验收时以签认深化图作为验收基准。同时，该范围在实施过程中根据现场地质条件和管线冲突处理结果动态补充，新增隐蔽部位由技术负责人重新编入当周隐蔽计划，报监理审批后执行</w:t>
      </w:r>
    </w:p>
    <w:p>
      <w:pPr>
        <w:pStyle w:val="Heading2"/>
      </w:pPr>
      <w:r>
        <w:t>隐蔽验收、整改闭环与质量资料：隐蔽验收实施与实测实量控制</w:t>
      </w:r>
    </w:p>
    <w:p>
      <w:r>
        <w:t>隐蔽验收实施按照“班组自检—质检员专检—监理复验”的流程严格执行。班组在每段沟槽开挖至设计底标高后，立即对槽底高程、宽度、边坡进行自检并填写自检记录；质检员接到自检报告后两小时内进行复核，实测项目包括槽底高程逐点测量（允许偏差按施工规范中的对应管径类别控制，具体数值依据经审批的方案执行）、基底平整度和地基承载力快检，全部数据记入《沟槽隐蔽工程质量检查记录》，作为申报监理验收的前置资料。自检或专检不合格的，由作业班组限时整改，整改完毕重新报专检，未通过专检不得向监理报送验收申请</w:t>
      </w:r>
    </w:p>
    <w:p>
      <w:r>
        <w:t>实测实量体系在隐蔽验收环节直接作用于验收判定。管道安装接口隐蔽前，除核对电熔连接参数外，还对管位轴线偏差、管顶高程、接口对口间隙进行实测，每40米不少于一个检点，抽检结果如实标记在里程桩号对应的记录表上。回填至管顶以上一定高度后的压实度检测采用环刀法或灌砂法，压实度要求按照设计文件或规范规定的道路下及绿化带下不同标准分区分层判定，未达到要求的区域不得继续上覆土，并标记为待整改段。所有实测偏差值须形成实测实量数据汇总表，随隐蔽验收记录一同归档，以便追溯和验证整改效果</w:t>
      </w:r>
    </w:p>
    <w:p>
      <w:r>
        <w:t>为提升隐蔽验收与实测实量的协同效率和真实性，项目部配置专职测量员和试验员，在沟槽和管道隐蔽的高峰期同时配备两组人员分工作面记录。验收时使用经校准并在有效期内的水准仪、全站仪及专用检测尺进行数据采集，禁止使用未经计量检定的工具。监理旁站过程中，对关键测点同步抽测，并签字确认原始记录。实测实量的原始数据不允许事后补填或转录，发现篡改行为按质量责任追究实施办法进行经济处罚和通报。隐蔽验收形成的实测数据同时作为后续竣工测量的基准衔接数据，确保管线竣工图与现场实体的一致性和可复核性</w:t>
      </w:r>
    </w:p>
    <w:p>
      <w:pPr>
        <w:pStyle w:val="Heading2"/>
      </w:pPr>
      <w:r>
        <w:t>隐蔽验收、整改闭环与质量资料：整改闭环机制与质量通病防治</w:t>
      </w:r>
    </w:p>
    <w:p>
      <w:r>
        <w:t>隐蔽验收、巡检和试验检测中发现的不合格项，全部纳入质量整改销项台账进行闭环管理。项目部质量组当场签发《质量整改通知单》，明确问题描述、整改要求、责任班组和整改时限，整改时限依据问题严重程度分为2小时、1个日历天和3个日历天三档，涉及结构安全和功能性隐患的须在2小时内启动封锁区并组织专项整改方案报审。整改完成后，由责任班组提交《整改回复单》并附整改后照片或视频，质检员会同监理进行现场复查，复查合格后在台账中销项并签字确认，形成“发现—通知—整改—复查—销项”的记录闭环</w:t>
      </w:r>
    </w:p>
    <w:p>
      <w:r>
        <w:t>针对供水管网改造中易发的质量通病，整改闭环机制与通病防治清单联动运行。本工程将沟槽基础扰动后承载力下降、电熔接口错位冒浆、检查井周边回填不实、穿越机动车道下管顶压实度不足、二次供水设备基础预埋螺栓偏位五类通病列为严控项。对每一类通病设定预控措施，如电熔接口施工前必须清洁管材承插面和管件内壁且使用专用夹具微调同心度，检查井周边回填改用人工分层夯实并逐层检测压实度，发现偏位超过允许值则必须返工重做基础螺栓定位架。每次通病发生后的整改闭合，不仅要求实体合格，还要求责任班组在班后会上进行通病原因分析，由技术负责人点评，并将分析结论补充进通病防治案例库用于新进场班组交底</w:t>
      </w:r>
    </w:p>
    <w:p>
      <w:r>
        <w:t>整改闭环与质量进度协调管理不得以抢工为由压缩验收和复查程序。进度管理人员在施工日志中记录因质量整改造成的工序暂停时段，并联动调整临近工作面资源配置，但其调整必须以保证整改彻底为前提。对于反复出现同一类质量问题的班组，启动加重处罚和停工再训机制，停工再训期间不得进入施工区域。项目部每月统计整改销项率和重复发生率，两率纳入质量管理目标考核，并于月度质量例会中通报。所有重大整改事项和涉及安全功能的整改闭环记录同时归档至质量资料管理体系，作为竣工验收的依据组成部分</w:t>
      </w:r>
    </w:p>
    <w:p>
      <w:pPr>
        <w:pStyle w:val="Heading2"/>
      </w:pPr>
      <w:r>
        <w:t>隐蔽验收、整改闭环与质量资料：质量资料管理与归档闭环</w:t>
      </w:r>
    </w:p>
    <w:p>
      <w:r>
        <w:t>质量资料管理贯穿施工全过程，以实现“实体完工、资料同步、可溯可查”为目标。项目部设置专职资料员岗位，在开工前依据《建设工程文件归档规范》及招标文件要求编制项目质量资料管理清单，清单涵盖隐蔽验收记录、检验批验收记录、材料设备质量证明文件和复验报告、试验检测报告、施工测量记录、技术交底记录、样板验收签认、问题整改闭环记录和竣工图等类别。资料形成即与施工进度对应，每道隐蔽工序验收当日同步完成纸质和扫描影像资料归档，严禁补签、代签</w:t>
      </w:r>
    </w:p>
    <w:p>
      <w:r>
        <w:t>隐蔽验收记录作为本工程质量资料的核心组卷单元，采取“一隐蔽一档案袋”的原则建档，每个档案内必须包含隐蔽部位编号单、申请验收表、自检记录、实测实量数据表、监理签认记录、关键接点和重点部位不同角度的影像不少于三张。影像资料按部位-日期-内容命名，同步存储于云端和本地硬盘，并建立检索目录。所有质量资料在施工期间统一按分部分项进行分类编码和台账管理，资料员每周将已完成部分的卷内目录电子版提交项目总工审核，总工对比实体进度识别资料滞后或缺失项并限期补充</w:t>
      </w:r>
    </w:p>
    <w:p>
      <w:r>
        <w:t>工程竣工后，质量资料按移交清单进行系统整理组卷，经监理单位和建设单位审查合格后办理移交。移交前，项目部内部先行进行资料完整性核查，依照提前编制的《竣工资料移交核查表》逐项清点，重点核查隐蔽验收记录签认完整性、整改闭环资料与问题通知单对应性、试验检测报告真实性以及无设计参数部位确认记录的有无。凡核查中发现的遗漏或模糊记录，由原责任人员补充说明并签章后方可进入正式移交程序。最终形成纸质档案和电子档案两套移交，电子档案采用不可编辑格式并附目录索引，确保未来运维和管网改造时能够快速调取工程实体对应的质量数据，实现资料闭环管理</w:t>
      </w:r>
    </w:p>
    <w:p>
      <w:pPr>
        <w:pStyle w:val="Heading2"/>
      </w:pPr>
      <w:r>
        <w:t>质量目标与责任分解：项目质量目标及分部分项合格控制体系</w:t>
      </w:r>
    </w:p>
    <w:p>
      <w:r>
        <w:t>本项目质量目标为工程质量达到国家工程施工质量验收规范合格工程标准，并在此基础上实现竣工资料归档合格率100%、功能性试验一次通过率100%、问题整改闭环率100%。针对供水管网改造工程包含的主管供水管网改造4.6千米、配水管网改造及三个小区给水改造的工程范围，项目部将质量目标逐层分解到单位工程、分部工程、分项工程及检验批，确保不出现无标准、无记录施工环节</w:t>
      </w:r>
    </w:p>
    <w:p>
      <w:r>
        <w:t>根据工程量清单所列分部分项，本工程施工质量重点控制对象为给水管道安装、管沟土建、二次供水泵站设备安装及DMA给水分区系统安装。每个分部分项均设置质量目标分解值，如PE管道电熔连接接头强度及密封性必须符合设计文件及相关产品标准规定，管沟回填压实系数不得低于按图纸会审确认的设计要求值，泵站设备安装精度允许偏差须满足设备技术文件及现行施工质量验收标准规定。各分部分项质量目标将在开工前以书面任务单形式下发至施工班组及质检人员</w:t>
      </w:r>
    </w:p>
    <w:p>
      <w:r>
        <w:t>为实现质量目标，项目部建立“目标分解—过程控制—实测核验—偏差整改—资料闭环”的管理链条，各管理层级签订质量责任书并载明具体指标、检查频次和考核标准。项目经理为质量第一责任人，技术负责人负责质量目标的技术分解与实施控制，质量员负责每日巡检和验收记录，专业工长负责工序自检和作业交底，材料员负责进场材料复验。任何一级发现质量偏差，必须立即报告并启动整改流程，不得蓄意隐瞒或超权处理</w:t>
      </w:r>
    </w:p>
    <w:p>
      <w:pPr>
        <w:pStyle w:val="Heading2"/>
      </w:pPr>
      <w:r>
        <w:t>质量目标与责任分解：实测实量组织体系与控制措施</w:t>
      </w:r>
    </w:p>
    <w:p>
      <w:r>
        <w:t>实测实量是本工程质量控制的核心手段之一，覆盖管沟开挖、管道安装、功能性试验、设备安装及市政基础设施各分部分项。项目部成立实测实量专项小组，由技术负责人任组长，质量员、测量员和资料员为成员，在施工过程各阶段按计划开展独立量测与数据记录，不得由作业班组自测代替</w:t>
      </w:r>
    </w:p>
    <w:p>
      <w:r>
        <w:t>管道安装阶段，实测实量重点控制管道中线偏差、管底高程、接口错边量、管道直顺度及安装坐标。对聚乙烯管DN150、DN110等不同规格管材，按清单所列工程量及施工流水段划分，图纸会审后形成实测实量选点方案，明确量测断面数量、测点布置和检查频次，每一检验批不少于规范规定的最低测点数。高程及中线测量必须采用经检定在有效期内的水准仪、全站仪，并保留原始记录和计算过程</w:t>
      </w:r>
    </w:p>
    <w:p>
      <w:r>
        <w:t>管沟回填前，实测实量小组需对管基和管道接口状态进行复核，确认管道打压试验或闭水试验合格且监理签认后，方可进行回填作业。回填过程分层检测压实系数，每一压实层不小于3个测点，并现场标记检测位置，保证检测部位与记录一一对应。二次供水泵站设备安装阶段，实测实量主要控制设备基础平面尺寸、标高、预留孔洞位置、泵体水平度和联轴器同轴度，允许偏差指标须经设备厂家技术确认和监理审批后执行，任何超差项目必须修复或调整至合格标准，重新检测并形成闭合记录</w:t>
      </w:r>
    </w:p>
    <w:p>
      <w:pPr>
        <w:pStyle w:val="Heading2"/>
      </w:pPr>
      <w:r>
        <w:t>质量目标与责任分解：隐蔽工程验收组织与实施</w:t>
      </w:r>
    </w:p>
    <w:p>
      <w:r>
        <w:t>隐蔽工程验收是供水管网改造质量管理的强制控制环节，凡下一道工序完成后覆盖、遮蔽或无法直观检查的部位，必须在本道工序完成后、覆盖前按程序申报隐蔽验收，验收合格后方可进入下一工序施工。本工程隐蔽验收项目主要包括管沟地基与基础、管道接口、各类井室底部及防水、管沟回填分层、防腐防锈底层以及二次供水泵站设备基础内的预埋件、接地装置和防水层等</w:t>
      </w:r>
    </w:p>
    <w:p>
      <w:r>
        <w:t>隐蔽验收严格按“班组自检→项目部专检→监理（或建设单位）验收”三级流程执行。班组在工序完工后先行自检，填写隐蔽工程自检记录并附上量测数据及影像资料；质量员接到自检合格报告后组织专检，对隐蔽部位的关键尺寸、材料使用、施工工艺逐项核验，必要时进行现场取样或测试；专检合格后报请监理工程师组织隐蔽验收，参加单位必须包括施工单位的项目技术负责人、质量员、专业工长和监理单位的专业监理工程师，必要时邀请设计单位和建设单位代表到场</w:t>
      </w:r>
    </w:p>
    <w:p>
      <w:r>
        <w:t>验收过程同步形成隐蔽验收记录、质量检查记录和影像资料，记录必须载明具体部位、检查内容、判定结论、验收时间及参加人员签字，不得事后补签或代签。对PE管道接口等关键隐蔽部位，验收前应完成相应接头抽样试验委托，待试验结果合格后附带试验报告一并提交验收。监理提出整改要求的，项目部按整改通知单编号登记，限时完成整改并单独申报复验，复验未通过前不得隐蔽，所有整改前后影像资料归入验收档案</w:t>
      </w:r>
    </w:p>
    <w:p>
      <w:pPr>
        <w:pStyle w:val="Heading2"/>
      </w:pPr>
      <w:r>
        <w:t>质量目标与责任分解：质量通病防治与整改闭环</w:t>
      </w:r>
    </w:p>
    <w:p>
      <w:r>
        <w:t>针对供水管网改造工程中易发的质量通病，项目部在开工前组织技术交底和通病识别培训，将常见的管道接口渗漏、管沟回填不均匀沉降、阀门井盖松动或不平整、二次供水设备安装精度超差、管路冲洗不彻底影响水质等问题列为重点防治对象，并逐项编制防治措施方案，报监理审核后作为施工过程控制依据</w:t>
      </w:r>
    </w:p>
    <w:p>
      <w:r>
        <w:t>PE管道电熔连接接口渗漏的防治重点在管材承口清理、熔接参数控制和冷却时间保证。每一道接口施工前作业人员须用专用工具清理承口区域，并使用电熔焊机按管材厂家提供参数自动记录温度与时间，任何断电重启、超时未完成焊接或参数偏离记录均判定为废口，切割重做，严禁就位使用。焊接完成所有接口当天统一编号并在管位图上标注，与焊接记录参数一一对应，形成可追溯接口档案</w:t>
      </w:r>
    </w:p>
    <w:p>
      <w:r>
        <w:t>管沟回填不均匀沉降防治采取分区分层回填、严格控水控土和逐层检测压实系数的方式。每层回填土不得含杂填土、腐殖土或冻土，回填层厚按压实设备和设计要求经试铺确定，实测压实系数按断面分点检测，不满足要求不得往上摊铺。阀门井周围回填优先采用中粗砂回填并同时水密实，井盖安装前对井周进行二次夯实并检测，杜绝井周下沉、井盖晃动的通病</w:t>
      </w:r>
    </w:p>
    <w:p>
      <w:r>
        <w:t>质量问题整改实行清单化闭环管理，所有自检、专检、隐蔽验收及监理检查中发现的问题，统一登入质量问题整改台帐，明确问题描述、对应的部位与工序、整改责任人、整改措施、整改完成时限、复验人和复验结论。台账纸质版和电子版同步流转，技术负责人每日查阅并跟踪闭环进度。同类问题在同一分项出现三次及以上的，启动质量分析会，追溯交底、工艺或材料环节的深层原因，调整施工措施或加强过程监督，并形成分析记录和质量改进措施单，确保通病不反弹</w:t>
      </w:r>
    </w:p>
    <w:p>
      <w:pPr>
        <w:pStyle w:val="Heading2"/>
      </w:pPr>
      <w:r>
        <w:t>质量目标与责任分解：质量与可追溯管理</w:t>
      </w:r>
    </w:p>
    <w:p>
      <w:r>
        <w:t>质量资料管理实行与施工进度实时同步原则，各分部分项的施工记录、质量检查记录、隐蔽验收记录、试验检测报告、材料质量证明文件及功能性试验报告，必须在相应工序完成后规定时限内汇总整理、分类编号并报监理审核签认，不得事后集中补录或编造。项目部配置专职资料员1名，负责质量资料的收集、立卷、归档和过程与竣工移交</w:t>
      </w:r>
    </w:p>
    <w:p>
      <w:r>
        <w:t>质量资料按单位工程、分部工程、分项工程分级建立，以检验批为基本单元形成卷内目录和检索编号。每份资料设置审批状态栏，逐级签审后归档，归档前质量员对数据准确性和签章完整性进行复核，技术负责人每两周组织资料与施工进度的符合性核查，发现滞后或缺失立即下达资料整改单。隐蔽验收记录、管道试压及冲洗记录、设备安装精度检测记录、DMA分区仪表检定证书和二次供水设备单机试运行记录作为重点管控资料，实施双套保存，并指定备份保管人</w:t>
      </w:r>
    </w:p>
    <w:p>
      <w:r>
        <w:t>竣工资料移交前，按工程所在地城建档案管理机构归档要求进行自查，对照招标文件及合同专项条款编制移交清单，由项目经理组织内部预验收，确认资料完整、准确和可追溯后，提交监理复审和建设单位终验。所有因图纸会审、设计变更和现场签证引起的工程变化，必须在竣工图纸和更改记录中完整表达，形成从施工准备到竣工验收全生命周期闭环的质量资料管理体系，支撑工程移交后的运行维护和质量追溯</w:t>
      </w:r>
    </w:p>
    <w:p>
      <w:pPr>
        <w:pStyle w:val="Heading2"/>
      </w:pPr>
      <w:r>
        <w:t>试验检测与见证取样管理体系</w:t>
      </w:r>
    </w:p>
    <w:p>
      <w:r>
        <w:t>本项目试验检测与见证取样工作按照“取样规范、见证到位、检测真实、资料同步”的原则组织，建立项目部、试验检测机构、监理单位三方协同的管理机制。项目部设立专职试验员岗位，负责编制《试验检测计划》和《见证取样送检计划》，明确各分部分项工程的检测项目、取样频次、见证比例和判定标准，计划经项目技术负责人审批后报监理单位确认实施。检测机构从建设单位认可的具备相应资质的检测单位名录中选取，所有检测人员必须持证上岗，检测设备在检定/校准有效期内使用，确保检测数据的法律效力和可追溯性</w:t>
      </w:r>
    </w:p>
    <w:p>
      <w:r>
        <w:t>见证取样范围覆盖本项目涉及的主体结构材料、管道连接材料、功能性试验和实体质量检测等关键内容。见证人员由监理单位或建设单位授权人员担任，对取样、封样、送检全过程进行旁站监督，并在取样单上签字确认。项目部建立见证取样台账，逐项记录取样日期、取样部位、样品编号、见证人、检测项目和检测结果，台账作为质量资料的重要组成部分随施工进度同步归档。对涉及结构安全和重要使用功能的检测项目，见证取样比例不得低于规范及合同约定的要求，其中PE管材、管件的力学性能检测和管道连接接头质量检测实行100%见证取样</w:t>
      </w:r>
    </w:p>
    <w:p>
      <w:r>
        <w:t>施工现场设置标准养护室和样品留置区，配备温湿度自动控制记录设备，养护条件严格控制在标准规定的范围内。混凝土试块、砂浆试块在浇筑地点随机取样制作，制作后立即标识工程名称、浇筑部位、强度等级、制作日期和取样人信息，移至标准养护室养护至规定龄期后送检。同条件养护试块置于对应的结构实体旁，保持相同的养护环境，用于结构实体强度检验和对施工过程的强度发展验证。所有试样从取样到送检的流转时间、保管条件均按检测机构的要求执行，防止试样在流转过程中受损或性能改变</w:t>
      </w:r>
    </w:p>
    <w:p>
      <w:pPr>
        <w:pStyle w:val="Heading2"/>
      </w:pPr>
      <w:r>
        <w:t>试验检测与见证取样：管道工程专项试验检测控制</w:t>
      </w:r>
    </w:p>
    <w:p>
      <w:r>
        <w:t>供水管道工程检测是确保管网运行安全和供水质量的核心环节，项目部针对管材进场复验、连接接头检验、水压试验和冲洗消毒检测建立专项控制流程。PE管材、管件每批次进场时，施工单位会同监理逐批查验出厂合格证、质量证明文件和型式检验报告，并按同规格、同批次分组进行外观检查、规格尺寸测量和壁厚测定，外观检查不允许有气泡、裂纹、凹陷、杂质等缺陷。在外观检查合格的基础上，按规范规定的取样频次从每批次中随机截取试样，送检测机构进行静液压强度、断裂伸长率、热稳定性等力学性能检测，检测结果全部合格后该批次方可用于施工</w:t>
      </w:r>
    </w:p>
    <w:p>
      <w:r>
        <w:t>管道电熔连接和热熔连接的接头质量是管网密封性和耐久性的控制重点，项目部实行接头首件确认和过程抽查相结合的检测制度。每种规格、每种连接方式在正式施工前先制作首件接头试样，送检测机构进行拉伸强度和密封性检测，合格后方可进入批量连接施工。施工过程中每完成一定数量的连接接头，随机抽取规定比例的接头进行现场翻边切除检查或送检，翻边检查应观察翻边形状是否对称、均匀，有无气孔、夹杂和未熔合痕迹。对于DN110及以上规格的主要管段，接头翻边检查比例不低于规范规定的下限，检查结果拍照存档并记入管道连接施工记录</w:t>
      </w:r>
    </w:p>
    <w:p>
      <w:r>
        <w:t>管道水压试验分段进行，试验分段长度根据管径、地形和施工进度确定，在编制《管道水压试验方案》时报监理审批后实施。试验前对管道充水浸泡时间不少于规范规定值，确保管壁充分湿润和管道内空气排尽。试验压力按设计工作压力及规范要求的试验倍数逐级加压，每级稳压时间满足规范要求，压力表精度等级不低于1.6级且经计量检定合格。水压试验时，施工单位质检员、试验员全程在场记录压降值和渗漏情况，监理单位旁站见证并在试验记录上签字确认。试验不合格的管段在查明原因、彻底整改后重新组织试验，直至合格为止</w:t>
      </w:r>
    </w:p>
    <w:p>
      <w:r>
        <w:t>管道冲洗消毒在水压试验合格后进行，冲洗水流速不低于规范规定的最低值，冲洗口设置于管道末端或排水条件良好的位置，冲洗废水集中收集处理，不得直接排入水体或农田。冲洗至出水浊度、色度与进水一致且符合饮用水标准后，投入消毒剂浸泡消毒，消毒剂浓度和浸泡时间根据管道材质、管径和水温等因素按规范公式计算确定。消毒完成后排空浸泡液，再次冲洗至出水水质经检测机构检测合格，水质检测项目至少包括菌落总数、总大肠菌群、色度、浑浊度、臭和味、pH值和消毒剂余量等指标。水质检测报告作为管网投入运行的前置条件归入竣工资料</w:t>
      </w:r>
    </w:p>
    <w:p>
      <w:pPr>
        <w:pStyle w:val="Heading2"/>
      </w:pPr>
      <w:r>
        <w:t>试验检测与见证取样：结构实体与功能性试验检测控制</w:t>
      </w:r>
    </w:p>
    <w:p>
      <w:r>
        <w:t>本项目涉及的阀门井、消火栓井、支墩等附属构筑物采用混凝土结构时，混凝土强度检验评定实行标养试块强度与结构实体强度双控机制。标养试块的取样频次按每一浇筑部位、每一工作班和每一百盘混凝土不少于一组执行，混凝土浇筑过程中在监理见证下现场随机取样制作，试块拆模后按规定标识并移至标准养护室养护。结构实体强度检验采用同条件养护试块或回弹-取芯法进行，检测部位、检测数量和检测时机由项目技术负责人与监理协商确定，检测结果必须满足设计强度等级要求。对检测结果异常的构件，编制专项处理方案报设计单位和监理审批后实施补强或返工处理</w:t>
      </w:r>
    </w:p>
    <w:p>
      <w:r>
        <w:t>供水系统功能性试验是检验管网运行能力和可靠性的综合性试验，项目部在系统安装完成后组织实施通水能力试验、压力波动试验和密封性持续观测。通水能力试验模拟设计流量和不利工况点的供水压力，检测各配水点流量、压力和阀门调节性能是否满足设计要求。压力波动试验通过调节水泵运行台数和阀门开度，记录管网压力变化范围和恢复时间，验证管网在变工况条件下的压力稳定性。密封性持续观测在系统达到工作压力后保持规定时长，定时巡检记录各连接节点、阀门和仪表接口的渗漏情况，渗漏量超出规范允许值的部位必须进行返修处理并重新观测</w:t>
      </w:r>
    </w:p>
    <w:p>
      <w:r>
        <w:t>二次供水泵站的设备调试和性能检测在设备安装就位、电气接线完成和管道连接完毕后进行。水泵单机试运行前检查电机绝缘电阻、泵体转向、轴承润滑和机械密封状态，试运行时间不少于规范规定值，期间记录振动值、轴承温度和运行电流等参数。水泵联合试运行模拟实际供水工况，检测水泵自动切换、变频调速、压力恒定控制等功能是否正常，控制系统设定的压力值、流量值和保护值是否准确有效。泵站内管道系统的强度试验和严密性试验参照主管道试验标准执行，试验时与设备连接的软接头、补偿器等管件纳入试验范围一并检测</w:t>
      </w:r>
    </w:p>
    <w:p>
      <w:pPr>
        <w:pStyle w:val="Heading2"/>
      </w:pPr>
      <w:r>
        <w:t>试验检测与见证取样：检测结果判定与质量资料闭环</w:t>
      </w:r>
    </w:p>
    <w:p>
      <w:r>
        <w:t>试验检测结果判定依据国家标准、设计文件和合同约定的技术标准执行，项目部建立检测结果双审机制。试验员收到检测报告后首先核对报告信息是否完整准确，核对内容包括工程名称、试样编号、检测项目、检测方法、检测结果和判定结论等。核对无误后，将检测报告报项目技术负责人审核，技术负责人依据设计文件和规范要求逐项判定检测结果是否合格，对临界值数据和不合格项目组织专题分析，必要时委托其他检测机构进行比对试验或扩项检测。所有检测报告的审核意见和处置决定记录在检测结果管理台账中，形成“检测-审核-决定-归档”的闭环管理链</w:t>
      </w:r>
    </w:p>
    <w:p>
      <w:r>
        <w:t>检测不合格项目的处理实行技术复核、原因追溯、整改处置和重新检测的程序化管理。当检测结果不满足要求时，项目部立即停止相关工序施工，对该批次材料或该施工段进行标识隔离，防止不合格产品或工序流入下一环节。技术负责人组织质检、试验和相关作业班组分析不合格原因，查明是材料本身质量问题、施工工艺偏差还是检测过程失误，在此基础上编制不合格品处置方案报监理审批。处置方案明确返工、返修、降级使用或报废处理的具体措施，处置完成后按原检测标准重新取样送检，重新检测合格并经监理确认后方可解除隔离进入后续施工</w:t>
      </w:r>
    </w:p>
    <w:p>
      <w:r>
        <w:t>质量资料管理贯穿试验检测与见证取证全过程，项目部按湖南省工程资料管理规程和本项目档案管理要求建立资料归档体系。试验资料按材料报验、过程检测、功能性试验和实体检验分类立卷，每份资料包含检测委托单、取样送检记录、见证记录、检测报告、结果确认记录和不合格处置记录等。检测报告原件、见证取样台账和检测结果汇总表随工程进度同步整理，每月进行一次档案完整性和规范性自检，发现资料缺失、签字不全或信息不符的问题限期补充完善。竣工验收前，将所有试验检测资料汇编成册，作为工程质量验收的重要依据，同时确保资料在保修期内可随时调阅追溯</w:t>
      </w:r>
    </w:p>
    <w:p>
      <w:pPr>
        <w:pStyle w:val="Heading2"/>
      </w:pPr>
      <w:r>
        <w:t>关键工序质量控制：关键工序质量通病专项防治</w:t>
      </w:r>
    </w:p>
    <w:p>
      <w:r>
        <w:t>本项目供水管网改造涉及主管网与小区配水管共计数千米管道施工，管道接口、沟槽回填和阀门井等部位往往是质量通病高发区。项目部在施工准备阶段即依据工程量清单给出的DN150、DN110等聚乙烯管及附件类别，组织图纸会审与技术交底，梳理出管道接口渗漏与脱开、沟槽回填后路面沉降、阀门井周边沉陷与井盖响动、水压试验瞬压失稳四类主要通病，编制专项防治清单并分解至每个作业班组。防治清单须明确通病现象、产生原因、预防措施、检查方法与责任人，形成可交底、可检查、可追溯的最小管控单元，不得仅以“按规范施工”笼统表述</w:t>
      </w:r>
    </w:p>
    <w:p>
      <w:r>
        <w:t>针对管道接口渗漏与脱开风险，防治重心落在管材进场复验、接口操作标准化和接头冷却期保护三个环节。所有电熔管件必须逐件核对规格与生产批号，检查内表面氧化层是否完好，发现受潮包装破损或标识不清的批次应单独隔离并委托复试，复试合格后方可使用。电熔对接作业严格执行“管端清洁—刮削氧化层—定位校正—输入参数—焊中监控—冷却锁定”六步法，冷却期间设置硬质围挡和明显标识，严禁任何转动、回弯或碰撞，雨雪天气和风速超过规定的时段不得从事露天接口作业，遇突发天气应立即暂停并覆盖保护，待作业条件恢复后逐口复核接口参数并报监理同意再继续施工</w:t>
      </w:r>
    </w:p>
    <w:p>
      <w:r>
        <w:t>沟槽回填沉降是本项目通车后路面平整度的关键影响因素，防治措施从分层夯实控制和回填材料质量两端同步入手。沟槽回填前必须对管道基础、接口、防腐层和管道定位完成隐蔽验收，并按设计要求设置沉降观测标志；回填材料严格按图纸会审确认的级配和料源选用，不得混入淤泥、腐殖土或粒径超过标准的块石。夯实施工按“分层虚铺—厚度检查—压实度检测—合格放行”流程执行，每层压实度检测数据未达标不得进行下一层回填，管侧和管顶以上500mm范围内的压实作业采用小型夯实设备对称进行，严禁单侧超填或重型机械直接碾压。压实度检测实行全过程见证取样，检测结果同步录入质量资料系统并附现场影像，确保路面恢复后长期平整度受控</w:t>
      </w:r>
    </w:p>
    <w:p>
      <w:r>
        <w:t>阀门井周边沉降与井盖响动防治纳入结构回填与安装衔接的统一管理。阀门井底板浇筑前完成排水、基底清理和垫层验收，井壁与管道之间的柔性连接按深化图集做法执行并留设沉降补偿空间；井周回填采用砂砾或级配碎石分层水密实或机夯加固，压实度与相邻沟槽回填同步控制并独立检测，井盖安装前完成井周高程复测和路面恢复标高联测，安装后立即进行轮压平稳性检查和井盖开启灵活性检验，发现异响或高差超限的井盖在路面摊铺前整改合格并重新验收。所有阀门井的防沉降措施均形成专项检查表，由质量员与监理逐井验收签认</w:t>
      </w:r>
    </w:p>
    <w:p>
      <w:pPr>
        <w:pStyle w:val="Heading2"/>
      </w:pPr>
      <w:r>
        <w:t>关键工序质量控制：整改闭环与工序转序控制</w:t>
      </w:r>
    </w:p>
    <w:p>
      <w:r>
        <w:t>现场质量管理建立“发现—记录—分级—整改—复验—销项—转序”闭环机制，确保每一道关键工序的不合格项在进入下一道工序前彻底关闭。施工班组自检和互检中发现的偏差与缺陷，由班组质量员如实录入质量整改通知单，描述偏差部位、实测数据、可能原因和建议整改措施；项目部专检人员对自检互检记录进行抽查复核，凡属一般不合格的当场下达限期整改指令并指定验证人，涉及隐蔽工程即将覆盖或可能影响结构安全和使用功能的不合格项，立即暂停相关工作面并启动专项评审，由技术负责人组织评估后方可继续施工</w:t>
      </w:r>
    </w:p>
    <w:p>
      <w:r>
        <w:t>整改措施的执行严禁“以会代改、以说代查”。每条整改指令必须对应具体的整改方法、材料、工具和作业审批，若涉及切割重装、补强加固或材料替换，则整改施工前须提交专项操作方案并完成方案交底。整改完成后由原检查人会同质量员、监理人员进行现场复验，复验以量测数据和影像记录为判定依据，不得仅凭目测和口头说明；复验合格的整改项在质量管理系统内做销项登记，形成闭环记录，方可签发工序转序单。未经销项的工序不得进行下道隐蔽施工，施工日志同步记载整改编号与销项状态，做到每段管道、每个接口、每道井室的工序流转均可追溯</w:t>
      </w:r>
    </w:p>
    <w:p>
      <w:r>
        <w:t>为保证整改闭环不流于形式，项目部在每周质量例会上通报各作业面整改响应率、复验合格率和未闭环作业面的风险状态，对超期未闭环项实行黄牌警示与升级督办。对同类问题在三个及以上检验批反复出现的，立即启动工艺能力再评价，根据评价结论决定是否调整施工方法、更换班组或暂停该工艺的大面积施工，待样板段重新确认后再恢复作业。整改闭环数据同时纳入班组绩效考核和分包评价体系，以工序单元合格率作为阶段付款的重要参考依据</w:t>
      </w:r>
    </w:p>
    <w:p>
      <w:r>
        <w:t>本项目涉及的二次供水泵站设备安装、DMA给水分区仪表安装和小区支管连接等工序之间存在多专业交叉作业，转序控制实行联合验收制度。土建施工向安装单位移交工作面时，土建质量员与安装质量员分别依据各自专业检查清单逐项签字确认，对基础标高、预埋件位置、预留孔洞尺寸和结构外观质量等形成工作面移交检查记录；设备安装单位在接管作业面时发现土建偏差或缺陷的，不得擅自扩孔、切割或垫高，必须通过质量整改流程退回土建处理，复验合格后方可继续安装。联合验收记录及整改闭环资料同步存档，确保多专业衔接部位的质量责任和工艺边界清晰可查</w:t>
      </w:r>
    </w:p>
    <w:p>
      <w:pPr>
        <w:pStyle w:val="Heading2"/>
      </w:pPr>
      <w:r>
        <w:t>关键工序质量控制：隐蔽工程质量资料同步化与可追溯</w:t>
      </w:r>
    </w:p>
    <w:p>
      <w:r>
        <w:t>本项目沟槽开挖与支护、管道基础处理、管道接口、回填压实、阀门井结构等多个工序均涉及隐蔽工程，隐蔽验收资料必须做到与施工过程同步形成、同步审核、同步归档，严禁事后补签或集中编录。项目部在施工准备阶段即依据工程量清单和图纸会审结果编制分部分项隐蔽验收计划，将验收部位、验收内容、所需资料、参加方和责任岗位逐一明确，录入项目质量管理系统并按作业段生成验收任务。每一段管道沟槽完成基层清理和垫层施工后，必须在覆盖前通知监理到场，同步提交基底状态描述、轴线及高程测量记录、材料见证取样报告和影像资料，验收意见签署完毕方可进入下道安装工序</w:t>
      </w:r>
    </w:p>
    <w:p>
      <w:r>
        <w:t>质量资料的真实性和可追溯性要求以原始记录为核心。隐蔽验收记录中必须记载验收时间、天气、工况、参加人员、实测数据和最终结论，影像资料应具备清晰可辨的位置标识和时间戳，拍摄内容应覆盖关键部位全貌与局部细节，对管道接口、基础垫层、防腐蚀处理和井室构造应进行近景多角度采集。影像资料按“工程部位+工序+日期+序号”统一命名存档，与验收记录编号一一对应，作为后期竣工资料查阅和质量争议界定的原始证据</w:t>
      </w:r>
    </w:p>
    <w:p>
      <w:r>
        <w:t>项目部设立质量资料专人负责制，由资料员按工序同步收集、整理和初审，质量负责人定期核查资料完整性和逻辑一致性。发现资料缺失、签字不全、数据相互矛盾或与现场实际明显不符的，立即启动资料纠偏流程并在当周质量例会上说明原因，原则上资料纠偏应在该检验批尚未完成转序时处理完毕。项目竣工前，全部隐蔽验收资料、整改闭环记录、试验检测报告和影像档案按照城建档案馆接收标准整理组卷，形成可检索、可追溯、可移交的质量资料体系，详见表《竣工资料移交清单》，资料移交和复核要求按当地档案管理规定和合同约定执行</w:t>
      </w:r>
    </w:p>
    <w:p>
      <w:pPr>
        <w:pStyle w:val="Heading2"/>
      </w:pPr>
      <w:r>
        <w:t>关键工序质量控制：关键工序成品保护与交验前复核</w:t>
      </w:r>
    </w:p>
    <w:p>
      <w:r>
        <w:t>供水管网施工成品保护是防止质量通病在施工末期反复出现的重要管控环节，尤其针对已完成试压冲洗的管道区段、已安装到位的阀门设备和已施工完毕的二次供水泵站设备。管道管口在暂停施工和验收前一律采用专用管堵封堵，加挂“已封堵、禁止开启”标识并每日巡检封堵状态，严禁利用管道作为施工用水排水通道或临电接地载体。阀门设备安装完成后加装防撞护笼和防雨布，手轮及电动执行机构贴设成品保护提示牌并设置围护警示线，在交叉作业区域内划定成品保护区，非本专业施工人员未经审批不得进入</w:t>
      </w:r>
    </w:p>
    <w:p>
      <w:r>
        <w:t>路面恢复区段的成品保护以防沉降、防碾压和防二次开挖破坏为主。路面结构层施工完成后，养护期间严禁各类施工车辆停放或通行，养护边界使用移动式硬隔离设施封闭并设专人巡查；确需临时通行的，在养护强度达到设计要求并经质量负责人批准后铺设钢质覆盖板，事后对路面平整度、层间粘结和表观质量进行复测，发现微裂缝或轻微沉降的应立即扩展检查范围并分析原因，必要时应钻芯取样送检，确认结构层完好的方可转入下道工序，否则须按整改流程返工或补强处理。所有临时通行审批、保护措施和复测结果均形成专项记录</w:t>
      </w:r>
    </w:p>
    <w:p>
      <w:r>
        <w:t>在整体竣工验收前，项目部组织交验前质量复核专项活动，对照质量通病防治清单对已完工程进行全数巡检，重点复查管道接口及阀门井周边渗漏迹象、沟槽回填部位的路面平整度变化和二次供水设备试运行状态。交验前复核发现的不合格项同样纳入整改闭环流程管理，由质量负责人逐项指派整改责任人和督办时限，复验通过后出具复核报告；复核报告作为竣工验收申请的附件资料一并提交，确保所有已发现的质量问题在正式验收前清零销项。复核巡检数据和影像资料同时作为项目质量总结和改进的重要依据，为后续类似工程的质量控制数据库提供支撑积累</w:t>
      </w:r>
    </w:p>
    <w:p>
      <w:pPr>
        <w:pStyle w:val="Heading2"/>
      </w:pPr>
      <w:r>
        <w:t>隐蔽验收与报验签认：隐蔽工程质量目标分解与岗位签认责任</w:t>
      </w:r>
    </w:p>
    <w:p>
      <w:r>
        <w:t>本项目隐蔽工程质量目标直接承接本工程“达到国家工程施工质量验收规范合格工程标准”的总目标，并将隐蔽验收合格率、一次报验通过率和整改闭环完成率列为内部刚性考核指标。针对衡山县城市供水提质改造及智慧水务建设项目（供水管网改造一期）涉及的三个小区给水改造、主管网供水工程等分部，隐蔽工程质量目标按“班组自检合格率100%、项目部专检合格率≥98%、监理与建设单位一次验收通过率≥95%”进行三级限定，相应指标写入质量责任书并纳入月度绩效考核</w:t>
      </w:r>
    </w:p>
    <w:p>
      <w:r>
        <w:t>隐蔽工程验收实行“三定一签”责任制度，即定验收项、定验收标准、定责任岗位、签认流程固化。每个验收批开工前，由项目技术负责人根据施工图纸、工程量清单及图纸会审确认结论，编制该隐蔽部位的“验收项一张表”，列明沟槽基底承载力、管道垫层厚度、管道接口电熔参数、回填材料粒径与分层厚度等具体项目；标准依据严格对应设计总说明、合同专用条款引用的规范版本号，不得以习惯做法代替书面标准</w:t>
      </w:r>
    </w:p>
    <w:p>
      <w:r>
        <w:t>签认责任实行“五岗联签”制，空白隐蔽记录表上须依次于施工前由施工员签字确认作业条件满足，施工过程质检员签字确认旁站到位，完工自检合格后班组长与技术负责人签字上报，经监理工程师现场验收合格签字方可覆盖。任何签字缺页不得进入下一道工序，签认时间精确到小时，与施工日志、旁站记录、影像资料形成四重闭合。对于主管网供水工程中PE管电熔连接、二次供水泵站设备基础等关键隐蔽部位，增加建设单位项目负责人联签环节，确保使用功能定位验收责任不悬空</w:t>
      </w:r>
    </w:p>
    <w:p>
      <w:pPr>
        <w:pStyle w:val="Heading2"/>
      </w:pPr>
      <w:r>
        <w:t>隐蔽验收与报验签认：三检制度的现场落地与样板引路的深化</w:t>
      </w:r>
    </w:p>
    <w:p>
      <w:r>
        <w:t>隐蔽工程施工全程执行三检制度，且不限于口述交接，必须形成“自检记录、互检表格、专检报告”闭环文件。班组在完成每一流水段施工后，由班组长会同作业骨干对沟槽基底高程、管道轴线坡度、接口熔接冷却时间、防腐层完整性等逐项自检，并将自检结果如实记入《隐蔽工程工序自检记录表》；互检环节实行不同班组交叉检查或本班组不同作业组交叉核对，重点比照相邻管段接口同心度、变坡点标高和支架固定方式与设计换算值是否一致，纠正自检盲区</w:t>
      </w:r>
    </w:p>
    <w:p>
      <w:r>
        <w:t>专检实施前，项目部质检工程师必须已持有自检和互检记录，且对互检发现的偏差均已标注处理措施与复测数据。专检内容聚焦于控制网点位复核、管道压力试验前系统检查以及设备基础预埋螺栓位置与设计轴网的对正情况；当图纸未深度解析时，所有允许偏差均以图纸会审确认值和审查批准的专项方案为准，现场不临时口头调整控制线</w:t>
      </w:r>
    </w:p>
    <w:p>
      <w:r>
        <w:t>样板引路在本项目深化为“隐蔽工序样板段+验收样板间”双层示范。每类管道（PE管DN150、DN110、DN63等不同规格）在正式开工前均先择取10m-15m长管段作为隐蔽样板段，完整呈现沟槽支护、垫层施工、管道敷设、接口连接、回填逐层夯实的全部步骤；样板段完成后由监理组织施工、建设、设计单位联合验收，重点确认电熔时间参数记录、压实度检测点位与分层厚度匹配关系，验收通过后形成《样板验收确认签认单》并拍摄360度环视影像存底</w:t>
      </w:r>
    </w:p>
    <w:p>
      <w:r>
        <w:t>样板确认签认单作为后续同类工序大面积展开的前置条件，凡未通过样板验收或样板记录内容不全的工序，一律不得签发开工许可。主管网供水工程和三个小区给水改造施工中，不同地质段、不同管径、不同覆土深度均分别设置样板段；样板段施工过程由技术负责人进行旁站讲解，通过实物展示管道接口错边量不得超过规范值、回填土层虚铺厚度不得超过经批准的施工方案规定值，将抽象标准转化为肉眼可见、量尺可量的控制实体</w:t>
      </w:r>
    </w:p>
    <w:p>
      <w:pPr>
        <w:pStyle w:val="Heading2"/>
      </w:pPr>
      <w:r>
        <w:t>隐蔽验收与报验签认：隐蔽验收报验签认程序与过程协同控制</w:t>
      </w:r>
    </w:p>
    <w:p>
      <w:r>
        <w:t>隐蔽工程验收执行“申报-核验-签认-覆盖”四步程序，各环节同步留档。施工单位在自检、互检、专检合格后，至少提前24小时向监理单位提交《隐蔽工程报验申请表》，并随附自检记录、互检表格、专检报告、影像资料及上一道工序的验收签认单扫描件，缺项报验监理不予受理。报验内容必须与工程量清单中的分部、分项名称和图纸编码一一对应，不得使用“管道基础”“管沟回填”之类模糊表述，而应细化至“湘华小区1#-2#楼间PE管DN110沟槽基底验收”“主管网K0+350～K0+480段管沟第一层回填验收”等定位级名称</w:t>
      </w:r>
    </w:p>
    <w:p>
      <w:r>
        <w:t>现场验收时，项目部须准备检验工具（水准仪、钢尺、焊缝检验尺、涂层测厚仪、便携式压实度检测仪等），并须由质检员、技术负责人、施工员同时到场配合监理进行实测实量。对管道基底承载力，按批准方案中的轻型触探点数或标准贯入频次实施；对PE管电熔连接，核对设备生成的熔接参数追溯码是否在线打印并随机粘贴于管身标识区；对回填压实度，按环刀法取样位置和层数在验收现场随机选定，不得由施工单位自行预先标示。所有实测数据当场记录在《隐蔽工程验收记录》并同步转录于监理旁站记录，双方当场签字确认，数据涂改即视为无效，须重新补测并经双方复签</w:t>
      </w:r>
    </w:p>
    <w:p>
      <w:r>
        <w:t>隐蔽验收签认实行“联合签认、影像同步、当日归档”三项铁则。验收通过后，监理工程师在对应隐蔽记录页签署“合格，同意覆盖”意见并签名、签日期，项目部质检员同时签署“已收到合格签认”确认语。该段隐蔽部位的覆盖作业必须在签认完成后方可进行，且覆盖起始时间在场影像连续摄录至覆盖完毕，重点拍摄回填材料类别、分层厚度控制标尺、压实机械类型与碾压遍数。覆盖影像资料编码与隐蔽验收记录编号绑定存入质量资料电子台账，确保“任意一页隐蔽记录均可一键调取对应工序影像”，为后期管网运维改造提供精准的地理信息与质量数据底板</w:t>
      </w:r>
    </w:p>
    <w:p>
      <w:pPr>
        <w:pStyle w:val="Heading2"/>
      </w:pPr>
      <w:r>
        <w:t>隐蔽验收与报验签认：整改闭环的强制管理与质量资料的同步归档</w:t>
      </w:r>
    </w:p>
    <w:p>
      <w:r>
        <w:t>隐蔽验收过程中发现的不合格项，不允许以边整改边覆盖、口头承诺整改或事后补充整改记录的方式通过验收。项目部建立《不合格项整改销号台账》，验收当日对不合格项开具《质量整改通知单》，标注限期完成时间、整改完成标准、复验方法和责任人。属于管道接口偏心、回填粒径超标或压实度不足等可现场纠正的问题，当场划定整改区域、落实班组和质检跟踪人，整改完成后在原验收点位由原监理工程师进行复测和签认，形成“整改前-整改中-整改后”三阶段影像对比图方可闭合</w:t>
      </w:r>
    </w:p>
    <w:p>
      <w:r>
        <w:t>整改销号实行闭环“三不覆盖”原则，即未完成整改不覆盖、未取得复验签字不覆盖、影像对比未归档不覆盖。对短期内难以判定整改效果的项目（如污水管网检查井防渗处理隐蔽前的蓄水试验），须按规定时间保持观察，观察期满后重新报验，原隐蔽记录页备注栏内须注明“整改观察中”及观察终止日期，并在同一页签认区补充复验结论。项目部按月汇总所有隐蔽工程验收及整改闭环数据，编制《隐蔽验收合格率与整改闭环率统计分析表》，识别高频不合格工序，追溯至班组工艺、测量设备或交底质量薄弱点并制定当月专项质量纠偏措施</w:t>
      </w:r>
    </w:p>
    <w:p>
      <w:r>
        <w:t>质量资料管理实行与施工进度“日记日清、笔落纸签”的同步归档管控。隐蔽工程验收签认完成后24小时内，质检资料员须将验收记录、影像文件、试验检测报告和整改销号记录按单位工程-分部工程-分项工程-隐蔽批次四级目录录入电子档案系统，同时归档纸质版，纸质版不得出现圆珠笔填写、涂改液覆盖、复印件签认等无效痕迹。试验检测报告与隐蔽验收记录的关联通过报告编号互注方式建立双向索引，满足后期竣工验收移交和审计追溯要求</w:t>
      </w:r>
    </w:p>
    <w:p>
      <w:r>
        <w:t>竣工移交阶段，隐蔽工程质量资料按《竣工资料移交清单》逐项核对，因资料缺失导致隐蔽信息无法还原的，即使现场实体检测合格，仍需将对应部位列为资料不合格项并限期补充补签，受限部位可采用地质雷达探测、孔内摄像等无损方法出具补充检测报告，经监理和建设单位确认后方可闭合移交。整个档案移交过程由项目总工签审把关，确保“一公里管道、一公里资料、终身可追溯”，将隐蔽工程的质量信用固化在可查阅、可复核、可问责的档案体系中</w:t>
      </w:r>
    </w:p>
    <w:p>
      <w:pPr>
        <w:pStyle w:val="Heading2"/>
      </w:pPr>
      <w:r>
        <w:t>质量通病防治：质量通病识别清单与预控交底</w:t>
      </w:r>
    </w:p>
    <w:p>
      <w:r>
        <w:t>本项目质量通病防治实行清单化管理，开工前由项目技术负责人组织编制《供水管网改造工程质量通病识别与预控清单》，依据招标文件、工程量清单列出的各分部分项工程，逐工序识别可能发生的质量通病类型、发生部位、产生原因和预控措施。清单覆盖主管网供水工程安装、三个小区给水改造安装、二次供水泵站设备安装等主要施工内容，针对PE管电熔连接缺陷、沟槽回填沉降、阀门井渗漏、管道试压不达标、防腐层破损等常见问题逐项列明预控对策。清单经监理单位审批后作为技术交底依据，每道工序开工前由施工员在班前会上宣讲对应通病内容，确保作业层在上岗前清楚了解“容易出现什么问题、怎么干才能不犯”</w:t>
      </w:r>
    </w:p>
    <w:p>
      <w:r>
        <w:t>针对本项目集中实施的PE管安装作业，预控交底重点强调热熔对接和电熔管件熔接两个关键环节。管材管件进场时即核对材质证明文件，确认PE100级、PN1.60MPa等级与清单要求一致；切割端面必须垂直于管轴线，氧化层刮削厚度和长度按管径严格把控，对接时控制加热板温度、吸热时间、切换速度和冷却时间等工艺参数，严禁在雨天或管口潮湿条件下直接熔接。电熔管件熔接前检查电阻丝是否完好，熔接时全程监测电压电流和熔接时间，每一个接头完成熔接后在外壁标注操作人员编号和熔接日期，形成可追溯的熔接记录。以上要求在交底时以实物样板和操作视频结合方式传达，班组长经实际操作考核合格后方可带领作业组进入现场施工</w:t>
      </w:r>
    </w:p>
    <w:p>
      <w:r>
        <w:t>针对沟槽回填压实质量通病，项目部分层建立预控机制。回填前必须先完成管道隐蔽验收签认和闭水试验合格，沟槽内不得有积水、淤泥和杂物；回填材料按经批准的级配要求进场复验，不同压实层厚对应的压实遍数和压实机械按工艺试验确定的数据执行，严禁单层超厚填筑和带水回填。管顶以上500mm范围内的回填采用人工夯实或小型压实机具，压实度按设计或规范要求执行并逐层检测，监理工程师旁站记录压实全过程，压实度检测不合格的层位必须返工重填，不得进入上一层回填工序</w:t>
      </w:r>
    </w:p>
    <w:p>
      <w:pPr>
        <w:pStyle w:val="Heading2"/>
      </w:pPr>
      <w:r>
        <w:t>质量通病防治：管道连接与沟槽回填专项通病防治</w:t>
      </w:r>
    </w:p>
    <w:p>
      <w:r>
        <w:t>PE管电熔连接质量通病防治从三个环节切入：接头清洁、熔接参数控制和外观检查。管材管件熔接区域在刮削氧化层后、插入电熔套筒前必须用无水酒精擦拭干净，严禁用手直接触摸刮削面。熔接机具备自动识别管件参数功能，操作时按机具显示的电阻值、熔接时间和电压进行施焊，严禁手动干预熔接时间。熔接完成待接头自然冷却至规定温度后方可移动管道，冷却期间禁止施加外力；熔接接头外表面的观察孔凸起高度、熔融料溢出均匀性作为外观判断依据，凡出现观察孔未凸起、接头出现裂缝或严重错位者，一律切断重新熔接，不得隐瞒不报。每一个熔接接头均拍照存档并编入《管道熔接接头追溯台账》，台账包含桩号、管径、操作人员、环境温度和熔接机具编号，做到每米管道都有据可查</w:t>
      </w:r>
    </w:p>
    <w:p>
      <w:r>
        <w:t>沟槽回填通病防治围绕“料、层、压、检”四字控制。回填料按设计或规范要求选用砂砾石或素土，进场每批做颗粒分析和击实试验确定最大干密度和最佳含水率，实际压实度以环刀法或灌砂法检测。分层填筑厚度通过首段试验确定并在现场挂牌公示，每一层压实后由质检员和监理工程师共同检测压实度，要求每层至少检测3个点，检测数据现场记录并签字确认。管侧及管顶回填在管道两侧对称分层进行，两侧填筑高差控制在允许范围以内，防止管道偏位或受力不均导致接口破坏。发现局部回填料含水率偏高或偏低时，采取晾晒或洒水翻拌措施，调整至最佳含水率±2%范围内方可压实</w:t>
      </w:r>
    </w:p>
    <w:p>
      <w:r>
        <w:t>沟槽回填完成后的沉陷控制按“工后观察期内禁载、堆载前复测标高”的原则执行。沟槽回填至设计标高后设置不少于14天的工后沉降观察期，每隔一段距离设置沉降观测点，每3天观测一次并记录。若累计沉降量超出允许值，分析原因后加密碾压或换填处理，整改完成复测合格后方可开放交通或进入下一施工段。各施工段回填和沉降观测资料按分部分项归档，与管道隐蔽验收记录一一对应，形成完整的沟槽回填质量控制证据链</w:t>
      </w:r>
    </w:p>
    <w:p>
      <w:pPr>
        <w:pStyle w:val="Heading2"/>
      </w:pPr>
      <w:r>
        <w:t>质量通病防治：样板引路阻断通病复制路径</w:t>
      </w:r>
    </w:p>
    <w:p>
      <w:r>
        <w:t>本项目供水管道和二次供水泵站设备安装全面实施样板引路制度，在正式大面积展开施工前先完成样板段或样板间施工，通过样板先行验证工艺可行性并锁定操作标准，避免同类型质量通病在后续施工中批量复制。主管网改造工程选取具备代表性的管段作为PE管道安装样板段，在该段内集中展示沟槽开挖断面、管道基础处理、管材熔接、管件安装、阀门井砌筑和回填压实全部工序的完成效果。样板段在施工过程中由项目部质检员、监理工程师和建设单位代表同步跟踪，重点核查管道接口外观、熔接参数记录、回填层厚度和压实度检测值是否满足设计和规范要求，发现偏差当场明确修正措施并重做直至合格</w:t>
      </w:r>
    </w:p>
    <w:p>
      <w:r>
        <w:t>样板段验收合格后形成《样板引路验收签认单》，详细记录各工序的操作参数、检查方法和合格判定标准，经监理和建设单位签字确认后作为同类施工的标准化操作依据。后续施工段开工前，项目部组织所有参与该工序的作业班组到样板段进行现场交底，逐一讲解每道工序的关键控制点和典型错误做法，用已完成的实物样板作为正误对比教材，提高作业人员对质量标准的直观理解。样板段实体予以保护保留，施工过程中若出现班组操作偏离标准，可随时返回样板段对照核查，及时纠偏，防止通病扩散</w:t>
      </w:r>
    </w:p>
    <w:p>
      <w:r>
        <w:t>二次供水泵站设备安装同样实行样板间引路。在泵站主体结构完成后，选取某台主泵组及进出水管道、阀门和仪表组成样板安装单元，按照深化设计图纸和厂家安装手册进行安装调试，重点展示设备基础找平、地脚螺栓灌浆、管道与设备连接无应力安装、电气接线和单机试运转的完整流程。样板间通过联合验收后，所有同类设备安装均以此为标准进行，安装偏差和工艺参数严格参照样板间确定的值执行，未经验收确认不得擅自更改施工方法，从源头杜绝设备安装中的对中偏差、管道附加荷载和接线混乱等常见通病</w:t>
      </w:r>
    </w:p>
    <w:p>
      <w:pPr>
        <w:pStyle w:val="Heading2"/>
      </w:pPr>
      <w:r>
        <w:t>质量通病防治：质量通病销项整改与闭环管理</w:t>
      </w:r>
    </w:p>
    <w:p>
      <w:r>
        <w:t>项目部建立健全质量通病销项整改台账，针对每道工序检查、隐蔽验收和监理复查中发现的质量问题实行编号登记、限期整改、逐项销号。销项台账登记内容包含问题描述、发生部位、责任班组、整改要求、整改时限、整改完成情况和复验结论，每一项问题在台账中拥有唯一编号，整改全过程可追溯。对典型或重复发生的质量通病，项目部在每周质量例会上作专题分析，追溯原因到人、到料、到机具、到工艺环节，制定针对性的纠正措施，并以书面补强交底的形式传达至所有相关班组，防止同类问题在不同施工段反复出现</w:t>
      </w:r>
    </w:p>
    <w:p>
      <w:r>
        <w:t>整改闭环以“整改通知单→整改实施→自检合格→监理复核→销号归档”五步程序强制执行。无论问题大小，均不得口头通知口头回复，所有整改指令和整改结果必须书面流转并留存影像资料。监理工程师对整改结果复核确认后，在销项台账上签字销号，对应的整改通知单、整改前后对比照片和复验检测数据统一归入竣工资料。凡超出整改时限仍未闭环的问题，项目部启动升级上报程序，由项目技术负责人会同监理和建设单位专题研究处理方案，直至问题完全闭合，确保每一条质量隐患都有下落、有处置、有签认</w:t>
      </w:r>
    </w:p>
    <w:p>
      <w:r>
        <w:t>质量通病防治的最终落脚点在质量资料的同步性和可追溯性上。项目部要求所有通病识别、预控交底、样板记录、检查检测、整改复验等环节同步产生对应的质量资料，按分部工程分类成卷，以卷内目录索引方式保证快速检索和评审调阅。通病防治专项资料的完整性在分部分项验收时作为前置条件，资料不齐全的分部分项不得评定合格，由资料员与技术负责人联合勾稽复核后方可进入下一施工单元。通过上述从识别预控到整改闭环再到资料归档的全链条管理，形成供水管网改造工程质量通病的系统性防治能力，交付经得起检查和运营检验的工程质量成果</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安全目标与责任体系：安全方针与创优目标</w:t>
      </w:r>
    </w:p>
    <w:p>
      <w:r>
        <w:t>本项目安全管理贯彻“安全第一、预防为主、综合治理”方针，以创建衡山县市政供水管网改造安全文明施工标杆工地为导向，将安全生产作为一切施工作业的前置条件。项目部承诺在合同工期内实现“零死亡、零坍塌、零污染”的刚性目标，杜绝一般及以上生产安全事故，遏制重伤事故，将轻伤频率控制在年度千分之一以内，并对所有进场作业人员进行全覆盖安全教育和实名制登记</w:t>
      </w:r>
    </w:p>
    <w:p>
      <w:r>
        <w:t>安全目标的分解遵循“可统计、可考核、可追溯”的原则，将总体目标分解为岗位安全责任目标、工序安全控制目标和阶段性安全管理目标三个层级。项目部按月编制安全目标考核计划，将事故控制、隐患整改、违章查处、交底覆盖、持证上岗等指标下达至各施工班组，并在月度安全例会上通报完成情况。凡因管理失位导致目标未达成的，一律启动安全问责程序，责任单位、责任人员的处理意见记入安全管理档案</w:t>
      </w:r>
    </w:p>
    <w:p>
      <w:r>
        <w:t>针对本项目确定的安全生产创优目标，项目部在施工准备阶段即成立安全创优领导小组，编制创优策划方案，明确申报节点、支撑材料清单与影像资料采集要求。施工现场按湖南省建筑施工安全生产标准化考评要求设置围挡、警示标识、消防设施和应急物资库，并将安全防护标准化、定型化作为强制性措施，在开工报告审批前完成首段标准段验收，经验收合格方可全面推广实施</w:t>
      </w:r>
    </w:p>
    <w:p>
      <w:r>
        <w:t>沟槽开挖流程图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测量放线</w:t>
            </w:r>
          </w:p>
        </w:tc>
      </w:tr>
      <w:tr>
        <w:tc>
          <w:tcPr>
            <w:tcW w:type="dxa" w:w="4702"/>
          </w:tcPr>
          <w:p>
            <w:r>
              <w:t>2</w:t>
            </w:r>
          </w:p>
        </w:tc>
        <w:tc>
          <w:tcPr>
            <w:tcW w:type="dxa" w:w="4702"/>
          </w:tcPr>
          <w:p>
            <w:r>
              <w:t>管线探查</w:t>
            </w:r>
          </w:p>
        </w:tc>
      </w:tr>
      <w:tr>
        <w:tc>
          <w:tcPr>
            <w:tcW w:type="dxa" w:w="4702"/>
          </w:tcPr>
          <w:p>
            <w:r>
              <w:t>3</w:t>
            </w:r>
          </w:p>
        </w:tc>
        <w:tc>
          <w:tcPr>
            <w:tcW w:type="dxa" w:w="4702"/>
          </w:tcPr>
          <w:p>
            <w:r>
              <w:t>围挡导行</w:t>
            </w:r>
          </w:p>
        </w:tc>
      </w:tr>
      <w:tr>
        <w:tc>
          <w:tcPr>
            <w:tcW w:type="dxa" w:w="4702"/>
          </w:tcPr>
          <w:p>
            <w:r>
              <w:t>4</w:t>
            </w:r>
          </w:p>
        </w:tc>
        <w:tc>
          <w:tcPr>
            <w:tcW w:type="dxa" w:w="4702"/>
          </w:tcPr>
          <w:p>
            <w:r>
              <w:t>分层开挖</w:t>
            </w:r>
          </w:p>
        </w:tc>
      </w:tr>
      <w:tr>
        <w:tc>
          <w:tcPr>
            <w:tcW w:type="dxa" w:w="4702"/>
          </w:tcPr>
          <w:p>
            <w:r>
              <w:t>5</w:t>
            </w:r>
          </w:p>
        </w:tc>
        <w:tc>
          <w:tcPr>
            <w:tcW w:type="dxa" w:w="4702"/>
          </w:tcPr>
          <w:p>
            <w:r>
              <w:t>支护排水</w:t>
            </w:r>
          </w:p>
        </w:tc>
      </w:tr>
      <w:tr>
        <w:tc>
          <w:tcPr>
            <w:tcW w:type="dxa" w:w="4702"/>
          </w:tcPr>
          <w:p>
            <w:r>
              <w:t>6</w:t>
            </w:r>
          </w:p>
        </w:tc>
        <w:tc>
          <w:tcPr>
            <w:tcW w:type="dxa" w:w="4702"/>
          </w:tcPr>
          <w:p>
            <w:r>
              <w:t>槽底验收</w:t>
            </w:r>
          </w:p>
        </w:tc>
      </w:tr>
      <w:tr>
        <w:tc>
          <w:tcPr>
            <w:tcW w:type="dxa" w:w="4702"/>
          </w:tcPr>
          <w:p>
            <w:r>
              <w:t>7</w:t>
            </w:r>
          </w:p>
        </w:tc>
        <w:tc>
          <w:tcPr>
            <w:tcW w:type="dxa" w:w="4702"/>
          </w:tcPr>
          <w:p>
            <w:r>
              <w:t>管基施工</w:t>
            </w:r>
          </w:p>
        </w:tc>
      </w:tr>
      <w:tr>
        <w:tc>
          <w:tcPr>
            <w:tcW w:type="dxa" w:w="4702"/>
          </w:tcPr>
          <w:p>
            <w:r>
              <w:t>8</w:t>
            </w:r>
          </w:p>
        </w:tc>
        <w:tc>
          <w:tcPr>
            <w:tcW w:type="dxa" w:w="4702"/>
          </w:tcPr>
          <w:p>
            <w:r>
              <w:t>回填恢复</w:t>
            </w:r>
          </w:p>
        </w:tc>
      </w:tr>
    </w:tbl>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安全目标与责任体系：安全生产责任体系与岗位承诺</w:t>
      </w:r>
    </w:p>
    <w:p>
      <w:r>
        <w:t>项目部建立以项目经理为第一责任人的安全生产责任体系，形成“项目经理—技术负责人、安全总监—专业工程师、施工员—班组长—作业人员”五级安全责任链条。项目经理是本项目安全生产的全面责任主体，对安全资源投入、方案审批、隐患排查治理和应急预案启动承担最终决策责任；技术负责人对施工组织设计和专项方案的安全性负责，确保技术措施满足危险性辨识和控制要求；安全总监独立行使安全监督权，拥有现场停工整改指令权限，其考核不与产值进度挂钩</w:t>
      </w:r>
    </w:p>
    <w:p>
      <w:r>
        <w:t>各岗位安全生产责任书实行“一岗双签”管理，即在签订劳动合同或进场承诺书的同时，必须签署书面的安全生产责任书与岗位安全承诺书。责任书采用清单化形式列明该岗位所涉及的危险作业活动、安全操作规程编码、劳动防护用品配备标准、应急处置程序编号和违章记分规则，确保责任条款可执行、可检查。项目部根据施工进度和工种转换，动态修订特殊工种、临时用工和新进场人员的责任书内容，并在安全日记中记录签署状态</w:t>
      </w:r>
    </w:p>
    <w:p>
      <w:r>
        <w:t>安全管理组织机构的运行依靠制度化的会议和报告机制固化。项目部按周召开安全专题会，班组长每日作业前主持召开班前安全会，专职安全员每日填写安全巡查日志并上传至项目管理信息系统。项目部每月向建设单位、监理单位书面报送安全生产月报，内容涵盖危险源辨识更新、重大隐患整改闭合、安全费用投入统计和安全教育培训台账。对于建设单位、监理单位签发的安全整改通知单，项目部必须在24小时内完成方案核定，48小时内提交整改回复并附对比影像</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安全目标与责任体系：危大工程与危险作业事前识别</w:t>
      </w:r>
    </w:p>
    <w:p>
      <w:r>
        <w:t>根据《危险性较大的分部分项工程安全管理规定》和相关文件要求，项目部在施工准备阶段组织危大工程及危险作业事前识别，形成专项清单并报监理审批。本次识别依据施工图纸、工程量清单和现场踏勘成果进行。本项目包含供水主管网改造4.6千米及配水管道施工，涉及沟槽开挖、支护降排水、管道吊装、新旧管网接驳、有限空间作业等工序，其中沟槽开挖深度超过3米和有限空间作业按规定纳入危大工程管理，具体清单在图纸会审后进一步核定</w:t>
      </w:r>
    </w:p>
    <w:p>
      <w:r>
        <w:t>危大工程识别采用LEC评价法与现场调查相结合的方式进行，由项目技术负责人组织安全、生产、测量、材料等部门共同参与。针对沟槽深基坑、大口径PE管起重吊装、带压接驳、阀门井室内作业等工序逐项编制专项施工方案，明确安全技术参数、施工工序、监测要求和验收标准。涉及深基坑支护、降排水设计的专项方案须经专家论证后实施，论证会修改意见全部闭合后方可签发施工指令，方案变更执行同等级审批程序</w:t>
      </w:r>
    </w:p>
    <w:p>
      <w:r>
        <w:t>对于清单中暂未明确具备图纸参数的作业段，项目部坚持“先复核、再识别、后施工”的原则。施工前结合管线路由放样、地质复勘和既有管线探测成果，补充识别地下障碍物、不明构建筑物和邻近建（构）筑物保护所衍生的安全风险，动态更新危大工程清单，并在施工日志中注明识别版次。所有危大工程在作业面醒目位置设置公示牌，标明工程名称、危险类别、管控措施、责任人和应急联络机制，接受现场各方监督和检查</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安全目标与责任体系：三级安全教育与专项交底制度</w:t>
      </w:r>
    </w:p>
    <w:p>
      <w:r>
        <w:t>安全教育管理实行公司、项目部、班组三级教育培训制度。新进场作业人员在签订劳动合同24小时内，必须接受公司级安全教育，培训内容涵盖安全生产法律法规、行业典型事故案例、工伤保险政策和强制性卫生管理要求，培训时间不少于15学时，经书面考试合格方可进入后续培训。项目部级安全教育结合本项目危险源辨识结果，针对沟槽坍塌、触电、起重伤害、高处坠落和有限空间窒息等突出风险进行专项培训，考核成绩录入实名制安全培训档案</w:t>
      </w:r>
    </w:p>
    <w:p>
      <w:r>
        <w:t>班组级安全交底实行作业前“班前五分钟+工序对口交底”的双交底模式。班组长每日开工前结合当班作业内容进行危险点提示和安全防护检查，记录交底人、接受人和影像资料并签认。工序对口交底由项目技术负责人或施工员依据专项施工方案、操作规程和事故教训编制交底文本，明确工法步骤、安全限值和紧急避险信号。PE管电熔连接、沟槽开挖支护、管道吊装就位和密闭空间进气检测等关键工序均编制图文交底卡，交底时必须对照作业面实物确认安全条件，严禁以口头交代代替书面交底</w:t>
      </w:r>
    </w:p>
    <w:p>
      <w:r>
        <w:t>安全技术交底档案实施动态管理和抽查复核制度。所有交底记录统一编号，注明方案版本、交底日期、参与人员签名和考核结果。项目部专职安全员每周抽取不少于10%的交底记录，对应作业人员现场询问验证交底实效，不合格者责令停工重新培训，并将抽查结果作为班组安全考评的重要依据。涉及危大工程的施工区域，交底记录须与监理旁站记录、专项施工方案执行检查表同步归档，实现“方案有交底、交底可复核、复核有记录、记录可追溯”的管理闭环</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安全目标与责任体系：安全生产投入与责任落实保障</w:t>
      </w:r>
    </w:p>
    <w:p>
      <w:r>
        <w:t>安全生产费用的提取和使用严格执行财政部与应急管理部门联合印发的《企业安全生产费用提取和使用管理办法》以及湖南省相关补充规定。项目部按不低于合同造价中安全生产措施费的规定比例足额提取，建立安全生产费用使用台账，专款专用，独立核算。费用使用计划重点保障安全防护设施、应急救援器材、安全警示标识、个人劳动防护用品、安全教育培训、职业健康体检和安全生产责任保险等事项，每一笔支出附发票、验收单和使用部位照片</w:t>
      </w:r>
    </w:p>
    <w:p>
      <w:r>
        <w:t>安全防护用品和应急物资实施全寿命状态管理。所有进场安全帽、安全带、安全网、绝缘手套和气体检测仪等必须查验生产许可证、产品合格证和检验报告，由材料员和安全员联合验收并粘贴检验状态标签。项目部每半月巡检一次危险作业区域应急物资库，核对灭火器压力值、防毒面具有效期、救生绳外观状态和应急照明电量，对失效或欠压器材即刻更换并登记，确保应急物资完好率达到100%。巡检记录在物资库内明示，接受监理单位和公司巡查组的检查</w:t>
      </w:r>
    </w:p>
    <w:p>
      <w:r>
        <w:t>安全生产责任制的有效落地依赖“检查—督办—考核—追责”的运行链条。项目部编制年度安全监督检查计划，明确日检、周检、月检和专项检查的频次、内容和责任人。每次检查形成书面检查记录，列入隐患整改台账，重大隐患挂牌督办并限制相关作业面施工。年终安全生产考核结果与项目部管理人员绩效薪酬、评优评先直接挂钩；对发生责任事故或反复出现同类隐患的班组，严格按照《安全生产奖惩管理办法》给予经济处罚和岗位调整，直至清退出场，并在项目部内部通报</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危大工程与风险源辨识：危大工程与风险源专项辨识体系</w:t>
      </w:r>
    </w:p>
    <w:p>
      <w:r>
        <w:t>本项目依据《危险性较大的分部分项工程安全管理规定》（住建部37号令）及湖南省相关实施细则，在施工准备阶段组织项目技术负责人、安全负责人、专业工程师联合开展危大工程及超过一定规模危大工程的全面辨识。辨识范围覆盖本项目施工图设计文件、工程量清单所列全部分部分项工程，重点聚焦供水管网改造中沟槽开挖与支护、管道吊装与运输、现状管线保护与穿越、有限空间作业等环节。招标图纸及勘察资料尚不完整的区段，在开工前由投标人编制专项辨识补充清单，经图纸会审、现场踏勘和建设单位确认后纳入危大工程管理台账，确保无遗漏、无盲区</w:t>
      </w:r>
    </w:p>
    <w:p>
      <w:r>
        <w:t>针对辨识出的危大工程，项目部按风险严重程度和发生概率执行LEC定量评估法分级，形成红、橙、黄、蓝四级风险分布图。红色风险对应可能导致群死群伤或重大财产损失的分部分项，橙色风险对应可能导致人员伤亡和较大财产损失的分部分项，黄色风险对应可能导致人员轻伤和一般财产损失的分部分项，蓝色风险对应可接受的常规作业风险。每一风险等级对应不同的管控层级和审批权限，红、橙风险须由公司安全总监组织专项论证并报监理审批，黄色风险由项目经理组织审批，蓝色风险由施工班组长在每日班前会中确认措施到位后实施</w:t>
      </w:r>
    </w:p>
    <w:p>
      <w:r>
        <w:t>在风险辨识基础上，项目部逐项明确风险控制责任人、管控措施、检查频次和应急响应条件，录入项目台账，并实行动态更新。当施工环境、工艺、设备或作业人员发生显著变化时，重新开展风险评估并调整管控等级和措施。所有辨识成果在安全技术交底中同步传达至一线作业班组，形成“辨识—分级—交底—管控—应急”全链条闭环</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危大工程与风险源辨识：危大工程清单与清单动态管控</w:t>
      </w:r>
    </w:p>
    <w:p>
      <w:r>
        <w:t>结合本工程“三个小区给水改造安装及土建”“二次供水泵站设备安装及装修”“DMA给水分区安装”“主管网供水工程安装及土建”的施工内容，项目部编制危大工程清单，并随施工进展动态补充。沟槽开挖深度超过3m的管段、DN150～DN110聚乙烯管集中吊装作业、老旧管网带压接驳与碰口作业、二次供水泵站内设备吊装及高处焊接安装作业均列入危大工程专项管理。清单中逐项注明工程部位、风险特征、计划施工时段、专项方案编制状态和专家论证要求，并在项目部办公区设置危大工程公示牌，向全体管理人员和作业人员公示当日及本周危大工程信息</w:t>
      </w:r>
    </w:p>
    <w:p>
      <w:r>
        <w:t>清单管控实行“开工一批、辨识一批、交底一批、验收一批”的节奏管理。每道危大工程工序开工前，责任工程师必须核实专项施工方案已审批、特种作业人员持有效证件、现场安全措施已验收并签认。验收不合格或方案未经审批的，一律不得进入危大工程施工作业环节。项目部每周安全例会对危大工程清单执行情况进行逐项销项核查，对延期、新增或条件变化的项目提请重新评估，保证清单与现场实际始终一致</w:t>
      </w:r>
    </w:p>
    <w:p>
      <w:r>
        <w:t>当沟槽开挖遇不明地下管线或地质条件突变时，启动现场紧急辨识程序，第一时间停止开挖作业，设置警戒区，由项目技术负责人会同勘察、设计、监理单位现场确认风险等级，补充或修订专项方案后重新交底实施。此项“即辨即控”机制确保属于危大工程的施工作业不打折扣、不掉监管</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危大工程与风险源辨识：重大风险源分级管控与预警机制</w:t>
      </w:r>
    </w:p>
    <w:p>
      <w:r>
        <w:t>项目部针对重大风险源实施分级管控，将红色和橙色风险源列为A、B类管控对象，在公司安全管理部门备案，并接受公司层级的周期性督查。红色风险源至少每班次由专职安全员巡查一次、每2小时由班组兼职安全员记录一次状态数据，巡查结果录入安全管理信息系统。橙色风险源至少每日巡查二次，黄色风险源每日巡查一次，蓝色风险源由班组每日自查，并在班后会报告中反馈风险控制情况</w:t>
      </w:r>
    </w:p>
    <w:p>
      <w:r>
        <w:t>重大风险源预警机制依托每日风险研判会实施。项目部每日组织施工、安全、技术、材料等岗位负责人召开15分钟风险研判会，根据次日施工计划提前识别可能触发的重大风险，明确风险控制点、验收标准和旁站要求。研判结论形成次日风险提示单，在班前会上向全体作业人员传达并签字确认。重大风险源预警信息和风险提示单同步通报监理单位，遇橙色及以上风险作业日，要求和邀请监理方全过程旁站监督</w:t>
      </w:r>
    </w:p>
    <w:p>
      <w:r>
        <w:t>在施工区域内设置重大风险源告知牌和警戒标识，标注风险类别、危害后果、防护措施、应急联络方式和责任人信息，保证一线人员进入作业区前能直观获取风险信息。每日班前安全交底中，施工班组长必须依据当天风险研判结论重申重大风险源管控要求，未掌握相关内容的人员不得上岗</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危大工程与风险源辨识：安全责任体系与危大工程岗位责任锁定</w:t>
      </w:r>
    </w:p>
    <w:p>
      <w:r>
        <w:t>项目部建立以项目经理为第一责任人的安全生产责任体系，并以危大工程为突破口，将安全管理责任逐项锁定到具体岗位。项目经理对危大工程全过程安全管理负总责，组织专项方案论证和重大风险决策；项目技术负责人对方案编制的合规性、技术可靠性和现场支撑负责；安全负责人对现场措施验收、日常巡查和隐患排查整改闭环负责；专业工程师和施工员对本管段本班组危大工程实施的具体安全条件落实负责</w:t>
      </w:r>
    </w:p>
    <w:p>
      <w:r>
        <w:t>实行危大工程岗位责任签认制度。每项危大工程开工前，相关责任岗位人员必须在专项方案审批表、安全技术交底表和开工条件验收表上签字确认，表明已阅读方案内容、已接受交底、已确认现场安全条件。签认文件存入项目安全管理档案，作为责任追溯依据。监理对签认情况复核后，方可批准开工。发现未经签认擅自施工的，项目部按“三违”严重等级处理，立即停工整顿并追究相关人员管理责任</w:t>
      </w:r>
    </w:p>
    <w:p>
      <w:r>
        <w:t>项目部将危大工程安全管理绩效纳入月度安全生产考核，对岗位责任不清、措施验收走过场、交底记录不全等行为实行扣分和通报，并对由此可能引发事故的风险立即启动责任倒查和责任约谈。考核结果与绩效薪酬挂钩，对表现突出的管理人员和班组给予专项安全奖励，推动责任体系在危大工程管理中刚性落地</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危大工程与风险源辨识：危大工程安全专项交底与管理交底界面</w:t>
      </w:r>
    </w:p>
    <w:p>
      <w:r>
        <w:t>危大工程安全交底实行“专项方案交底+每日班前交底”双层架构。专项方案交底面向管理人员、技术人员和班组长，由方案编制人主讲，内容涵盖风险辨识结果、施工工序、关键安全参数、应急处置流程和验收节点。交底过程全程录像并形成书面交底记录，被交底人逐一签字确认。交底后组织闭卷测验，不合格者补考通过后方可上岗管理危大工程作业。招标图纸未明确详细尺寸和支护参数的区段，专项交底中须同步说明会审和深化成果的引用方式，确保参建各方理解一致</w:t>
      </w:r>
    </w:p>
    <w:p>
      <w:r>
        <w:t>每日班前交底面向一线操作工人，以危大工程风险提示单为核心载体，由班组长结合当天具体作业内容讲解。重点说明作业面的风险类型、个人防护用品佩戴要求、临时支护与临边防护设置情况、紧急撤离信号和集合点等内容。交底过程中班组长须抽查工人对关键操作步骤和应急处置的掌握程度，回答正确率低于80%的须重新学习方可准予上岗。交底完成后由当班作业人员在安全确认记录上签名</w:t>
      </w:r>
    </w:p>
    <w:p>
      <w:r>
        <w:t>危大工程开工前，项目部向监理单位提交书面危大工程开工报告，附专项方案审批记录、交底记录、现场措施验收记录和特种作业人员证书复印件。监理单位对资料和现场条件进行符合性审查后签署开工意见。未取得监理书面签认前，现场不得进行任何危大工程施工活动</w:t>
      </w:r>
    </w:p>
    <w:p>
      <w:pPr>
        <w:pStyle w:val="Heading2"/>
      </w:pPr>
      <w:r>
        <w:t>危大工程与风险源辨识：临时用电危险源辨识与专项管控</w:t>
      </w:r>
    </w:p>
    <w:p>
      <w:r>
        <w:t>针对本工程“三个小区”“二次供水泵站”和“主管网”多区段、多点位同步施工的特点，临时用电危险源辨识覆盖配电系统三级配电、TN-S接零保护、接地电阻测试、电缆线路敷设与防护、电熔焊接设备用电、水泵与电动工具使用等全部环节。在编制临时用电施工组织设计阶段同步开展电气危险源LEC评估，将电缆破皮漏电、一闸多机接线、接地保护失效列为黄色以上风险，纳入日常必查清单</w:t>
      </w:r>
    </w:p>
    <w:p>
      <w:r>
        <w:t>临时用电危险源控制采用“每日巡检+每周专项检查+每月检测复核”模式。专职电工每日对所有配电箱漏电保护器进行动作试验，并记录试验结果；每周对重复接地电阻进行复测，确保不大于规定值；每月对临时用电负荷变化进行重新计算，避免过载运行。电熔焊接等大负荷设备实行专用开关箱管理，配电箱距作业点距离、线路架空高度和穿管保护长度按批准方案控制，不得随意更改</w:t>
      </w:r>
    </w:p>
    <w:p>
      <w:r>
        <w:t>配电线路经过沟槽、车辆通道和材料堆放区时设置明显的保护标识和防护措施，并在现场张贴临时用电风险源告知牌和触电急救流程图。所有接拆线作业必须由持证电工操作，严禁非电工人员擅自接线或改动配电装置。临时用电危险源辨识结果和管控措施作为各级安全教育交底的固定内容，并制作成塑封卡片配发至每名电工和施工班组长，实现风险随身知、措施随身记</w:t>
      </w:r>
    </w:p>
    <w:p>
      <w:pPr>
        <w:pStyle w:val="Heading2"/>
      </w:pPr>
      <w:r>
        <w:t>临电、机械与高处作业控制：临时用电专项安全控制</w:t>
      </w:r>
    </w:p>
    <w:p>
      <w:r>
        <w:t>本工程为衡山县城市供水提质改造及智慧水务建设项目（供水管网改造一期），主要施工内容为供水主管网改造和三个小区配水管网改造。针对管网改造工程作业面线性分布、分段施工、供电点位随工作面动态转移的特点，项目部将临时用电纳入危大工程实施重点管控。施工前由电气技术负责人依据《施工现场临时用电安全技术规范》（JGJ 46-2005）和《建设工程施工现场供用电安全规范》（GB 50194-2014）编制《施工现场临时用电施工组织设计》，明确用电负荷计算、配电系统设计、接地保护型式、配电箱布置及线路走向图等内容，经项目部技术负责人审核、监理单位审批后方可实施。临时用电方案须覆盖管沟开挖区、管道堆放及加工区、设备停放区和小型机具作业点等全部用电区域，并根据施工阶段分区绘制配电系统图，在图中标注分配电箱位置编号、控制区域及漏电保护参数设定值</w:t>
      </w:r>
    </w:p>
    <w:p>
      <w:r>
        <w:t>临时用电系统按“三级配电、二级漏电保护、TN-S接零保护”原则构建。总配电房（或总配电箱）设置在靠近外电接入点且不受施工扰动、排水良好的区域，经检测接地电阻不超过4Ω后方可通电运行。分配电箱原则上每100m施工段或每个独立作业班组设置一台，位置选在距作业面边缘不小于3m且不占用管沟安全放坡范围的场地，箱体支脚采用镀锌角钢支架架设，箱体中心距地面高度1.5m，设防雨、防砸和围栏保护。开关箱按“一机、一箱、一闸、一漏”配置，直接控制电焊机、切割机、电动套丝机、水泵等用电设备，箱内漏电保护器额定剩余动作电流不大于30mA、动作时间不大于0.1s，每月至少一次漏电保护器灵敏度测试，测试结果记入《漏电保护器测试记录表》。电缆干线采用五芯电缆沿在建管沟一侧的钢索或专用支架敷设，过路段穿钢管保护并埋设于地下0.7m，埋设路径上方设警示带和电缆走向标识桩；支线电缆采用橡胶护套软电缆，禁止在钢筋、脚手架、积水地面或尖锐构件上拖拽使用，收工时由电工回收存入防潮箱。所有电气设备的金属外壳、配电箱箱体及支架、电缆金属保护管均与PE线可靠连接，PE线端子板处设置明显黄绿双色标识，严禁PE线与N线混用或替代</w:t>
      </w:r>
    </w:p>
    <w:p>
      <w:r>
        <w:t>临时用电实行电工专人管理和巡查制度。项目部为每个施工区段配备持有效特种作业操作证（电工）的专职电工不少于1名，开工前由电气技术负责人进行图纸会审和方案交底，就配电系统图、接地装置构造、电缆保护要求和应急断电程序进行逐项讲解并形成交底记录。电工每日进行一次现场巡查，检查内容包括配电箱内接线是否松动发热、漏电保护器是否正常、电缆绝缘层有无破损、接地装置是否完好及移动设备接线是否符合“一机一闸”要求等，巡查情况记入《临时用电日巡查记录》。每周由项目安全部和电气技术负责人联合进行一次专项检查，重点复查接地电阻、重复接地装置的锈蚀状况以及保护零线截面积是否满足规范要求。对检查发现的不合格项，当场下达《安全隐患整改通知单》，明确整改责任人和整改完成时限，整改结果须经安全部和专职电工复验签字后归档。如现场出现短路、接地失灵或保护电器频繁跳闸等异常情况，当场切断相关区域电源，悬挂“禁止合闸”警示牌，并在查明原因前不得强行送电</w:t>
      </w:r>
    </w:p>
    <w:p>
      <w:pPr>
        <w:pStyle w:val="Heading2"/>
      </w:pPr>
      <w:r>
        <w:t>临电、机械与高处作业控制：施工机械与设备安全管理</w:t>
      </w:r>
    </w:p>
    <w:p>
      <w:r>
        <w:t>本项目主要涉及小型挖掘机、切割机、电焊机、电动套丝机、水泵、发电机和运输车辆等施工机械设备，不涉及大型塔吊和施工升降机，但管线施工中机械设备与作业人员交叉紧密、移动频繁，相关安全风险不容忽视。所有进场施工机械设备实施“一机一档”管理，档案内容包括出厂合格证、产品使用说明书、安全检验检测报告、进场验收记录和维修保养记录等。新进场设备在投入使用前，必须经过项目部机械管理员、安全员和操作人员三方联合验收，验收项目覆盖外观完好性、安全防护装置有效性、制动和限位装置可靠性、液压管路和电缆绝缘状态等，验收合格后张贴“设备验收合格证”标签，标注设备编号、验收日期和下次复检日期，验收不合格的设备一律贴上“禁止使用”标签并清退出场</w:t>
      </w:r>
    </w:p>
    <w:p>
      <w:r>
        <w:t>机械设备操作人员均须持有效特种作业操作证上岗，各岗位证书与所操作设备类别相符。项目部在各施工段开工前，由机械主管和安全工程师共同组织设备安全操作规程交底，重点就挖掘机在管沟开挖时的站位距离控制、运输车辆装卸物料时的指挥信号统一、PE管道电熔焊接机的电压电流设定与防雨措施以及手持电动工具的绝缘检查等内容进行讲解，交底对象覆盖操作人员、指挥信号人员和辅助作业人员。项目部制定《设备安全操作规程汇编》，对挖掘机、切割机、电熔焊接机和水泵等主要设备分别明确安全操作要点、禁止行为、日常维护要求和紧急停机程序，印制后配发到相应作业班组和设备旁悬挂点。操作人员每日作业前按《设备班前检查表》对设备进行检查，检查项至少含液压油位、冷却液位、轮胎或履带张紧度、电缆和接头完好性、控制按钮和紧急停机装置等，检查结果签字确认后报班组长审核，发现异常立即停用并报修，严禁带病作业</w:t>
      </w:r>
    </w:p>
    <w:p>
      <w:r>
        <w:t>施工机械作业实行分区管理和警戒制度。挖掘机作业时，在回转半径内用锥形桶和警示带设置警戒区，指派专职指挥人员持旗和哨发布信号，指挥人员须与操作司机保持视线畅通，其他人员严禁在挖掘机回转范围内停留或穿行；在架空电力线路下方进行机械作业时，按规范要求保持安全距离，距离不明确时邀请电力部门现场核定，核定前不进行作业。发电机设置在通风良好、距管沟边缘不小于5m、与可燃材料堆场间距不小于20m的区域，发电机底部铺设防水垫层，排烟管引出至下风向并加装防火罩，发电运行期间操作人员全程值守并每日加注燃油前先停机冷却。电焊机、电熔焊接机等产生高温的设备，作业点周围5m范围内清除易燃物料，配备不少于2具干粉灭火器，每班作业结束后切断电源，检查作业点周围无火星和异常发热情况后方可离场。所有施工设备定期保养和检定，小型起重设备和电动工具按规范进行绝缘和接地电阻测试，发电机和电焊机等动力设备按规定周期进行电气安全检测，检测报告作为设备档案长期保存</w:t>
      </w:r>
    </w:p>
    <w:p>
      <w:pPr>
        <w:pStyle w:val="Heading2"/>
      </w:pPr>
      <w:r>
        <w:t>临电、机械与高处作业控制：高处作业与临边洞口防护控制</w:t>
      </w:r>
    </w:p>
    <w:p>
      <w:r>
        <w:t>供水管网改造工程涉及的高处作业主要集中在管道高支架安装、既有构筑物接口改造以及进入检查井、阀门井和二次供水泵站设备吊装等环节，同时管沟开挖后形成的临边和现场检查井洞口成为本项目突出的坠落隐患。项目部将高处作业和临边洞口管理作为日常安全巡查的重中之重执行三条铁律：无方案不作业、无防护不进场、无监护不施工</w:t>
      </w:r>
    </w:p>
    <w:p>
      <w:r>
        <w:t>管沟开挖后沿沟槽两侧安装定型化临边防护栏，栏高不低于1.2m，上杆、中间杆和扫地杆用扣件式钢管或定型钢护栏搭设，立杆间距不大于2m，底部设置高度不低于180mm的挡脚板，护栏颜色刷涂黄黑相间警示色。在通行路口跨越管沟处搭设专用钢便桥或钢板通道，通道宽度不小于1.2m，两侧加设护栏并在桥面满铺防滑钢板或防滑木板，夜间在通道桥两端和临边护栏转角处设置红色警示灯。检查井、阀门井等洞口防护须采用“盖板加围栏”双重措施。施工过程中，每个井室作业面揭开井盖后，立即在洞口边缘设置临时护栏，作业时间超过半天时加盖临时钢盖板并与井壁用膨胀螺栓固定，盖板用钢板或钢骨架加厚木板制成，能承受不小于1.5kN/m²的荷载，盖板表面喷涂“洞口危险”红色警示字并保持清晰完好。井室内作业时井口设专人监护，监护人须佩戴安全绳并保持在井口与井下人员持续语言呼应，每20分钟轮换一次，井室内强制通风并连续检测有毒有害气体，通风风机选用防爆型，风管伸至距井底不大于0.5m处，气体检测值记录到工序检查表中</w:t>
      </w:r>
    </w:p>
    <w:p>
      <w:r>
        <w:t>凡在基准面2m及以上高度的管桥安装、支架焊接、钢结构螺栓紧固、设备吊装等作业均纳入高处作业管理。作业前由工程部技术人员和安全员共同编制《高处作业安全技术措施》报送监理章节审核，对于涉及主水管跨越、封闭道路高空吊装等超过一定规模的危大作业另行编制专项方案并由企业组织专家论证。高处作业人员上岗前进行身体状况确认，凡患高血压、心脏病、眩晕症或饮酒、服用嗜睡药物者严禁参与高处作业，项目部在每日班前会上由班组长对高处作业持证人员逐一核实身体状况并登记签字。作业过程中必须系挂五点式全身安全带，采用“高挂低用”方式将安全带挂钩连接在独立可靠的安全绳或专用锚固点上，严禁利用管道、阀门或设备部件作为锚固点，动火焊接点和切割点附近另行搭设接火斗和防火苫布防止火花飞溅。小型工具和螺栓、配件装入工具袋，严禁上抛下掷。遇有雨雪天气、风力达到5级及以上或能见度不足50m时，立即停止所有高处作业，撤出人员并收起或加固未安装的构件，恢复作业前由安全员全面检查作业平台的防滑措施和临时固定件</w:t>
      </w:r>
    </w:p>
    <w:p>
      <w:pPr>
        <w:pStyle w:val="Heading2"/>
      </w:pPr>
      <w:r>
        <w:t>临电、机械与高处作业控制：安全技术交底与检查验收闭环</w:t>
      </w:r>
    </w:p>
    <w:p>
      <w:r>
        <w:t>针对本工程临电、机械设备操作与高处作业这三个高风险专项，项目部将安全技术交底制度进一步细化为“分岗位交底、分工序交底、分风险等级交底”三个层次，确保每一位作业人员清楚自己面临的风险、应遵守的操作规程和紧急情况下的处置方法。临电交底由电气技术负责人主讲，依据已审批的临时用电施工组织设计和配电系统图展开，重点说明各配电箱的控制范围、开关箱与用电设备的对应关系、移动电缆的规范敷设方式、漏电保护器的跳闸处理流程和雨季临时用电的绝缘强化措施；交底现场使用实物演示接地装置的正确连接方式和电缆接头防水处理方法，交底后组织电工和班组长进行简单笔试或问答考核，通过考核的人员在交底记录上签字并予编号归档。机械操作交底则按设备类型分车型开展，对挖掘机司机重点交底管沟边坡安全距离和报警装置响应操作，对电焊和电熔焊接操作人员重点交底防火防触电和焊接工艺参数设定，对水泵操作人员重点交底空运行保护和防触电措施，交底材料印刷成口袋本形式供作业人员随身携带</w:t>
      </w:r>
    </w:p>
    <w:p>
      <w:r>
        <w:t>高处作业和临边洞口防护交底采用“案例警示+实战演示”方式进行。项目部收集同类型供水管网改造工地发生的高处坠落和井室窒息事故案例进行通报，让作业人员直观感受到不规范作业的严重后果，然后组织施工班组在首个高处作业和井室作业面进行操作规程示范，由安全员逐一讲解安全带的穿戴和挂点选择、井室气体检测仪的使用方法、临边护栏和井洞盖板的正确设置方式以及井上井下通讯信号规则。交底过程全程摄像，影像资料作为合规证据保存，并作为后续班前安全短会的素材循环播放。交底结束后，作业人员在《分项工程安全技术交底记录》上签名确认，项目部将交底记录连同影像资料归档至安全资料文件包</w:t>
      </w:r>
    </w:p>
    <w:p>
      <w:r>
        <w:t>项目部同步配套执行“日检—周检—专项检”三级检查验收制度，形成隐患整改闭环。每日由班组兼职安全员在班前、班中、班后分别就各自区段的临电线路、接地装置、机械运转状态和高处临边防护状况进行巡查，发现松动、破损、缺失等能当场消除的隐患立即处理并在班后对照《日检记录表》勾选记录；不能立即处理的挂牌警示并上报项目部安全部。每周五下午由安全总监牵头、电气、机械和土建专业工程师共同参与一次综合巡检，检查前编制《周检查计划表》明确本周重点检查片区和检查项目，检查时逐项对照《临电机械安全检查表》中的“检查点位、标准、检测工具和方法、检查结果、隐患等级和整改要求”六项内容进行点检打分，检查表一式两份，一份交责任班组，一份由安全部留存。凡列入整改清单的问题，项目部在当天下发《安全隐患整改通知单》，自下发当日起3～5天内闭环，整改完成后班组申请复验，安全部组织原检查人员在现场核查整改效果并在《隐患整改复查记录》上签字确认，整改前后的影像对比照片一并归档。每月月末项目部汇总当月所有安全检查记录和隐患整改闭合台账，形成《月度安全管理统计分析报告》，提交项目经理审阅并作为下一阶段安全管理工作动态调整的依据</w:t>
      </w:r>
    </w:p>
    <w:p>
      <w:pPr>
        <w:pStyle w:val="Heading2"/>
      </w:pPr>
      <w:r>
        <w:t>现场巡检、隐患整改与消防交通：现场安全巡检体系与网格化管理</w:t>
      </w:r>
    </w:p>
    <w:p>
      <w:r>
        <w:t>本项目供水管网改造涉及开云镇多条市政道路和三个小区（汽配厂小区、豆芽菜巷、湘华小区）内部给水改造，作业面分散且与既有城市交通、居民出行交叉，现场安全巡检必须实行网格化、清单化、闭环化管理。项目部建立“日巡+周检+月评”三级巡检机制，由安全总监牵头，配备不少于2名专职安全员分片区巡查，重点覆盖沟槽开挖、临边洞口、临时用电、施工机械和高处作业五个专项领域。每日巡检前由专职安全员编制当日巡检路线和重点检查项清单，巡检路线按施工区段动态调整，确保已开工面和暂停工作面均纳入检查范围，无盲区遗漏</w:t>
      </w:r>
    </w:p>
    <w:p>
      <w:r>
        <w:t>巡检过程中专职安全员携带统一格式的《施工安全日巡记录表》，逐项对照内容填写检查结果并即时拍照留存。检查内容至少包含以下维度：沟槽支护与放坡是否按专项方案执行、临边防护栏杆是否连续到位且设置密目安全网、临时用电三级配电两级保护是否完好、PE管电熔焊接设备是否接地可靠、作业人员个人防护用品佩戴是否规范、警示标识和夜间警示灯是否齐全有效。凡发现不符合项，安全员当即下达《安全隐患整改通知单》，明确整改责任人、整改时限和复查要求，并将问题录入项目安全管理台账形成可追溯记录</w:t>
      </w:r>
    </w:p>
    <w:p>
      <w:r>
        <w:t>项目部每周组织一次由项目经理或安全总监主持的联合安全检查，参加人员包括技术负责人、各工区长、专职安全员和分包单位现场负责人。联合检查以“查隐患、查制度、查记录、查整改”为主线，对本周日巡记录进行抽样复核，对重复出现同类问题的工区启动专项安全分析，必要时约谈分包单位负责人并升级管控措施。月度安全评价则在周检基础上汇总各类检查数据，对隐患发生率、整改闭合率、违章作业人次等指标进行分析对比，评价结果直接与分包队伍安全生产费拨付和绩效挂钩，形成“巡查发现—整改闭环—考核挂钩”的压力传导机制</w:t>
      </w:r>
    </w:p>
    <w:p>
      <w:pPr>
        <w:pStyle w:val="Heading2"/>
      </w:pPr>
      <w:r>
        <w:t>现场巡检、隐患整改与消防交通：隐患整改分级响应与闭环验证</w:t>
      </w:r>
    </w:p>
    <w:p>
      <w:r>
        <w:t>施工现场隐患整改按照“分级管控、限期整改、验证闭环、资料归档”流程执行，确保每一项隐患从发现到消除具备完整的可追溯闭环链条。隐患分级标准按风险评估矩阵划分为三级：一级隐患为可能导致群死群伤或重大财产损失的紧急危险，如沟槽坍塌、触电、起重伤害等，发现后立即停工、撤人并启动应急预案，由项目经理直接组织整改，整改方案须经项目技术负责人和总监确认后方可复工；二级隐患为可能导致人员受伤或较大财产损失的重大风险，如临边防护缺失、机械安全装置失效等，限4小时内整改完毕，由安全总监负责跟踪验证；三级隐患为一般性违章或不符合项，如警示标识缺失、个人防护用品佩戴不规范等，限当班整改，由专职安全员现场督促并记录</w:t>
      </w:r>
    </w:p>
    <w:p>
      <w:r>
        <w:t>整改通知单采用统一编号管理，内容必须包含隐患描述、位置、影像证据、整改要求、整改责任人签字和计划完成时间。整改完成后，责任人提交整改回复单并附整改后影像，由下达通知单的安全员或安全总监进行现场复核验证，确认合格后在台账上销号并签认闭合日期。凡逾期未整改或整改不合格的，项目部按照《安全生产奖惩制度》对责任单位和相关管理人员实施经济处罚，并在次日安全生产例会上公开通报，同时将未闭合隐患纳入当班安全员的重点盯控清单直至彻底消除。所有隐患整改记录、影像资料和闭合签认文件按月装订成册，作为安全管理档案和阶段性安全验收的核心支撑材料</w:t>
      </w:r>
    </w:p>
    <w:p>
      <w:r>
        <w:t>针对本项目清单中包含的二次供水泵站设备安装、DN150和DN110聚乙烯管电熔连接等专项施工内容，隐患整改管理还嵌入专项方案交底和关键工序检查机制。电熔焊接作业前由专职安全员核查设备绝缘电阻、漏电保护器灵敏度和操作人员持证情况，若发现电气线路破损、接地缺失或操作人员无证则立即停止该焊机作业并开具二级隐患整改单，整改期间该焊机挂牌禁用，经电气专业工程师复验合格后方可重新启用。管道试压和冲洗阶段，试压区域设置警戒区和专人监护，若发现压力表失效、快速接头未防脱保险或无关人员进入警戒区，则按一级或二级隐患分级响应，确保所有危险能量释放前隐患根除到位</w:t>
      </w:r>
    </w:p>
    <w:p>
      <w:pPr>
        <w:pStyle w:val="Heading2"/>
      </w:pPr>
      <w:r>
        <w:t>现场巡检、隐患整改与消防交通：市政道路施工交通导改与安全控制</w:t>
      </w:r>
    </w:p>
    <w:p>
      <w:r>
        <w:t>本工程主管网供水工程涉及市政道路开挖和占道施工，交通导改安全管理是现场巡检和隐患控制的重要组成部分。施工前依据经交警部门审批的交通组织方案，对施工区段进行逐段踏勘复核，确认导改路幅宽度、转弯半径、视距、临时标志标线满足安全通行要求，并与招标图纸和现场条件比对，发现偏差立即启动交通导改方案修订和重新报审流程。施工区采用硬质围挡全封闭，围挡高度不低于2.5m，底部连续设置防溢座，围挡外侧张贴反光导向标志、限速标志和施工警告标志，夜间沿围挡边线每10m设置一盏红色警示灯，并在来车方向提前100m设置“前方施工、减速慢行”预告牌，按批准方案配置闪光箭头和交通协管员</w:t>
      </w:r>
    </w:p>
    <w:p>
      <w:r>
        <w:t>交通协管员上岗前接受交警部门和项目安全部的联合培训，培训内容包括标准指挥手势、突发事件应急处置、对讲机通讯规程和自身安全防护要求。每日作业前，协管员与施工班组同步到场，先在交警远程监控或现场指导下完成导改设施布置检查，确认标志牌未倒伏、警示灯未熄灭、围挡未移位，再开始疏导交通。巡检安全员将交通导改设施状态纳入每日必查项，重点检查围挡开口处临时通道是否设置减速带、行人临时通道是否独立且无障碍物、夜间照明是否覆盖行人过街节点。发现市政车辆碰撞围挡或标志牌损坏时，安全员立即启动应急修复并在30分钟内恢复警示功能，同时拍照记录、登记台账并通报交警和建设单位</w:t>
      </w:r>
    </w:p>
    <w:p>
      <w:r>
        <w:t>针对小区内部给水改造（汽配厂小区、豆芽菜巷、湘华小区）施工区域，交通导改重点转向保障居民和应急车辆基本通行，采取“分段施工、当日回填或临时覆盖钢板”的方式进行。沟槽开挖当天不能完成管道安装和回填的，沟槽两侧设置不低于1.2m的定型化防护栏杆并安装踢脚板，跨越沟槽的临时通道采用钢质便桥且两端设置防滑条和护栏，入口设置“前方施工、行人绕行”引导牌。项目部每日下午组织专职安全员和工区长对小区内施工通道进行专项巡检，确认所有沟槽跨越通道稳固、无积水、无杂物堆积，发现钢便桥焊点开裂或防滑条脱落立即停用更换并记录为二级隐患限期闭合。交通导改相关的隐患整改闭合资料单独成卷归档，以供交警部门复查和竣工移交时追溯</w:t>
      </w:r>
    </w:p>
    <w:p>
      <w:pPr>
        <w:pStyle w:val="Heading2"/>
      </w:pPr>
      <w:r>
        <w:t>现场巡检、隐患整改与消防交通：施工现场消防安全管理</w:t>
      </w:r>
    </w:p>
    <w:p>
      <w:r>
        <w:t>本项目消防安全风险主要来源于PE管电熔焊接作业产生的高温、施工机械燃油存放、临时用电线路发热以及可能的地下既有管线交叉等场景。项目部在施工总平面布置阶段即依据消防规范要求配置消防器材，每个施工区段至少设置2组4kg干粉灭火器，电熔焊接作业点单独增配1组灭火器，配电箱和发电机旁配置二氧化碳灭火器，所有灭火器按月检查压力表并填写检查卡，灭火器箱外张贴使用说明和检查责任人标识。施工现场严禁吸烟，动火作业实行审批制度，电熔焊接、切割等涉及热源作业前由作业班长填写《动火作业审批表》，经专职安全员现场检查灭火器材、可燃物清理和看火人到位情况后签字批准，动火作业期间看火人不得离开，作业完毕继续监护不少于30分钟</w:t>
      </w:r>
    </w:p>
    <w:p>
      <w:r>
        <w:t>临时办公区和材料堆放区按照规范设置消防通道，通道宽度不小于4m并保持畅通，不得堆放管材、设备和周转材料。电缆线路沿围挡或架空敷设，穿越消防通道时采用过路保护套管并在地面涂刷黄色警示标识，防止消防车辆通行时碾压损坏。项目部每月组织一次消防专项检查，检查内容覆盖灭火器配置与有效性、消防通道畅通状况、临时用电线路发热异常、易燃材料存放间距和动火审批记录，检查结果录入消防管理台账。发现灭火器失效、消防通道堵塞或易燃物与热源间距不足等隐患，按二级隐患响应限时整改，并由安全总监逐项验证闭合。专项检查后一周内组织全员消防演练，演练内容针对本项目实际场景设定为电熔焊接起火和临时用电线路起火两个科目，演练后形成评估报告并优化应急预案，确保消防预案与现场巡检发现的薄弱环节动态匹配</w:t>
      </w:r>
    </w:p>
    <w:p>
      <w:pPr>
        <w:pStyle w:val="Heading2"/>
      </w:pPr>
      <w:r>
        <w:t>应急预案与安全资料闭环：应急预案体系与资源配置</w:t>
      </w:r>
    </w:p>
    <w:p>
      <w:r>
        <w:t>本项目应急预案体系依据《生产经营单位生产安全事故应急预案编制导则》及招标文件安全要求建立，由综合应急预案、专项应急预案和现场处置方案三级构成。综合应急预案针对项目整体生产安全风险，明确应急组织架构由项目经理任总指挥、安全总监任副总指挥，下设抢险救援组、技术保障组、物资保障组、医疗救护组和善后处理组，各组职责边界明确至具体岗位人员。专项应急预案针对本项目关键风险场景分别编制，至少含沟槽坍塌、管道爆裂涌水、触电、火灾、起重伤害和有限空间中毒窒息六类，每类均规定响应级别启动条件、应急资源清单和外部救援联动机制。现场处置方案则聚焦作业面即时处置，各班组每日班前会必须明确当日应急集合点、逃生路线和紧急责任岗位，确保一线人员具备第一时间自救互救能力</w:t>
      </w:r>
    </w:p>
    <w:p>
      <w:r>
        <w:t>应急资源配置实行清单化、定位化和动态化管理。项目部根据风险辨识结果，在施工作业区按网格配置应急物资柜，柜内标准化配置包含急救箱、干粉灭火器、逃生呼吸器、警戒带、应急照明灯和担架等基础物资。针对沟槽作业集中段，额外配置备用抽水泵、应急沙袋和钢支撑构件；针对设备安装和临时用电密集区，加配绝缘救援钩和相应电压等级的绝缘操作工具。所有应急物资每月由安全员联合物资管理员进行功能完好性检查，建立应急物资检查台账，检查发现失效或缺失的物资须在24小时内补充到位，检查记录作为安全管理资料归档备查</w:t>
      </w:r>
    </w:p>
    <w:p>
      <w:r>
        <w:t>应急信息报告与外部联动机制实行分级分类传递。现场第一发现人须在确保自身安全的前提下立即向班组长和项目部应急指挥部报告，信息传递统一采用“时间、地点、事故类型、伤亡情况、已采取措施”五要素格式。项目部应急指挥部在接报后5分钟内判断响应级别，对需外部救援的场景由总指挥或其授权人立即拨打消防救援、医疗急救和市政抢险电话，并同步向建设单位、监理单位和属地应急管理部门报告。项目开工前应将应急预案及应急联络表报建设单位备案，并与项目所在地消防救援站、120急救中心和自来水公司抢修队建立沟通确认机制，确保外部救援力量掌握项目作业面分布和进入通道</w:t>
      </w:r>
    </w:p>
    <w:p>
      <w:pPr>
        <w:pStyle w:val="Heading2"/>
      </w:pPr>
      <w:r>
        <w:t>应急预案与安全资料闭环：专项应急预案与演练实施</w:t>
      </w:r>
    </w:p>
    <w:p>
      <w:r>
        <w:t>沟槽坍塌专项应急预案以地质条件突变和支护失效为触发场景。当巡查发现沟槽边坡出现水平位移加速、支护构件变形超标或渗流异常加重等预兆时，监护人员应立即下令撤出作业人员，封锁影响区域并启动应急程序。技术保障组到场后先行评估残余稳定性，确定扩大封锁半径和回填反压方案，抢险组在确保不引发二次坍塌的前提下用砂袋构筑坡脚反压体，严禁盲目进入槽底救人。人员解救须优先采用吊运方式，进入坍塌区域救援必须设置安全绳保护并设专人监测边坡动态。沟槽坍塌应急演练每季度组织一次，演练脚本必须包含支护失效、管线暴露和救援通信中断等复合场景，演练后形成评估报告修订预案</w:t>
      </w:r>
    </w:p>
    <w:p>
      <w:r>
        <w:t>有限空间作业中毒窒息专项应急预案覆盖管道内部焊接、阀门井室检修和二次供水泵站水箱清洁等场景。作业前必须完成作业审批，落实“先通风、再检测、后作业”程序，检测指标至少含氧浓度、可燃气体浓度和硫化氢浓度，检测数据记录为安全资料附件留存。应急响应配置强制送风设备和自给式呼吸器，呼吸器存放于作业点入口处并设专人监护。发生异常时监护人严禁盲目进入，必须先行强制送风并穿戴呼吸器后方可实施救援，同时启动外部医疗急救联动。有限空间应急演练每半年至少开展一次实战演练，演练中必须测试通讯设备在箱体屏蔽环境下的通联效果</w:t>
      </w:r>
    </w:p>
    <w:p>
      <w:r>
        <w:t>项目部在开工后首月内组织一次综合应急桌面推演，覆盖沟槽坍塌、触电伤害和火灾三个场景并发处置，重点检验指挥部信息集成和外部资源协调效率。此后每季度按专项预案轮换进行实战演练，演练参与人员必须覆盖当班全部班组，演练结束24小时内完成评估并形成书面改进清单。改进清单中的闭合时限和责任岗位须明确至具体人员，下次演练首先验证上次改进项是否落地。所有演练方案、签到记录、影像资料和评估报告纳入安全管理资料专项卷宗归档，演练资料作为安全投入和安全绩效的重要证据</w:t>
      </w:r>
    </w:p>
    <w:p>
      <w:pPr>
        <w:pStyle w:val="Heading2"/>
      </w:pPr>
      <w:r>
        <w:t>应急预案与安全资料闭环：临电、机械设备与高处作业安全技术控制</w:t>
      </w:r>
    </w:p>
    <w:p>
      <w:r>
        <w:t>临时用电安全技术控制执行《施工现场临时用电安全技术规范》，配电系统采用TN-S三相五线制，实行三级配电、两级保护和逐级漏电保护配置。总配电箱、分配电箱和开关箱的安装位置、配电分区和电缆路由在施工前完成专项设计，设计图纸和计算书经公司技术负责人审批后报监理确认。每台用电设备必须执行“一机一闸一漏一箱”，严禁使用倒顺开关和破损电缆。配电箱设置防雨防砸棚并加锁管理，箱体重复接地电阻不大于4Ω，每日由专职电工巡视检查接地连接和漏电保护器动作灵敏度，巡视记录按日归档。电缆必须在沟槽上方架空敷设或设置绝缘挂钩沿壁敷设，埋地电缆需加保护管并在地面设置醒目标志桩，严禁在水中拖拽或搭设在金属管道上。临时用电按每月一次由电气工程师组织系统性安全检测，检测结果形成检测报告作为安全验收资料归档</w:t>
      </w:r>
    </w:p>
    <w:p>
      <w:r>
        <w:t>施工机械设备安全管理实行进场验收、班前检查和定期维护三重控制。汽车起重机进场时须提交整机检测报告、操作手特种作业资格证书和吊索具合格证，验收合格后张贴验收标识方可进场作业。流动起重机械每次移位展开后须在支腿下垫设路基箱或钢板，地基承载力须经现场复核确认，操作人员每日作业前进行空载试运转和限位器灵敏性试验，检查结论填入随车记录本并签字确认。小型机具如蛙式打夯机、切割机、压槽机等采取“启动前五分钟”点检制度，由操作人员在班前按点检卡逐项检查防护罩完整性和紧急停机按钮可用性，点检卡每月由机械管理员汇总归档。机械设备定期保养润滑严格按说明书规定周期执行，保养记录签字后上传项目安全管理资料平台</w:t>
      </w:r>
    </w:p>
    <w:p>
      <w:r>
        <w:t>高处作业安全控制以高处作业许可管理为核心准入机制。凡施工作业面距基准面高度在2m及以上的临边作业、开口孔洞覆盖不完整的临近作业和管道安装使用人字梯等移动式登高设备，均须在作业前进行高处作业审批。审批内容至少明确作业高度、坠落半径、防护措施类型和监护人员，审批表作为当日安全资料交监理签认。坠落半径内平面设双层防护，第一层为可靠锚固的安全平网，第二层为钢管扣件搭设的防护棚并满铺脚手板；临边栏杆高度不低于1.2m，下设挡脚板高度不低于180mm。个人坠落防护装备推行双挂钩全身式安全带，作业人员在移动过程中保证至少一个挂钩始终连接在独立生命线上，生命线设置须在专项方案中经受力计算并标注锚固点位置。地面监护人员负责制止非作业人员进入坠落半径范围，并在每日收工前检查临边防护的完整性，检查结果记录在安全日志中</w:t>
      </w:r>
    </w:p>
    <w:p>
      <w:pPr>
        <w:pStyle w:val="Heading2"/>
      </w:pPr>
      <w:r>
        <w:t>应急预案与安全资料闭环：安全生产资料闭环管理</w:t>
      </w:r>
    </w:p>
    <w:p>
      <w:r>
        <w:t>安全生产资料闭环管理以“事前审批、过程记录、验收归档、溯源完整”为原则，覆盖从危险源辨识、方案编审、安全交底、过程检查到隐患整改验收的全链条。项目部建立安全管理资料清单，清单至少包含危大工程专项方案及专家论证意见、安全技术交底记录、三级安全教育档案、特种作业人员证件台账、安全检查记录、隐患整改通知单及复查记录、应急预案演练记录、事故登记与处理记录和安全生产费用使用台账九大类。各类资料的格式在项目开工前按公司安全标准化模板统一，确保资料字段齐全、签认闭环且具备可追溯性</w:t>
      </w:r>
    </w:p>
    <w:p>
      <w:r>
        <w:t>安全交底资料实行分级分类管理。分部分项工程安全技术交底由项目技术负责人在作业前三日内编制交底书，交底内容须结合该工序的危险源辨识结果细化到具体操作动作和禁止事项，交底会须有影像记录并保留提问答疑环节，参会人员在交底记录上逐人签字不得代签。班组每日班前安全交底聚焦当班作业内容的变化点，交底记录由班组长填写并上传至项目部安全管理群组，安全员每周对各班组班前交底覆盖率和记录完整性进行一次抽查，抽查结果纳入班组安全评比考核。所有交底记录按月装订归档，作为安全管理资料的主线证据链</w:t>
      </w:r>
    </w:p>
    <w:p>
      <w:r>
        <w:t>隐患整改资料实行闭环管理。安全检查发现的隐患由检查人当场出具隐患整改通知单，通知单写明隐患部位、类别、整改要求和限定闭合时间，送达整改责任人并抄送安全总监。整改责任人完成整改后提交整改照片和整改完成确认单，安全员复查验收时须在同一角度拍摄复查照片形成前后对照，复查合格后签字闭合。重大隐患闭合须由安全总监确认并报监理审批，所有闭合档案一式两份，项目部存档一份并随施工日志向监理报送一份。每月安全领导小组会议对隐患台账进行统计分析，高频隐患须提升至专项治理层面制定管控方案，分析报告作为安全决策资料存入项目安全管理卷宗。全部安全管理资料在工程竣工后按《建设工程文件归档规范》整理移交，确保安全资料与工程实体同步闭合且签字齐全、链条完整</w:t>
      </w:r>
    </w:p>
    <w:p>
      <w:pPr>
        <w:pStyle w:val="Heading2"/>
      </w:pPr>
      <w:r>
        <w:t>安全目标与责任分解：安全管理目标体系与量化指标设定</w:t>
      </w:r>
    </w:p>
    <w:p>
      <w:r>
        <w:t>本项目安全管理的总目标为“零死亡、零重伤、零重大设备事故、零火灾事故”，轻伤事故频率控制在经批准的年度指标以内，且轻伤事故必须实时上报并登记。所有安全目标均按施工阶段和施工区域逐层分解至班组，形成可量化的考核指标体系，不得以原则性口号替代具体控制指标</w:t>
      </w:r>
    </w:p>
    <w:p>
      <w:r>
        <w:t>项目开工前，由项目经理组织编制项目安全生产策划书，明确各阶段安全控制要点，并将总目标拆解为可考核的分项目标。其中，沟槽开挖与支护阶段重点控制坍塌、机械伤害和临时用电事故，目标为零基坑坍塌事故；管道安装阶段重点控制吊装伤害、高处坠落和物体打击，目标为零起重伤害和高处坠落事故。各分项目标对应具体的检查频次、监测手段和验证方式，所有量化指标经监理单位审批后纳入安全交底文件</w:t>
      </w:r>
    </w:p>
    <w:p>
      <w:r>
        <w:t>项目部建立安全目标动态考核机制，每月对分包单位、作业班组进行安全绩效评价，评价结果与工程款支付、安全奖惩挂钩。考核内容涵盖事故指标、隐患整改及时率、安全教育培训覆盖率、个人防护用品佩戴合规率以及安全技术交底签字确认率。出现一项关键指标不达标的班组，立即责令停工整改，并启动再交底和再考核程序，直至符合目标要求方可复工</w:t>
      </w:r>
    </w:p>
    <w:p>
      <w:pPr>
        <w:pStyle w:val="Heading2"/>
      </w:pPr>
      <w:r>
        <w:t>安全目标与责任分解：安全生产责任制分解与网格化管理</w:t>
      </w:r>
    </w:p>
    <w:p>
      <w:r>
        <w:t>项目部建立“横向到边、纵向到底”的安全生产责任体系，实行项目经理为第一责任人、分管生产副经理和项目总工共同承担技术安全管理责任、专职安全生产管理人员实施独立监管的组织架构。所有管理人员、作业班组长、特种作业人员均签订安全生产责任书，明确各自岗位的安全职责、考核要求及失职追究条款，责任书经实名签字并归档备查</w:t>
      </w:r>
    </w:p>
    <w:p>
      <w:r>
        <w:t>施工现场实行网格化安全管理分区负责制，依据施工总平面布置和施工流水段划分将整个作业面切割为若干网格。每个网格明确一名网格安全负责人（由施工员或安全员兼任），负责网格内每日的安全巡查、隐患登记、整改追踪和记录上报。网格边界与工序交接界面重叠，杜绝管理盲区。在沟槽开挖、管道吊装、二次泵站设备安装等高风险区域，设置专职旁站安全监护岗，监护人均持有专项安全培训合格证书，并携带通讯设备确保指令直达</w:t>
      </w:r>
    </w:p>
    <w:p>
      <w:r>
        <w:t>安全责任的履职情况通过日检查、周讲评和月考核形成闭环。每日班前会必须明确当日作业风险点和责任人，会后由网格安全负责人核实人员交底签字和防护装备情况；每周安全生产例会通报各网格考核结果，对连续两次排名末位的网格安全负责人进行约谈并启动能力再评估；每月项目部组织全岗位安全述职，形成安全生产责任履职报告，报告作为项目安全管理资料存档，并作为评优和工资分配的依据之一</w:t>
      </w:r>
    </w:p>
    <w:p>
      <w:pPr>
        <w:pStyle w:val="Heading2"/>
      </w:pPr>
      <w:r>
        <w:t>安全目标与责任分解：机械设备安全管理与准入控制</w:t>
      </w:r>
    </w:p>
    <w:p>
      <w:r>
        <w:t>针对本项目涉及的轮式挖掘机、自卸汽车、吊装设备及二次供水泵站安装用小型电动工具，实行严格的设备进场准入制度。每一台机械设备进入施工现场前，必须提交产品合格证、型式检验报告、安全保护装置有效性证明等相关技术文件，经项目部设备管理员和安全员联合验收合格后，张贴“设备准入贴”并登记入《机械设备进出场台账》。缺少任何一项技术资料的设备不得进入施工区域，已在场的设备立即清退</w:t>
      </w:r>
    </w:p>
    <w:p>
      <w:r>
        <w:t>施工机械实行“一机一档”管理，档案内容包括设备基本信息、进场验收记录、定期维护保养记录、故障维修记录、操作人员资格证明及安全技术交底记录。轮式挖掘机和起重设备每日使用前由操作司机执行点检，重点检查制动系统、转向系统、灯光信号、液压系统以及限位保护装置，点检结果填入《机械设备日检表》并签字确认。凡点检异常未排除的机械，一律悬挂“禁用牌”，严禁带病运行。特种设备如随车吊、汽车起重机，除项目部自检外，还必须经第三方检测机构定期检验并出具合格报告，合格报告未到期的方可继续使用</w:t>
      </w:r>
    </w:p>
    <w:p>
      <w:r>
        <w:t>机械设备操作人员实行人机绑定与持证上岗制度。挖掘机操作人员、起重信号司索工、起重机械操作司机等特种作业人员，均须持有有效的特种作业操作资格证书，且证书类别与所操作设备一致。项目部在人员进场时核验证书真伪并将复印件归档，同时组织设备操作专项安全技术交底。交底内容结合本项目地下管线分布、架空线路位置及临近建（构）筑物情况，明确设备回转半径限制、吊装负载率控制以及受限空间内作业的应急撤离路线，操作人员经书面考核合格后方可上岗作业</w:t>
      </w:r>
    </w:p>
    <w:p>
      <w:pPr>
        <w:pStyle w:val="Heading2"/>
      </w:pPr>
      <w:r>
        <w:t>安全目标与责任分解：高处作业与临边洞口防护控制</w:t>
      </w:r>
    </w:p>
    <w:p>
      <w:r>
        <w:t>本项目高处作业主要集中于二次供水泵站装修阶段的室内外高处安装、管道支吊架安装以及部分沟槽基坑边坡上方操作。凡作业面坠落基准面高度大于等于2米时，均视为高处作业，严格落实《建筑施工高处作业安全技术规范》的相关要求。作业前由技术负责人编制高处作业专项防护措施，明确作业平台搭设标准、安全防护用品配置及监护人员安排，经监理审批后实施</w:t>
      </w:r>
    </w:p>
    <w:p>
      <w:r>
        <w:t>高处作业人员必须正确佩戴安全防护用品，包括但不限于双大钩缓冲安全带、安全绳及自锁器，并将安全带挂钩挂设在独立可靠的生命线上。生命线设置需按会审确认后的方案实施，拉设后须经不少于三次的冲击荷载试验。作业面临边处设置定型化防护栏杆，栏杆高度不低于1.2米，中间设两道横杆，底部安装高度不低于180毫米的挡脚板，防止工具和小型构件坠落。每处高处作业点至少配备一名安全监护人，监护人不得兼做其他工作，全程监控作业行为并随时准备发出紧急信号</w:t>
      </w:r>
    </w:p>
    <w:p>
      <w:r>
        <w:t>室内外各类水平洞口和竖向洞口均执行封闭管理。边长大于500毫米的水平洞口，采用木板满铺并钉牢，下方张挂双层安全平网，侧面设警示标识；边长小于等于500毫米的洞口，采用钢板或木胶板硬盖板封闭，盖板固定并刷红白警示漆，标注“禁止移动”字样。竖向管道井、设备井等临边，除设防护栏杆外，每层设一道水平封闭平台。所有临边洞口防护设施实行每日巡检和挂牌验收制度，由网格安全负责人巡查并填写《临边洞口防护检查表》，发现松动、移位或拆除后不及时恢复的，立即封闭作业区域并限期整改，整改结果须经安全员签字确认方可销号</w:t>
      </w:r>
    </w:p>
    <w:p>
      <w:pPr>
        <w:pStyle w:val="Heading2"/>
      </w:pPr>
      <w:r>
        <w:t>安全目标与责任分解：施工现场消防安全管理体系</w:t>
      </w:r>
    </w:p>
    <w:p>
      <w:r>
        <w:t>施工现场消防管理贯彻“预防为主、防消结合”方针，依据施工总平面布置和材料堆放情况，在木工加工区、临时材料堆场、配电室、易燃易爆气体存放点及二次供水泵站内部装修作业区域等火灾风险较高的部位，配置足够数量的手提式干粉灭火器和消防沙箱。灭火器配置点位、类型和数量按消防专项方案实施，方案经监理单位审核确认后再设置，不得随意变更。现场设置临时消防车道，车道宽度和净空高度满足消防车辆通行要求，并保持畅通，严禁堆放施工材料或停车占用</w:t>
      </w:r>
    </w:p>
    <w:p>
      <w:r>
        <w:t>动火作业实施“双签双监护”制度，即任何动火作业前，必须由施工作业负责人与项目部专职安全员共同签发《动火作业许可证》，并在作业现场配备至少两名监护人员，分别负责火源监控和可燃物隔离。动火点与可燃材料距离小于5米时必须设置不燃材料挡火板，并用隔离带划定安全警戒区。动火作业结束后，监护人员须在现场继续观察至少30分钟，确认无残留火星后方可撤离并签字销票。焊接切割用乙炔瓶和氧气瓶分别存放，间距不小于5米，与动火点距离不小于10米，并配备回火防止器</w:t>
      </w:r>
    </w:p>
    <w:p>
      <w:r>
        <w:t>项目部每半月组织一次消防专项检查，检查内容包括灭火器材有效性、消防通道畅通性、易燃物清理情况以及临时用电线路的防火保护。检查记录录入安全管理信息台账，并形成整改复查闭环。每季度至少开展一次消防应急演练，演练场景包括材料堆放区火灾、临时配电箱起火和泵站装修区域烟感报警等，重点检验消防责任人员的响应速度、灭火器材使用的正确性以及人员的疏散组织能力。演练后形成总结评估报告，根据评估结果修订消防应急预案和资源配置，确保消防体系持续有效</w:t>
      </w:r>
    </w:p>
    <w:p>
      <w:pPr>
        <w:pStyle w:val="Heading2"/>
      </w:pPr>
      <w:r>
        <w:t>危险源辨识与分级管控：危险源辨识方法与范围界定</w:t>
      </w:r>
    </w:p>
    <w:p>
      <w:r>
        <w:t>本项目危险源辨识严格依据《湖南省建设工程施工安全监督实施办法》《危险性较大的分部分项工程安全管理规定》及招标文件“技术标准和要求”章节执行，辨识范围覆盖施工全过程、全部作业面和所有进出场人员。结合工程量清单列项特点，辨识重点集中在沟槽开挖与支护、管道吊装与热熔焊接、二次供水泵站设备安装、检查井砌筑及市政道路占道施工等环节。由于图纸尚未深度解析，沟槽断面、支护形式、管道架空高度及占道范围等参数均以“图纸会审确认值”和“专项施工方案审批稿”为最终依据，本方案仅给出辨识原则和控制路径，不编造具体尺寸与荷载值</w:t>
      </w:r>
    </w:p>
    <w:p>
      <w:r>
        <w:t>辨识工作从施工作业活动分解入手，将供水管网改造一期工程划分为主管网土建安装、三个小区给水改造、二次供水泵站装修与设备安装、DMA给水分区仪表安装四个施工单元，逐单元列出作业工序清单。针对每一工序识别可能造成人员伤害、财产损失、环境破坏和工期延误的危险源，形成《危险源辨识与风险评价清单》。辨识同时关注交叉作业界面，例如主管网沟槽开挖与既有地下管线交叉、小区内管道安装与居民通行重叠、泵站设备吊装与临电线路干涉等场景，确保界面风险不遗漏</w:t>
      </w:r>
    </w:p>
    <w:p>
      <w:r>
        <w:t>辨识方法采用“JSA+LEC”双轨制：对常规作业采用作业安全分析法（JSA）分解步骤，逐步骤识别危险；对具有复杂风险特征的工序采用LEC法半定量评价风险值D。LEC评价参数中，事故发生的可能性L、暴露频率E和后果严重度C的取值，均参照同类市政管网项目经验并经过项目部技术人员与安全总监联合评审确定，评审记录存入安全资料。辨识过程中发现资料不明确的现场条件，一律启动“现场踏勘复核→专题交底→方案补充深化”流程，不得以假设数据代替核实</w:t>
      </w:r>
    </w:p>
    <w:p>
      <w:pPr>
        <w:pStyle w:val="Heading2"/>
      </w:pPr>
      <w:r>
        <w:t>危险源辨识与分级管控：危险源分级管控标准与管控流程</w:t>
      </w:r>
    </w:p>
    <w:p>
      <w:r>
        <w:t>经辨识评价后，所有危险源按风险值D划分为四个等级：D≥320为重大风险，160≤D&lt;320为较大风险，70≤D&lt;160为一般风险，D&lt;70为低风险。重大风险源立即列入《安全风险分级管控清单》，编制专项管控方案并报送监理、建设单位审批；较大风险源由项目部安全总监组织制定强化措施，在每日班前会中专项交底；一般风险和低风险源纳入日常安全管理范畴，通过安全巡查、班组自查和定期检查予以控制。分级标准在施工现场入口安全公示牌上图文化呈现，让所有进场人员能够快速识别作业区域风险等级</w:t>
      </w:r>
    </w:p>
    <w:p>
      <w:r>
        <w:t>管控流程实行“辨识—评价—分级—挂牌—交底—检查—预警—销号”八步闭环。每一项危险源生成唯一编号，对应一张《安全风险控制卡》，卡中载明危险源名称、部位、风险等级、控制措施、责任人、检查频次、预警条件和应急处置要点。高处作业、临边洞口、消防和交通导改等重点领域危险源必须在控制卡中标红色预警线，一旦发现控制措施失效或环境变化达到预警条件，立即暂停相关作业并启动应急预案，整改完成经项目经理和监理确认后方可复工销号。控制卡张贴于作业点明显位置，现场安全员每日对照检查并签字确认</w:t>
      </w:r>
    </w:p>
    <w:p>
      <w:r>
        <w:t>分级管控的动态调整由项目部每月安全生产会议组织重新评审。当施工工况发生重大变化时，如沟槽深度超过图纸会审确认值、交通导改方案因现场约束需作调整、新增受限空间作业等，项目部必须在24小时内完成危险源的重新辨识与评价，调整风险等级和控制措施，并重新报审。调整过程同步更新现场控制卡和《安全风险分级管控清单》，确保作业人员始终依据最新评价结果作业。所有更新记录和会议纪要纳入安全资料归档，作为过程检查的追溯依据</w:t>
      </w:r>
    </w:p>
    <w:p>
      <w:pPr>
        <w:pStyle w:val="Heading2"/>
      </w:pPr>
      <w:r>
        <w:t>危险源辨识与分级管控：关键工序危险源辨识与管控要点</w:t>
      </w:r>
    </w:p>
    <w:p>
      <w:r>
        <w:t>针对本工程高处作业，辨识主要来自二次供水泵站装修阶段的屋顶作业面、管道架空安装时的临时操作平台以及检查井深度超过2米时的攀爬作业。依据招标清单中“二次供水泵站装修”“主管网供水工程安装”等内容，高处作业危险源风险评级不低于较大级。控制要点包括：所有高处作业前必须编制作业指导书并报批；作业面设置牢固的作业平台和防护栏杆，栏杆高度和踢脚板规格按审批方案执行；作业人员安全带必须挂设在可靠锚点，锚点强度需预检；六级以上大风和暴雨天气不得进行室外高处作业</w:t>
      </w:r>
    </w:p>
    <w:p>
      <w:r>
        <w:t>临边洞口危险源集中分布在沟槽开挖边缘、检查井孔口、二次供水泵站楼板预留洞口和小区道路破除后形成的坑洞。辨识中规定沟槽两侧1m范围内禁止堆土、停放机械和堆载，临边采用定型化防护围栏加踢脚板连续封闭，沟槽长度超过30米时每20米设置一处应急逃生通道，通道做法要求专项方案明确踏步间距和扶手高度。检查井在拆除临时盖板进行阀门安装或焊接作业时，孔口必须设置可开启式防护盖板并悬挂“孔洞危险”警示牌，作业中断时立即恢复封闭</w:t>
      </w:r>
    </w:p>
    <w:p>
      <w:r>
        <w:t>消防安全危险源辨识聚焦PE管电熔和热熔连接动火作业、临时用电线路、设备油箱存放及施工人员吸烟行为。交底要求电熔焊机作业前清理周边易燃物并配置不少于2具干粉灭火器，作业处设置防火毯覆盖沟槽暴露面；临时用电电缆采用阻燃型，过路处穿钢管保护；设备汽油和柴油存放限于指定防火区，配备砂箱和灭火器，并张贴禁止烟火标志。项目部建立消防巡查表，每日由安全员对动火点、材料库房和配电箱巡检二次，巡检记录当日归档</w:t>
      </w:r>
    </w:p>
    <w:p>
      <w:r>
        <w:t>交通导改危险源辨识针对主管网供水工程沿市政道路施工时占道作业、车辆进出和夜间警示。在未获得交通管理部门批复的道路导改方案前，不允许展开任何占道作业；导改方案必须包含详细的车道划分、临时标识标线、限速牌、警示灯和夜间反光设施布置图，方案经过交警和路政部门审批后实施。施工区与通行区之间采用水马或波形梁护栏硬隔离，导改入口设置专人指挥，配备对讲机保持联络。夜间施工时，所有作业人员穿高反光背心，作业区照明满足审批方案照度要求，照明设备每日开工前进行完好性检查并记录</w:t>
      </w:r>
    </w:p>
    <w:p>
      <w:pPr>
        <w:pStyle w:val="Heading2"/>
      </w:pPr>
      <w:r>
        <w:t>危险源辨识与分级管控：现场动态辨识与分区验收闭环</w:t>
      </w:r>
    </w:p>
    <w:p>
      <w:r>
        <w:t>管网改造施工具有工作面分散、工序交叉频繁的特点，项目部在三个小区和主管网各设置一名专职安全信息员，负责实时收集作业面工况变化并每日15:00前向项目部安全部门汇报。当发现以下情形之一时，安全信息员有权立即下达停工令并报告：实际开挖深度超出方案设计、沟槽土质与勘察报告不符、交通导改设施被车辆撞击移位、消防器材失效或缺失、高处作业人员未系安全带经提醒不改。停工指令下达后，30分钟内项目部安全工程师到达现场确认并组织风险再辨识，形成书面处置报告</w:t>
      </w:r>
    </w:p>
    <w:p>
      <w:r>
        <w:t>分区验收闭环按“施工段自检→项目部专检→监理联合检查→风险控制卡销号”程序执行。每个施工段危险源控制措施实施后，由施工班组对照控制卡逐条自检并填写《安全措施落实情况自检表》；项目部专职安全员进行专检，核实措施有效并签字确认；监理单位结合工序验收进行联合检查。检查中发现的一般性问题要求24小时内整改完毕并附整改前后对比照片；较大和重大风险控制措施失效的，必须重新编制方案并报审，整改完成后重新走完验收流程，原控制卡作废并归档</w:t>
      </w:r>
    </w:p>
    <w:p>
      <w:r>
        <w:t>为了确保分级管控效果可追溯，项目部建立危险源管理电子台账，每日更新风险等级、控制状态、检查结果和整改闭环情况。每周将电子台账导出为《风险管控周报》报送监理和建设单位。应急预案与资源保障按第3章应急预案分层内容执行；安全交底记录与考核机制见第3章安全交底分层；临电、机械设备及高处作业具体安全技术控制措施已在第3章临电机械与高处作业分层详述，本章不再重复展开，仅在本层危险源辨识和分级管控框架下进行风险识别和分级挂接</w:t>
      </w:r>
    </w:p>
    <w:p>
      <w:pPr>
        <w:pStyle w:val="Heading2"/>
      </w:pPr>
      <w:r>
        <w:t>安全教育交底与班前会：安全教育三级交底与实名制登记管控</w:t>
      </w:r>
    </w:p>
    <w:p>
      <w:r>
        <w:t>本工程施工前建立公司、项目部、班组三级安全教育交底体系，确保所有进场人员接受不少于规定学时的安全教育培训并经考核合格后方可上岗作业。公司级教育由企业安全管理部门组织实施，重点宣贯安全生产法律法规、企业安全管理制度、从业人员权利义务及典型事故案例；项目部级教育由项目安全总监或安全主管负责，结合管网改造工程特点讲解施工现场危险源分布、安全技术操作规程、应急预案基本程序及个人防护用品正确使用方法；班组级教育由班组长在每日作业前组织，针对当日具体作业内容、作业环境、使用的机具设备和防护措施进行岗位安全交底</w:t>
      </w:r>
    </w:p>
    <w:p>
      <w:r>
        <w:t>所有安全教育培训实行实名制登记管理，项目部建立《安全教育培训台账》和《施工人员安全教育档案》，每人一档，档案内容包括身份证复印件、三级教育签到表、考核试卷或考核记录、安全承诺书、特种作业人员操作证复印件等材料。教育档案随人员调动同步流转，退场人员档案单独归档保存至工程竣工后不少于一年。项目部每月对在册人员教育档案进行清查，发现未完成教育或教育记录缺失的人员立即暂停其作业资格，限期补训补考合格后方可恢复上岗</w:t>
      </w:r>
    </w:p>
    <w:p>
      <w:r>
        <w:t>针对本工程涉及的小区给水改造、主管网安装及二次供水泵站施工等不同作业场景，编制《岗位安全风险告知卡》和《工种安全操作手册》，作为三级教育配套教材发放到每位作业人员手中。告知卡以图文结合方式标注管道沟槽开挖、电熔焊接、管道吊装、泵站设备安装等工序的典型伤害类型、防护要点和应急处置措施，确保文化程度较低的一线作业人员也能准确识别风险并掌握基本应对方法。教育结束后统一组织书面考试和实操考核，考试不合格者安排补考，补考仍不合格者不得进入施工现场</w:t>
      </w:r>
    </w:p>
    <w:p>
      <w:pPr>
        <w:pStyle w:val="Heading2"/>
      </w:pPr>
      <w:r>
        <w:t>安全教育交底与班前会：班前安全会制度与每日风险确认</w:t>
      </w:r>
    </w:p>
    <w:p>
      <w:r>
        <w:t>本项目所有作业班组严格执行每日班前安全会制度，由班组长在每班作业开始前召集本班组全体作业人员召开时长不少于十分钟的班前会。班前会固定流程包括点名签到、劳动防护用品互检、当日作业内容交底、危险点告知与确认、上日安全隐患通报及当日安全注意事项强调六个环节。班前会记录使用统一格式的《班前安全活动记录本》，逐日如实填写并保存备查，记录内容包括会议时间、地点、主持人、参会人员签名、交底要点及特殊事项备注</w:t>
      </w:r>
    </w:p>
    <w:p>
      <w:r>
        <w:t>每日班前会交底内容必须与当日实际作业计划严格对应。针对沟槽开挖班组，交底重点包括当日开挖区段的地质条件判断依据、支护方式与临时堆土距离要求、既有管线保护措施及坡顶荷载限制；针对管道安装班组，交底内容包括管材堆放和吊装方式、电熔焊机绝缘检查及雨天防触电措施、管道就位时手脚防夹伤害要点；针对泵站设备安装班组，交底涉及起重吊装信号指挥、高处作业安全带挂设点确认及设备基础预留孔洞防护。如遇恶劣天气、工艺变更或事故隐患未消除等情形，班前会增加专项风险告知内容并相应调整作业安排</w:t>
      </w:r>
    </w:p>
    <w:p>
      <w:r>
        <w:t>项目部安全管理人员每周至少旁听和点评三个不同班组的班前会执行情况，重点检查劳动防护用品互检是否落到实处、危险点告知是否覆盖当日全部作业内容、参会人员签名是否真实完整。检查结果纳入班组安全考核评分，连续两次评为不合格的班组由安全总监约谈班组长并安排专题整改培训。项目部每月汇总班前会执行数据，统计各班组出勤率、交底覆盖率和整改闭环率，作为安全管理月度分析报告的基础数据来源</w:t>
      </w:r>
    </w:p>
    <w:p>
      <w:pPr>
        <w:pStyle w:val="Heading2"/>
      </w:pPr>
      <w:r>
        <w:t>安全教育交底与班前会：市政管网施工临边洞口动态防护控制</w:t>
      </w:r>
    </w:p>
    <w:p>
      <w:r>
        <w:t>本工程供水管网改造涉及大量沟槽开挖、检查井砌筑及泵站基坑施工，作业面沿线及点状分布形成大量临边和洞口，防护管理必须与施工进度同步动态调整。管道沟槽开挖后立即在沟槽边缘设置定型化防护栏杆，栏杆距坑边距离根据沟槽深度按批准的施工方案设定，但任何情况下不得小于安全技术规范规定的最小退距。防护栏杆沿沟槽两侧连续设置，每隔一定间距设置警示红灯或反光标志，夜间施工或交通开放路段增设太阳能爆闪灯</w:t>
      </w:r>
    </w:p>
    <w:p>
      <w:r>
        <w:t>检查井井口、阀门井井口及各类预留孔洞施工完成后或暂停施工期间，必须使用与洞口尺寸匹配的定型化钢盖板或木质盖板进行全封闭覆盖，盖板承载能力应满足通行荷载要求并设置“洞口危险、严禁挪动”警示标识。已安装管道末端口、闸阀接口等临时敞口部位采用专用封堵头或钢板封堵，防止人员跌落和杂物进入管道内部。泵站基坑及深基坑周边除设置防护栏杆外，还须设置截排水沟和挡水坎，基坑内设置人员上下专用通道，禁止作业人员沿支护结构或坑壁攀爬</w:t>
      </w:r>
    </w:p>
    <w:p>
      <w:r>
        <w:t>临边洞口防护设施实行日常巡查和专项检查相结合的管控模式。每个作业班组指定兼职安全员负责本作业区段防护设施的外观完好性检查，发现栏杆松动、盖板移位、警示标识脱落等缺陷立即在班前会上通报并安排修复。项目部安全管理人员每三天对全域临边洞口防护进行一次全覆盖检查，检查结果录入《临边洞口防护检查台账》，明确整改责任人、整改时限和复查验证要求。防护设施因施工需要临时拆除时，必须经施工员和安全员共同确认并办理《防护设施临时拆除审批单》，作业中断或当日收工后立即恢复，拆除区域设临时警戒线和专人监护</w:t>
      </w:r>
    </w:p>
    <w:p>
      <w:pPr>
        <w:pStyle w:val="Heading2"/>
      </w:pPr>
      <w:r>
        <w:t>安全教育交底与班前会：施工现场消防安全与市政道路交通导改控制</w:t>
      </w:r>
    </w:p>
    <w:p>
      <w:r>
        <w:t>本工程施工区域涵盖既有小区内部道路和市政道路沿线，消防安全管理需同时覆盖现场作业用火、用电火灾风险和周边建（构）筑物防火安全。项目部在施工现场按灭火器配置规范设置手提式干粉灭火器存放点，每处动火作业点单独配置不少于两具灭火器并由动火监护人负责管理。电熔焊接、热熔对接等涉及高温热源的作业单独划定作业区，作业区周边易燃物清理半径不小于五米并配备防火毯或防火挡板。现场临时用电线路敷设严格执行《施工现场临时用电安全技术规范》，配电箱设置漏电保护器和过载保护装置，杜绝使用老化破损电缆和私拉乱接现象</w:t>
      </w:r>
    </w:p>
    <w:p>
      <w:r>
        <w:t>项目部编制施工现场消防应急疏散方案，明确各施工区段的疏散路线、集合点和清点责任人，并在各作业点和材料堆放区张贴消防疏散示意图。临时办公区和材料库房配置独立式感烟火灾探测报警器，每月测试一次报警功能并记录测试结果。项目部每季度组织一次消防知识培训和灭火实操演练，培训内容包括灭火器使用方法、初期火灾扑救程序、报警和疏散信号识别以及应急联络方式，演练后形成评估报告并针对暴露问题完善预案</w:t>
      </w:r>
    </w:p>
    <w:p>
      <w:r>
        <w:t>供水主管网改造施工需占用或借道市政道路时，项目部在施工前编制交通导改专项方案，经公安交通管理部门审批同意后方可实施。导改方案明确占道范围、占道时段、交通组织方式、临时标志标线设置方案和协管人员配置计划。施工区域与通行车道之间使用水马、反光锥或移动式隔离护栏进行有效隔离，过渡段设置限速标志、道路变窄警告标志和导向标志，夜间增设黄色频闪灯和主动发光标志。导改路段安排经过培训的交通协管人员疏导车辆和行人，协管人员统一穿着反光背心、持发光指挥棒，按批复的交通管控时段在岗履职。每日施工结束后立即检查交通标志完整性和隔离设施稳固性，发现问题当晚修复或加固，确保次日交通早高峰前恢复安全通行条件</w:t>
      </w:r>
    </w:p>
    <w:p>
      <w:pPr>
        <w:pStyle w:val="Heading2"/>
      </w:pPr>
      <w:r>
        <w:t>安全教育交底与班前会：管网施工专项应急预案与实操交底演练</w:t>
      </w:r>
    </w:p>
    <w:p>
      <w:r>
        <w:t>根据本工程供水管网改造中沟槽坍塌、管道爆裂、触电、高处坠落和有限空间作业中毒窒息等主要事故风险类型，项目部编制了《生产安全事故综合应急预案》及与之配套的六项专项应急预案和现场处置方案。应急预案明确应急组织机构及职责分工，项目经理担任应急总指挥，下设抢险救援组、医疗救护组、警戒疏散组、物资保障组和善后处理组五个功能组别，各组人员名单、联络机制及备用联络机制录入《应急通讯录》并每季度更新一次</w:t>
      </w:r>
    </w:p>
    <w:p>
      <w:r>
        <w:t>专项应急预案针对管网施工特有风险细化应急处置流程。沟槽坍塌事故应急处置方案规定现场人员立即撤出危险区域并拦截交通，同时由专人对边坡裂缝发展情况进行监控，救援人员必须在落实支护加固措施后方可进入坍塌区域搜救。管道试压爆裂应急处置方案要求立即关闭试验区段上下游控制阀门进行泄压，划定爆裂点半径二十米以上警戒区域，设置警示标识并安排专人值守禁止无关人员和车辆进入。有限空间作业应急处置方案强调严格执行先通风、再检测、后作业的准入程序，井室、阀门井等有限空间作业点配备应急救援三脚架、安全绳、强制通风设备和气体检测报警仪，监护人员保持在有限空间外持续监护并保持通讯畅通</w:t>
      </w:r>
    </w:p>
    <w:p>
      <w:r>
        <w:t>所有应急方案内容纳入安全技术交底范围，确保每位作业人员清楚知晓本岗位可能面临的事故类型、逃生路线和初期处置职责。项目部每半年至少组织一次综合应急演练，每季度至少组织一次专项应急处置实操演练，演练场景从本工程实际风险清单中选取，演练后七十二小时内完成评估总结并形成书面报告。演练暴露的物资缺口由物资保障组在七个工作日内补充到位，流程缺陷由安全总监组织修订相应方案并重新交底培训。应急物资库房设置专项台账，每月盘点灭火器、救援器材、急救药箱、应急照明、对讲机等物资的配备数量和有效性，过期和失效物资及时更换，确保应急物资始终处于完好备用状态</w:t>
      </w:r>
    </w:p>
    <w:p>
      <w:pPr>
        <w:pStyle w:val="Heading2"/>
      </w:pPr>
      <w:r>
        <w:t>临时用电与机械设备安全：临时用电安全专项控制</w:t>
      </w:r>
    </w:p>
    <w:p>
      <w:r>
        <w:t>本项目施工现场临时用电覆盖沟槽开挖、管道焊接、泵站设备安装及施工照明等作业面，供电点分散且随管网改造线路动态迁移。项目部在进场前依据现场踏勘资料和施工总平面布置编制《施工现场临时用电组织设计》，明确用电负荷计算、配电系统接线方式、接地保护型式（执行TN-S系统）及配电箱设置原则，经企业技术负责人审批后报监理确认，作为现场临时用电安装、验收和日常检查的法定依据</w:t>
      </w:r>
    </w:p>
    <w:p>
      <w:r>
        <w:t>配电系统严格实行“三级配电、两级保护”和“一机一闸一漏一箱”。总配电箱设在施工围挡内靠近既有低压电源接入点，分配电箱根据各施工段实际位置按不超过30米供电半径布置，开关箱与用电设备水平距离控制在3米以内。漏电保护器参数按以下层级整定：总配电箱额定漏电动作电流100mA、额定漏电动作时间≤0.2s；开关箱额定漏电动作电流≤30mA、额定漏电动作时间≤0.1s，潮湿区域或金属容器内作业（如二次供水泵站装修焊接）采用15mA高灵敏度漏电保护器。所有电箱外壳与PE线可靠连接，重复接地电阻每季度测试一次且实测值不得大于10Ω</w:t>
      </w:r>
    </w:p>
    <w:p>
      <w:r>
        <w:t>电缆线路敷设优先采用埋地或沿围挡内侧悬挂方式，严禁沿地面明敷或与金属脚手架、钢筋直接接触。穿越车行通道时必须穿钢管保护并埋设至不浅于0.7m深度，电缆接头处设置防水接线盒并挂设“有电危险”警示标识。每个作业区指派专职电工一名，持住建部门颁发的建筑电工特种作业操作资格证上岗，每日作业前对配电箱、漏电保护器、电缆绝缘层及接地连接逐项检查，检查结果录入“临时用电日巡检记录表”；发现漏电保护器失灵或电缆破损时，立即断开前级电源并挂牌“禁止合闸”后方可检修，检修完成经安全员复验合格后恢复供电</w:t>
      </w:r>
    </w:p>
    <w:p>
      <w:pPr>
        <w:pStyle w:val="Heading2"/>
      </w:pPr>
      <w:r>
        <w:t>临时用电与机械设备安全：机械设备安全管理与准入控制</w:t>
      </w:r>
    </w:p>
    <w:p>
      <w:r>
        <w:t>本项目施工机械主要包括轮胎式挖掘机、PE管热熔对焊机及电熔焊机、自卸汽车、混凝土路面切割机、小型压路机以及二次供水泵站设备吊装用汽车式起重机等。机械设备安全管理实行“准入—验收—巡检—退场”全过程闭环管理。所有进场设备必须提供出厂合格证、型式试验报告和最近一次年检合格证明，汽车式起重机还须提供有效检验报告与安装监督检验证书；设备操作人员必须持对应类别的特种作业操作资格证，人证核验通过后方可登记进入《机械设备进场合账》</w:t>
      </w:r>
    </w:p>
    <w:p>
      <w:r>
        <w:t>机械设备每日投用前执行“班前安全检查确认制度”。挖掘机回转、行走、制动及液压系统、安全锁定装置由操作司机逐项点检；热熔对焊机及电熔焊机的温控系统、压力传感器、冷却风扇和接地保护由专业焊接班组逐台通电自检，发现温控偏差超出±5℃或绝缘电阻低于1MΩ时立即停用并更换备用设备；汽车式起重机每次使用前由信号司索工和起重机司机联合完成力矩限制器有效性与吊具磨损状况检查，检查表当日由专职安全员签字确认。作业过程中，挖掘机回转半径内和吊装作业回转区域采用警戒带及硬质围挡进行隔离，无关人员严禁穿行</w:t>
      </w:r>
    </w:p>
    <w:p>
      <w:r>
        <w:t>针对PE管道电熔与热熔焊接这一核心工序，焊接设备管理采取“焊接参数锁定与记录追溯”机制。每台焊机配置独立的数据记录仪，自动记录熔接电压、电流、时间及环境温度偏差等关键参数并生成焊接日志，焊接日志按桩号和焊口编号归档，作为压力试验和竣工验收的依据之一。焊机周检由项目部机械管理员执行一次绝缘、接地和散热性能专项测试，月检时将全部焊接设备送交具有检定资质的第三方机构进行综合性能复校，复校合格标识贴于设备显著位置，未取得当月复校标识的焊机不得投入现场使用</w:t>
      </w:r>
    </w:p>
    <w:p>
      <w:pPr>
        <w:pStyle w:val="Heading2"/>
      </w:pPr>
      <w:r>
        <w:t>临时用电与机械设备安全：施工现场消防安全管理</w:t>
      </w:r>
    </w:p>
    <w:p>
      <w:r>
        <w:t>施工现场消防安全以“可燃物管控、动火作业审批、临时消防设施配置和应急疏散”为主线构建体系。依据本项目管网改造工序分析，动火作业主要集中在PE管电熔连接、管道法兰螺栓加热紧固及泵站设备安装零星切割焊接。项目部在施工总平面中按每1000㎡作业区设置不少于2组4kg干粉灭火器的标准配置灭火器材，每个动火作业点额外增设一组灭火器并由监护人专门看管；柴油和润滑油、脱模剂等可燃液体存储在专用库房内，与明火作业点距离不小于15m，库房门口设置“严禁烟火”和MSDS安全标签</w:t>
      </w:r>
    </w:p>
    <w:p>
      <w:r>
        <w:t>动火作业严格执行“三级动火审批”制度。一级动火（含管道热熔连接、泵站装修内焊接等）由项目经理审批并向监理报备，作业前动火监护人确认作业半径10m范围内无可燃物堆积、灭火器在位有效、通风条件合格后，在《动火作业许可证》签发动火；作业完成后监护人继续监督30分钟，确认无阴燃或高温残留方可撤离。二级动火由现场生产负责人审批，三级动火由班组长审批，所有动火票当日有效，过期作废</w:t>
      </w:r>
    </w:p>
    <w:p>
      <w:r>
        <w:t>临时消防给水系统结合管网改造施工特点设置。施工沿线每200m设置一个消防器材集中点，配备25m消防水带一卷、消防斧一把和消防桶两只；二次供水泵站装修施工期间同步安装临时消防竖管，利用泵站室外消火栓接口作为临时水源，竖管管径不小于DN65，各楼层配置消防栓接口和消防水枪。项目部每月组织一次消防专项检查，重点核查灭火器压力表指针是否在绿区、消防器材是否被挪用遮蔽、动火审批和监护记录是否完整，检查结果形成《消防设施月检记录表》并通报整改闭环</w:t>
      </w:r>
    </w:p>
    <w:p>
      <w:pPr>
        <w:pStyle w:val="Heading2"/>
      </w:pPr>
      <w:r>
        <w:t>临时用电与机械设备安全：施工交通导改与道路安全控制</w:t>
      </w:r>
    </w:p>
    <w:p>
      <w:r>
        <w:t>本项目供水管网改造线路涉及市政道路和街巷内部通道，施工期间占用部分车行道将产生交通干扰，必须实施系统化的交通导改控制。项目部在开工前会同公安交通管理、市政设施管理和业主单位，依据设计图纸提出的占道范围和工期节点编制《施工期交通组织与导改专项方案》，经交通管理部门批准取得占道施工许可证后方可封闭或压缩车道，方案同步报监理和业主备案</w:t>
      </w:r>
    </w:p>
    <w:p>
      <w:r>
        <w:t>交通导改按照“预告—渠化—分离—恢复”四阶段实施。施工前3天在施工区段两端及主要交叉路口设置施工预告标志，明确占道范围、通行路线和限速值。围挡搭设同时布设交通渠化设施：采用反光锥筒、水马和LED导向箭头灯分隔施工区与行车道，夜间加装频闪警示灯和施工警告灯；行人通行宽度不得小于1.2m且保持连续无断头，横穿沟槽位置铺设覆盖钢板并设置斜坡过渡，钢板下垫橡胶垫以减少噪音并防滑。每个围挡开口和交通转换节点白天安排一名交通疏导员持红绿旗指挥，关键路口在早晚高峰增派协管人员配合交警执勤</w:t>
      </w:r>
    </w:p>
    <w:p>
      <w:r>
        <w:t>施工车辆进出场实行“指定出入口、专人指挥”管理。自卸汽车和材料运输车统一从围挡内设的专用施工出入口驶入驶出，出入口设置“施工出入、减速让行”标志和凸面镜，驶入市政道路前必须停车观察并在进出口铺设碎石或钢板防止带泥上路，车辆装载不得超过栏板且全程密闭运输。项目部每周对交通导改设施完好性和有效性进行一次巡查，发现反光膜破损、水马移位或警示灯失效时2小时内修复恢复，巡查和修复记录记入《交通导改设施维护登记表》。施工结束后，先恢复交通标线和路面结构，经交管部门现场确认后方可拆除围挡和渠化设施</w:t>
      </w:r>
    </w:p>
    <w:p>
      <w:pPr>
        <w:pStyle w:val="Heading2"/>
      </w:pPr>
      <w:r>
        <w:t>临时用电与机械设备安全：应急预案管理与隐患整改闭环</w:t>
      </w:r>
    </w:p>
    <w:p>
      <w:r>
        <w:t>项目部在开工前组建以项目经理为组长的应急指挥小组，结合供水管网改造施工的作业特点编制《安全生产事故综合应急预案》，并针对沟槽坍塌、临时用电触电、机械伤害、PE管热熔焊接火灾和交通意外等特定事故类型编制7份专项应急预案和现场处置方案。应急预案明确应急响应分级标准（从班组级至项目级再到请求外部救援）、应急资源清单和关键岗位应急职责表，附列衡山县应急管理局、消防站、急救中心、公安派出所和就近医院的应急联络电话，经企业安全管理部门审批后向监理报备并组织全体作业人员宣贯学习</w:t>
      </w:r>
    </w:p>
    <w:p>
      <w:r>
        <w:t>应急资源按“项目部自备+协议供应商联动”双渠道配置。项目部在现场办公区设置应急物资库，常备的应急物资包括急救箱（含止血包扎用品、夹板和碘伏等）、便携式有毒气体检测仪、长管呼吸器、绝缘救援钩杆、应急照明灯、手抬机动消防泵、防汛沙袋和铁锹等。同时与衡山县内具备资质的急救中心、消防中队签订《应急联动与医疗救护协议》，约定支援响应时间和联络窗口；与就近混凝土预制构件厂及机械租赁商签订《抢险机械租赁协议》，确保坍塌等事故发生后1小时内可调集钢支撑和挖掘机进场</w:t>
      </w:r>
    </w:p>
    <w:p>
      <w:r>
        <w:t>隐患整改实行“排查—建档—整改—复查—销号”五步闭环管理。安全员每日巡检发现的隐患，当场填写《安全隐患整改通知单》，明确隐患等级、整改责任人、整改时限和验收人；一般隐患在当班结束时整改完成并由安全员复查确认，重大隐患立即停工并由项目经理组织编制专项整改方案，整改完成经监理和项目部联合验收合格后方可复工。每周安全例会上汇总本周隐患排查、整改闭环和重复性问题发生频次数据，对反复出现的同类隐患启动原因回溯和防护措施升级程序，将分析结论和管理措施调整写入《隐患整改动态分析报告》并纳入下期安全交底内容，确保隐患治理不反弹</w:t>
      </w:r>
    </w:p>
    <w:p>
      <w:pPr>
        <w:pStyle w:val="Heading2"/>
      </w:pPr>
      <w:r>
        <w:t>临时用电与机械设备安全：施工设备与作业面安全验收程序</w:t>
      </w:r>
    </w:p>
    <w:p>
      <w:r>
        <w:t>临时用电设施和机械设备投入运行前必须执行安全验收程序，严禁未经书面确认即通电或投用。临时用电工程验收由项目部电气工程师组织安全员、专职电工对照《施工现场临时用电安全技术规范》逐项核对：查验配电系统接线是否与组织设计一致、PE线连接是否可靠、各级漏电保护器动作参数与动作试验是否合格、接地电阻实测值是否达标以及灭火器材是否就位，验收记录经项目经理签认后报送监理核验，监理签字确认之日起临时用电工程方可连续供电。施工期间每隔三个月重新组织一次临时用电复验，并将复验记录归档</w:t>
      </w:r>
    </w:p>
    <w:p>
      <w:r>
        <w:t>机械设备安全验收分“进场核验”“安装调试确认”和“首件作业验证”三个阶段。进场核验阶段逐一核对合格证、检验报告和人员证件，形成《机械设备进场合账》；安装调试阶段由设备管理员组织操作人员进行空载和负载试运转，确认安全限位装置、紧急停止按钮、防护罩及声光报警装置动作可靠；首件作业验证阶段由设备管理员和安全员在首次负荷作业时全程旁站监督，确认设备运行状态与安全装置有效后方签署《机械设备安全验收单》转入日常使用。未通过安全验收的设备，由项目部张贴红色“停用”标签，单独存放在指定待修区，修复后重新履行验收程序</w:t>
      </w:r>
    </w:p>
    <w:p>
      <w:r>
        <w:t>作业面安全验收同样实行条件确认制度。沟槽开挖作业面在深度超过1.5m后，由施工员会同安全员检查支护结构完整性、边坡稳定性、排水设施有效性以及临边防护栏杆和警示标识设置情况，确认符合要求后方可进行管道安装作业。PE管道热熔和电熔焊接作业面验收重点确认现场风速、环境温度、接头区域干燥洁净度以及灭火器材配置满足焊接工艺规程要求，验收表由工序负责人和班组安全员双签确认，将作业面安全状态纳入每日班组施工前安全条件复核清单，实现作业面风险动态受控</w:t>
      </w:r>
    </w:p>
    <w:p>
      <w:pPr>
        <w:pStyle w:val="Heading2"/>
      </w:pPr>
      <w:r>
        <w:t>高处作业与临边洞口防护：高处作业防护体系与移动式操作平台管控</w:t>
      </w:r>
    </w:p>
    <w:p>
      <w:r>
        <w:t>本工程涉及沟槽临边管道安装、阀门井内设备更换、二次供水泵站设备吊装及小区管网架空穿越等高处作业场景。高处作业安全管理执行“作业分级、审批先行、防护到位、监护在场”的总原则。凡坠落基准面高度≥2m的作业均按《高处作业分级》标准进行分级管理，作业前由施工员填写《高处作业安全许可审批表》，明确作业高度、作业内容、防护措施及监护人员，经项目安全总监签批后方可实施。审批表一作业一签，不得以班前会口头交底代替审批程序，审批记录存档备查，实现全过程可追溯</w:t>
      </w:r>
    </w:p>
    <w:p>
      <w:r>
        <w:t>移动式操作平台作为沟槽内管道接口焊接、阀门法兰紧固及小区立管安装的临时登高设施，使用前必须完成结构验算与搭设验收。平台材质执行定型产品准入制度，进场核验出厂合格证、焊缝检测报告及额定载荷铭牌。平台搭设完成后由项目机械员组织自检，重点核查脚轮制动装置有效性、斜撑连接紧固度、平台铺板满铺及踢脚板设置情况，自检合格后悬挂绿牌准用标识。每次移动平台后须重新锁定脚轮并确认底座平稳，监护人在旁全程监督作业人员系挂双钩安全带至独立生命线，严禁将安全带挂于平台栏杆或管道上作为临时锚点</w:t>
      </w:r>
    </w:p>
    <w:p>
      <w:r>
        <w:t>沟槽深度超过2m的管段安装作业，优先采用沟槽边坡顶部设置水平生命线配合坠落速差器的方式实施坠落防护，不将移动式操作平台架设于沟槽边坡不稳定土体上。作业前安全员与监护人联合确认土体稳定性和生命线锚固强度，验收后方可允许人员沿专用爬梯上下沟槽。沟槽内作业全过程执行“监护人最后撤离”原则，即监护人必须在作业人员全部安全返回地面后方可离开监护岗位。遇暴雨、大风等恶劣天气，项目立即启动作业终止令，所有高处作业一律暂停，待天气恢复且重新检查防护设施后再行审批复工</w:t>
      </w:r>
    </w:p>
    <w:p>
      <w:pPr>
        <w:pStyle w:val="Heading2"/>
      </w:pPr>
      <w:r>
        <w:t>高处作业与临边洞口防护：临边与洞口安全防护标准化设置与管理</w:t>
      </w:r>
    </w:p>
    <w:p>
      <w:r>
        <w:t>管网改造施工沿线产生大量沟槽临边、阀门井洞口、泵站预留孔洞及检查井井口敞口。临边防护执行标准化定型栏杆加踢脚板组合：沟槽两侧距坑边不小于1.5m处设置扣件式钢管防护栏杆，立杆间距不大于2m、高度不低于1.2m，横杆设置上中下三道，踢脚板高度不小于180mm并涂刷黄黑相间警示色。防护栏杆立杆底部严禁直接插入虚土，必须浇筑混凝土基座或打入稳固桩基，确保护栏受侧向推力不发生位移。阀门井、检查井及二次供水泵站设备基础预留孔洞采用硬质盖板封闭或固定式围栏防护，盖板承载力应满足上部人行及小型机具临时通过要求，盖板表面喷涂“洞口危险、严禁拆移”警示文字并编号管理</w:t>
      </w:r>
    </w:p>
    <w:p>
      <w:r>
        <w:t>防护设施实行分区挂牌与动态巡查制度。每日施工前由各工区专职安全员对管辖区域内临边洞口防护完整性进行巡查，按照《临边洞口防护状态点检表》逐项勾检并在防护设施显著位置悬挂当日点检标识。发现防护栏杆移位、盖板破损、警告标识脱落等情况，第一时间设置临时警戒并安排修复，修复前严禁人员进入该区域。夜间施工段临边护栏加设太阳能警示灯，沟槽沿线每隔20m设置反光警示牌，确保夜间照明不足条件下仍具备有效警示效果</w:t>
      </w:r>
    </w:p>
    <w:p>
      <w:r>
        <w:t>防护设施拆除执行“拆一补一”原则。任何临时拆除必须经项目技术负责人批准，拆除期间由安全员旁站监护，并在拆除处设置硬质隔离区；作业完成后立即恢复原防护状态，经验收合格方可撤除警戒。管道试压或闭水试验期间，试验段两端阀门井洞口防护不得因测试需要擅自拆除，须在防护条件下实施压力观测。施工区域与行人、车辆通行道路交接处的临边防护还须额外增加防倾倒隔离水马一道，防止社会车辆冲撞导致防护失效，相关做法应与交通导改方案协同实施，确保通行安全与作业面安全闭环</w:t>
      </w:r>
    </w:p>
    <w:p>
      <w:pPr>
        <w:pStyle w:val="Heading2"/>
      </w:pPr>
      <w:r>
        <w:t>高处作业与临边洞口防护：交通导改中的作业面安全防护与通行保障</w:t>
      </w:r>
    </w:p>
    <w:p>
      <w:r>
        <w:t>本工程供水主管网改造涉及市政道路开挖，部分主管线沿现状车行道、人行道布设，施工期间必须通过交通导改措施保障社会车辆和行人的通行安全，同时确保作业面与通行区之间的物理隔离。项目成立交通导改协调小组，由安全生产副经理任组长，负责占道施工审批、导改方案编制、交安设施布设和日常巡查维护。导改方案按交警、路政等主管部门批准的范围和时段实施，施工前按批准图纸设置施工预告标志、车道变窄标志、限速标志和禁止超车标志，标志牌采用Ⅲ类反光膜，保证夜间的辨认距离不小于100m</w:t>
      </w:r>
    </w:p>
    <w:p>
      <w:r>
        <w:t>作业区与通行区之间采用连续水马加移动式钢护栏形成硬隔离带，水马注水率不低于90%，钢护栏底部设置防攀爬反光踢脚板。沟槽横穿道路的节点施工采用半幅封闭或夜间突击施工方式，夜间施工前由专人按批准方案摆放锥形交通标、导向灯和发光导向牌，锥标间距不大于3m，形成引导车流平顺过渡的渠化线形。所有导改设施每日开工前和收工后由班组进行两次完好性清点，破损、移位、缺失的设施在30分钟内修复或补齐，清点记录纳入当日安全日志</w:t>
      </w:r>
    </w:p>
    <w:p>
      <w:r>
        <w:t>施工区域内的交叉作业、材料临时堆放和机械回转区域不得侵入导改后的通行净空。材料装卸指定工区安全员现场指挥，吊车回转半径内严禁任何通行车辆和行人进入，必要时暂停吊装操作让行。土方运输车辆出场前在洗车槽处清洗轮胎，并覆盖篷布防止沿路抛撒，避免因掉落物引发后方车辆紧急制动事故。施工照明灯具安装方向朝向作业面，不得对来车方向产生眩光干扰，照明灯杆基座与导改护栏系统固定连接，防止倾倒侵入通行区。交通导改期间项目部每日与交警指挥中心进行信息沟通，遇交通事故或交通拥堵立即启动应急预案，配合交警实施车辆分流和绕行引导，详细应急组织见本章后续应急预案段落</w:t>
      </w:r>
    </w:p>
    <w:p>
      <w:pPr>
        <w:pStyle w:val="Heading2"/>
      </w:pPr>
      <w:r>
        <w:t>高处作业与临边洞口防护：隐患整改闭环管理与高频问题专项整治</w:t>
      </w:r>
    </w:p>
    <w:p>
      <w:r>
        <w:t>隐患整改执行“分类定级、限期销号、复查确认、原因追溯”的闭环流程。专职安全员每日巡查发现的隐患立即录入《安全隐患排查整改台账》，根据严重程度分为红、橙、黄三类。红色隐患指可能直接导致高处坠落、沟槽坍塌、触电或交通伤害的防护缺失类问题，一经发现立即下达停工指令，整改完成经安全总监复查签字后方可复工，停工整改期间作业人员转为进行专项安全教育。橙色隐患指防护设施部分失效或操作规程执行不规范，责令当日18时前整改完毕并拍照上传至项目管理群。黄色隐患指文明施工类一般问题，由责任班组即时整改，安全员2小时内复查</w:t>
      </w:r>
    </w:p>
    <w:p>
      <w:r>
        <w:t>隐患台账实行周统计分析，由项目安全总监主持每周六召开隐患分析例会，对高频隐患进行分类排序和原因追溯。经统计分析，供水管网沟槽开挖和管道安装阶段高频隐患集中表现为：沟槽临边防护栏杆立杆间距超标、移动式操作平台脚轮未锁定、井口盖板临时移位未及时恢复、交通导改水马注水量不足四类。针对每一类高频隐患，项目部编制专项治理方案，明确整改标准、验收尺度和责任分工，增加巡查频次至每日不少于两次，并在班前会中将近期高频隐患照片作为反面案例进行可视化交底</w:t>
      </w:r>
    </w:p>
    <w:p>
      <w:r>
        <w:t>专项治理期间实行责任班组积分考核，对连续两周未发生同类隐患的班组给予安全生产专项奖励，对同一问题重复出现的班组由安全总监约谈班组长并停工半日进行专项培训和实操考核。整改闭环的所有照片、签字表和验收记录同步归档，形成完整的痕迹管理证据链，在竣工验收阶段可追溯任意区段在施工过程中各次隐患的发现、整改和复查确认情况。隐患整改信息每周汇总并报送建设单位、监理单位进行联合确认，确保隐患排查和整改工作在多方监督下透明运行，实现“有隐患即发现、有发现即整改、有整改即闭合”的常态化管控目标</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环境目标与现场边界：一、环境管理目标与现场环境敏感点识别</w:t>
      </w:r>
    </w:p>
    <w:p>
      <w:r>
        <w:t>本项目位于衡山县开云镇，施工范围涵盖供水主管网改造4.6千米、配水管网改造及三个小区（汽配厂小区、豆芽菜巷、湘华小区）的给水改造安装和土建工程，施工现场沿既有市政道路和小区内部巷道展开，环境敏感点密集。项目部依据招标文件、工程量清单和现场踏勘可确认信息，将环境管理目标设定为：施工期扬尘排放符合《大气污染物综合排放标准》无组织排放监控浓度限值要求，场界噪声执行《建筑施工场界环境噪声排放标准》昼间70dB(A)、夜间55dB(A)的控制指标，施工废水经沉淀处理后循环利用或达标排放，生活污水严禁直排市政雨水管网，一般固废分类收集处置，危险废物交由有资质单位转移处理。上述目标在项目开工前将编制专项环境管理方案，报监理单位和建设单位审批后作为施工全过程环境管控基准</w:t>
      </w:r>
    </w:p>
    <w:p>
      <w:r>
        <w:t>现场环境敏感点识别是目标落地的首要工作。依据现有图纸和县城建成区管网改造特征，施工沿线两侧分布有居民住宅、临街商铺、学校、医疗机构和市政公共设施，其中三个小区给水改造区域为人员密集居住区，对扬尘、噪声和交通干扰尤为敏感。项目部将在图纸会审阶段会同建设、监理和设计单位，结合管线综合图和现场实测成果，逐段标注环境敏感点位置、距离施工边界的间距、敏感时段和保护要求，形成《施工沿线环境敏感点分布图》并纳入环境管理台账。对于资料未明确或踏勘未覆盖的区段，不得臆断敏感点类型和保护距离，必须待补充现场调查和建设单位确认后再行纳入控制体系</w:t>
      </w:r>
    </w:p>
    <w:p>
      <w:r>
        <w:t>环境管理目标与质量、安全、进度管理目标实行同步分解、同步交底、同步检查。项目部在编制施工组织设计时，已将环境管理目标按施工阶段和作业面进行量化分解：沟槽开挖与土方作业阶段以扬尘控制和噪声限值为主控指标，管道安装与试压阶段以污水控制和固废分类为重点，恢复路面与人行道阶段以道路保洁和破损路面扬尘抑制为主要内容。各阶段环境目标在分部分项工程开工前写入施工交底记录，由作业班组签认确认，并作为工序验收的前置条件之一。涉及跨区域或夜间施工的环境控制要求，还需提前向县生态环境、城管和交警部门报备，取得书面同意后方可实施</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环境目标与现场边界：二、扬尘控制体系的现场边界划分与责任落地</w:t>
      </w:r>
    </w:p>
    <w:p>
      <w:r>
        <w:t>扬尘控制是本项目环境管理的首要任务，施工现场边界按“施工围挡全封闭、场内道路全硬化、裸露土方全覆盖、作业面湿法作业”的原则进行划分。沿市政道路施工段，在沟槽开挖前按经审批的交通导改方案设置连续封闭围挡，围挡高度不低于2.5米，底部采用砌筑或硬质板材封闭防止泥浆外溢；三个小区内部施工段，围挡高度不低于1.8米，且在单元出入口和主要通道位置设置可开启式围挡并安排专人值守，确保居民出行安全与环境隔离。围挡设置后由项目部联合监理单位逐段验收，对围挡不连续、底脚不密实、稳定性不足的立即整改，验收合格后方可进行围挡内土方作业</w:t>
      </w:r>
    </w:p>
    <w:p>
      <w:r>
        <w:t>场内扬尘控制边界以作业面和车辆行驶路线为网格单元实施分区责任管理。土方开挖和回填作业面配置雾炮机或移动式洒水车，依据开挖强度和气象条件确定洒水频次，气温高于25℃或风力达到四级时加倍洒水抑尘频率；管沟内回填砂砾料集中堆放区域采用防尘网覆盖，取料和运输过程中随取随盖，禁止大面积露天堆放。场内主要行车道路和沟槽出土口30米范围内的临时道路实施硬化处理，路面采用钢板或混凝土预制块铺设，定期清扫并洒水保湿，不得出现车辆碾轧起尘现象。对无法硬化的辅助便道，铺设碎石并压实，每日至少洒水三次，遇连续干燥天气增加洒水频次，具体洒水记录由作业班组填写并纳入环境管理日志</w:t>
      </w:r>
    </w:p>
    <w:p>
      <w:r>
        <w:t>扬尘控制的关键控制点还包括物料运输车辆出口冲洗和废土运输全程密闭。施工现场主出入口设置车辆自动冲洗装置，配置高压水枪和循环沉淀池，出场车辆必须冲洗轮胎、底盘和车箱外侧，冲洗时间不少于60秒，冲洗废水经沉淀后循环利用。废土和建筑垃圾运输车辆在装载时控制装车高度不超过车厢栏板，顶部采用密闭篷布或硬质盖板全封闭，驶出工地时由专人对覆盖情况进行检查，确认无遗撒风险后方予放行。运输路线避开学校、医院和主要商业路段，每日运输结束后由保洁班组对运输沿线进行巡查清扫，发现洒落物料立即清理并追溯责任车辆。上述扬尘控制措施的执行效果由项目部环保专职管理人员每日巡检并填写《扬尘控制巡检记录表》，发现不达标情况即下发整改通知单，整改完成经复验签字后方可闭合</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环境目标与现场边界：三、噪声控制与施工作业时间管理</w:t>
      </w:r>
    </w:p>
    <w:p>
      <w:r>
        <w:t>本项目噪声源主要来自沟槽开挖的破碎锤、挖掘机、装载机等土方机械，管道切割机、电熔焊机等安装设备，以及材料运输车辆和混凝土浇筑设备。噪声控制依据施工区域声环境功能分区实行差异化管理：沿市政道路施工段执行昼间等效声级70dB(A)、夜间55dB(A)的场界排放标准，三个小区居民密集区施工段进一步提高控制标准，昼间等效声级严格控制在65dB(A)以内，夜间22:00至次日6:00禁止进行高噪声作业，仅允许进行管道安装、材料清理和资料整理等低噪声施工作业，且须提前在小区公告栏张贴夜间施工时间安排和责任岗位联络要求</w:t>
      </w:r>
    </w:p>
    <w:p>
      <w:r>
        <w:t>施工机械噪声控制从设备进场准入抓起。所有进场施工机械和车辆必须在项目部设备管理部门登记备案，提交有效期内环保检测合格证明和维保记录，高噪声设备如破碎锤、空压机、发电机等在购置或租赁时优先选用低噪声型号。施工中对高噪声固定源采取封闭式隔声措施：空压机、发电机等固定设备设置隔声罩或隔声棚，位置尽量远离居民楼一侧；破碎锤和液压镐等冲击式作业设备不得同时多点作业，同作业面高噪声作业错峰安排，避免噪声叠加导致超标。各作业班组每日开工前由班组长进行噪声控制交底，明确当日允许作业时段和噪声控制要求，由项目环保管理人员使用手持式声级计在围挡外侧1米、高度1.2米以上位置进行场界噪声监测，监测结果记录在《施工场界噪声监测台账》中</w:t>
      </w:r>
    </w:p>
    <w:p>
      <w:r>
        <w:t>确需连续施工的特殊工序，如大口径管道试压注水、管道连接段混凝土连续浇筑等，项目部提前7个工作日编制《夜间或连续施工作业环境专项方案》，明确作业原因、作业内容、预计起止时间、噪声预测值和振动控制措施，由项目经理签字后报请建设单位和监理单位审批，同时向县生态环境主管部门提出夜间施工许可申请。获得批准后，在施工前24小时在受影响区域的主要出入口和居民楼道公告栏张贴施工告示，明确施工时段、投诉受理电话和现场负责人信息。夜间施工期间，项目部安排专人值守场界噪声监测点，一旦发现噪声超标立即调整作业方式或暂停高噪声工序，待噪声恢复达标后继续作业。与噪声控制相关的所有审批文件、声环境监测记录和公示照片纳入环境管理资料归档，作为竣工环保验收的支撑材料</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环境目标与现场边界：四、污水控制与施工废水处理排放</w:t>
      </w:r>
    </w:p>
    <w:p>
      <w:r>
        <w:t>本项目施工污水来源主要包括沟槽开挖和基坑降排水产生的浑浊泥浆水、管道试压和冲洗废水、车辆和设备冲洗废水，以及三个小区和临时办公点产生的少量生活污水。项目部将施工废水处理作为环境管理的约束性控制项，明确“严禁未经处理直接排入市政雨水管网或周边水体，严禁泥浆水溢流污染路面和小区路面”的禁令要求，并将此要求写入各作业班组环境责任书</w:t>
      </w:r>
    </w:p>
    <w:p>
      <w:r>
        <w:t>沟槽降排水实行分级沉淀处理。管沟开挖遇到地下水或雨水汇集时，在沟槽端头或低点设置集水坑，采用潜水泵抽排至地面移动式三级沉淀池。沉淀池各池有效容积依据施工段汇水面积和降排水强度经计算确定，图纸会审阶段结合地质勘察资料和设计文件复核计算参数，不得直接套用常规尺寸。沉淀池第一级以粗格栅拦截大颗粒泥砂，第二级投加絮凝剂加速细颗粒沉降，第三级为清水池，上清液经检测悬浮物浓度低于70mg/L后方可排入指定市政污水管网或用于施工场地洒水降尘。沉淀池底泥定期清理，脱水干化后按一般固废处置，清理频次和淤泥外运记录记入《施工废水处理运行台账》</w:t>
      </w:r>
    </w:p>
    <w:p>
      <w:r>
        <w:t>管道试压和冲洗废水因水量集中且排放时间较短，项目部采用临时管道收集至沉淀池统一处理，禁止向周边绿化带或道路散排。试压废水排放前检测pH值，对呈酸性或碱性的废水进行中和处理，确保排放水质满足受纳管网接入标准。车辆冲洗废水经洗车槽底部截水沟汇入专用三级沉淀池，沉淀后循环使用，每日收工时由保洁人员清理沉淀池表面浮油和池底淤泥，补充新鲜水至工作液位。三个小区施工段因施工作业面分散，在每个小区出入口附近设置单体移动式沉淀罐，收集的施工废水在每日施工结束后集中运至主沉淀站统一处理，不得在小区域内直排</w:t>
      </w:r>
    </w:p>
    <w:p>
      <w:r>
        <w:t>对于施工人员产生的生活污水，项目部严格按照市政管网接入条件进行管控。如施工现场周边具备市政污水管网接入条件，临时办公点生活污水经化粪池处理后接入市政污水检查井，接入前取得市政排水管理部门的接入许可；如不具备接入条件，则配置移动式卫生厕所，由专业环卫服务单位定期清运，清运合同和清运记录留存备查。严禁在施工场地内设置简易旱厕或随意排放生活污水。所有污水控制措施的执行情况由项目环保专职人员每周组织一次专项检查，形成《污水控制检查表》，重点核验沉淀池运行效果、排水水质检测记录、清运单据和接入许可文件，发现问题限期整改并跟进复验闭合</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扬尘、噪声与扰民控制：扬尘控制专项措施</w:t>
      </w:r>
    </w:p>
    <w:p>
      <w:r>
        <w:t>本工程供水管网改造涉及主管网4.6千米及三个小区内部配水管网施工，扬尘主要产生于沟槽开挖、土方临时堆放、回填作业、材料运输及混凝土拌制等环节。项目部将在施工现场沿作业带设置不低于2.5米的硬质围挡，围挡上端安装喷雾降尘装置，喷雾管路沿围挡顶部全线贯通，喷头间距不大于3米，确保作业区域粉尘扩散前即被水雾捕捉沉降。围挡底部设置防溢底座，防止泥浆和扬尘从底部外溢至周边道路和居民区</w:t>
      </w:r>
    </w:p>
    <w:p>
      <w:r>
        <w:t>沟槽开挖作业严格执行“湿法作业”制度，每台挖机配备一台雾炮机同步作业，雾炮机射程和覆盖半径须满足开挖面全截面覆盖要求，风送角度随开挖方向动态调整。开挖产生的土方按照“随挖随覆盖”原则处理，暂存土方使用不低于800目的密目网进行全覆盖，网与网之间搭接长度不小于200毫米，边角用专用压块压实固定，防止大风掀翻。土方装车外运时，采用密闭式智能环保渣土车运输，车载GPS全程监控行驶路线和密闭状态，严禁超载、冒装和沿途遗撒</w:t>
      </w:r>
    </w:p>
    <w:p>
      <w:r>
        <w:t>非施工区域裸露地面及已完成作业面实行“零裸露”管理。对基坑边坡顶面、材料堆场周边、施工便道两侧等区域，采用防尘网覆盖或喷洒生态抑尘剂进行处理。对于施工周期超过3天且暂不进行土方作业的区域，喷洒结壳型抑尘剂形成固化层，抑尘剂品种和喷洒工艺按经审批的专项方案执行，喷洒后由专职环保员检测结壳硬度和抗风蚀性能，不达标区段立即补喷。场区内施工道路全部采用混凝土或钢板铺装硬化，硬化区长度沿施工便道全线贯通，宽度不低于4米，每天安排洒水车不少于4次循环洒水降尘，干燥大风天气加密至2小时一次，并形成洒水记录台账</w:t>
      </w:r>
    </w:p>
    <w:p>
      <w:r>
        <w:t>水泥、砂石等易产生粉尘的材料进场后必须入库存放或严密覆盖。散装水泥罐顶部除尘器保持连续运行，卸料口设置防尘罩并与罐车卸料管密闭连接，防止卸料瞬间粉尘喷涌。小型机具切割、打磨作业须在封闭工棚或移动式防尘罩内进行，产生的粉尘由集尘装置收集，严禁无组织排放。项目部每月进行一次扬尘控制效果评估，依据TSP在线监测数据和巡检记录，对超标点位追溯原因并调整控制措施，形成评估报告报监理单位备案</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扬尘、噪声与扰民控制：噪声控制与施工时段管理</w:t>
      </w:r>
    </w:p>
    <w:p>
      <w:r>
        <w:t>本工程作业带穿行于衡山县开云镇建成区，周边分布有居民区、商业门店及办公场所，施工噪声控制直接关系扰民程度和工程正常推进。项目部进场前委托有资质的检测机构对施工沿线进行声环境本底监测，记录敏感点昼间和夜间的等效声级及背景噪声值，作为施工噪声增量管控的基准。根据本底监测成果和声环境功能区划要求，制定分区段、分工序的噪声排放限值，其中居民区边界噪声排放昼间严于70分贝、夜间严于55分贝，其他区域按《建筑施工场界环境噪声排放标准》执行</w:t>
      </w:r>
    </w:p>
    <w:p>
      <w:r>
        <w:t>噪声产生的主要工序包括路面破碎、沟槽开挖、夯实碾压、管材切割和运输车辆行驶等。针对路面破碎和夯实等高噪声工序，强制采用低噪声施工设备，液压破碎锤必须配备消声器，振动夯实机优先选用变频静压机型，禁止使用柴油锤和简易式破碎器。材料和渣土运输车辆通过居民区路段时限速20公里/小时，禁止鸣笛，装载机、挖机倒车报警改用灯光警示替代蜂鸣警报。设备维修保养严格按设备说明书执行，每台设备建立噪声检查档案，每周由专职机械员检测一次空载和加载工况下的噪声值，噪声超标设备停止使用直至检修达标后方可重新进场</w:t>
      </w:r>
    </w:p>
    <w:p>
      <w:r>
        <w:t>严格控制强噪声作业时段，高噪声工序（路面破碎、碎石碾压等）安排在昼间08：00至12：00和14：00至18：00时段内进行，午休时段12：00至14：00和夜间22：00至次日06：00期间，除抢险和低噪声工序外，停止一切产生环境噪声的施工作业。确需在中午或夜间连续施工的工序，如管道焊接、闭水试验等低噪声工序，经建设单位和监理单位审批同意后，提前24小时向周边居民区和单位发布书面公告，公告中说明作业内容、持续时间、噪声控制措施及现场负责人责任岗位联络要求。夜间施工照明灯加装遮光罩，杜绝灯光直射居民窗户。施工区域与敏感建筑物之间视距离和噪声预测值设置移动式声屏障，声屏障高度和长度按经审批的声学设计确定，插入损失不低于10分贝</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扬尘、噪声与扰民控制：扰民控制与信息公开机制</w:t>
      </w:r>
    </w:p>
    <w:p>
      <w:r>
        <w:t>项目部成立扰民控制工作小组，由项目经理任组长，专职协调员任副组长，各施工班组长和安全环保部全员参与，统一负责施工扰民问题的预防、响应和闭环处理。开工前7天，项目部组织人员逐一走访施工作业带两侧各150米范围内的居民楼、商铺、学校和社区居委会，发放施工告知书，告知书中明确工程概况、计划工期、主要噪声和扬尘来源、控制措施、施工时段及项目部24小时投诉电话。走访记录按户建档，由接受告知的居民或单位负责人签字确认，存档备查</w:t>
      </w:r>
    </w:p>
    <w:p>
      <w:r>
        <w:t>施工过程中，每半月召开一次扰民情况分析会，专职协调员通报投诉受理和处置情况，将高发投诉点位的施工安排调整至居民接受度较高的时段，并对重复投诉点实施重点盯控。现场围挡醒目位置设立环保信息公示牌，公示当日主要施工作业内容、可能产生的环境影响、防控措施落实状态、周边噪声扬尘监测数据以及项目部联系和投诉电话，公示信息每天更新一次。收到居民投诉后，扰民控制工作小组在30分钟内安排人员到达现场核实情况，2小时内拿出处置措施并向投诉人反馈，处置过程和结果记入扰民响应台账</w:t>
      </w:r>
    </w:p>
    <w:p>
      <w:r>
        <w:t>涉及交通导改和占道施工的路段，施工前编制交通组织专项方案并报交警部门审批，方案中明确占道范围、时段、绕行路线和交通协管人员配置。占道区域设置规范的警示标志、导向标志和夜间警示灯，借道区和人行通道用硬质隔离墩与作业区完全分离。协管人员在早晚高峰时段提前到岗，引导行人和车辆有序通行，高峰时段过路施工机械停止作业，主动让行，最大限度降低对居民出行的影响。施工结束后，及时恢复路面和交通设施，路面恢复的平整度、标线施画和护栏复位标准按设计要求执行，并通过交警部门验收确认</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扬尘、噪声与扰民控制：固废与污水控制措施</w:t>
      </w:r>
    </w:p>
    <w:p>
      <w:r>
        <w:t>本项目固废主要包括沟槽余土、拆除的旧管道及管件、包装材料、水泥浆块及生活垃圾。固废管理执行“分类收集、定点存放、及时清运、合规处置”原则，现场按区域设置分类收集容器，容器外壳喷涂统一标识，按可回收物、建筑渣土、危险废物和生活垃圾四类别明显区分。旧阀门、旧水表、金属管件等可回收物资交由具备资质的废旧物资回收单位处理，移交时开具回收凭证并归档留存。沟槽余土和破除的混凝土块、沥青废料等建筑渣土统一运至经主管部门核准的消纳场处置，运输车辆执行“一车一票”制度，渣土处置三联单的运输单位、接收单位和项目部各留一联备查</w:t>
      </w:r>
    </w:p>
    <w:p>
      <w:r>
        <w:t>废机油、废液压油、废密封料桶等危险废物，在作业面设置专用防渗漏暂存箱，箱体底部设有容积不低于箱内容量110%的积液盘，顶部加盖防雨防暴晒，箱体外壁张贴危险废物标志和警示标识。危险废物定期移交持有相应类别危废经营许可证的处置单位回收处理，每次移交填写危废转移联单，联单保存期限不少于5年。严禁将危废与建筑渣土或生活垃圾混合存放或违规处置，发现违规行为对责任班组进行停工整改并处以环保考核扣分</w:t>
      </w:r>
    </w:p>
    <w:p>
      <w:r>
        <w:t>污水控制覆盖生活污水和施工作业废水两部分。因本项目管网改造属线性工程，沿线不具备接入市政污水管网的条件，生活区须设置移动式厕所和配套的化粪池，化粪池定期由环卫部门清运，清运频率按使用人数和池容计算确定，严禁直接排入雨水管网或周边水体。施工废水主要产生于管道试压冲洗排水和基坑排水，试压冲洗水在排放口处设置沉淀池，经三级沉淀后抽排至市政雨水管网或指定排放口，沉淀池泥渣定期清理、脱水后按建筑渣土处置。基坑排水通过排水沟收集至集水沉淀坑，经沉降处理后重复用于洒水降尘或达标排放，排放前由专职环保员目测确认水体无明显悬浮物和油污</w:t>
      </w:r>
    </w:p>
    <w:p>
      <w:r>
        <w:t>项目部每月编制固废和污水管理台账，按产生量、去向、接收单位、处置方式和接收凭证逐项记录，台账与实物数量、处置票据三者一致，纳入月度环保专项检查范围。检查发现记录不符或去向不明的批次，追溯责任人并启动专项整改，形成闭环记录上报项目总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污水、固废与道路保洁：污水控制与施工废水处理体系</w:t>
      </w:r>
    </w:p>
    <w:p>
      <w:r>
        <w:t>本项目污水控制以“源头收集、分级处理、达标排放”为总原则，严禁施工废水、清洗废水和基坑降水直接排入周边雨水管网或水体。开工前由项目技术负责人组织编制施工排水专项方案，依据图纸会审和现场地形资料划定排水路径和集水点，方案经审批后实施，并在现场设置排水沟、沉砂池和临时集水坑。所有排水设施在沟槽开挖后首次投入使用前，须经项目部自检并报监理确认其有效容量和清掏条件，未经验收的排水设施不得承接施工废水</w:t>
      </w:r>
    </w:p>
    <w:p>
      <w:r>
        <w:t>针对供水管网改造涉及的沟槽降水和管道试压排水，现场按施工段配置移动式潜水泵和集水箱，基坑降水先抽排至沉砂池沉淀处理，经目测无明显悬浮物后再排放至指定排水口。管道试压及冲洗废水含有微量铁锈或管垢时，须在排水末端增设过滤器或简易沉淀装置，严禁直接漫流至作业面或周边路面。试压排水排放前由现场施工员和专职环保员共同确认水质状态，并在《试压排水排放检查表》中签字记录</w:t>
      </w:r>
    </w:p>
    <w:p>
      <w:r>
        <w:t>各施工班组在每日收工前必须清理作业面集水坑和临时排水明沟内的淤泥杂物，保持排水通道畅通。项目部每周至少组织一次污水控制专项巡查，重点检查沉砂池淤积程度、排水口周边环境和排水水质情况，巡查结果形成《环保设施巡检记录》。凡发现沉砂池淤积超过有效深度三分之二或排水口出现异常颜色和气味，立即停止对应区域的排水作业，组织清掏和整改，整改完成并报监理复验合格后方可恢复排放</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污水、固废与道路保洁：固废分类收集与资源化处理控制</w:t>
      </w:r>
    </w:p>
    <w:p>
      <w:r>
        <w:t>本项目固体废物管理按照“分类收集、密闭暂存、合规处置”的要求执行，覆盖施工全过程。现场按施工分区设置分类收集点，至少区分渣土余泥、废弃管材管件、包装物和保温杂料四类，各类收集容器须标识清楚、位置固定，由专职环保员每日检查分类投放情况。对于PE管切割产生的碎屑、电熔接头废料、拆除的老旧管道和阀门等，一律单独归集，不得混入建筑渣土或生活垃圾，避免造成后续分拣困难</w:t>
      </w:r>
    </w:p>
    <w:p>
      <w:r>
        <w:t>渣土和沟槽余泥是管网改造中产生量最大的固废类型。土方开挖时，表层杂填土和底层适宜回填土分堆存放，并用防尘网覆盖；不能用于回填的淤泥质土和建筑垃圾，在产生后当日集中转至临时渣土堆放点，堆放点底部铺设防渗膜，四周设围挡和排水截流设施。渣土外运前必须确认运输单位和消纳场所已取得相应许可，由项目部对运输车辆进行出场前密闭检查和车轮冲洗，并留存每车次运单记录，形成《固废外运台账》</w:t>
      </w:r>
    </w:p>
    <w:p>
      <w:r>
        <w:t>废弃管材、阀门和金属件等可回收固废优先联系具备资质的回收单位进行资源化处置，回收交接时由材料员和环保员共同清点种类和数量，填写《可回收废弃物交接单》。不可回收的有害废弃物，如废弃油桶、搅拌罐清洗废液、受污染手套抹布等，设置专用防漏容器单独存放，由具备危险废物经营许可资质的单位定期收运，并按规定建立危险废物转移联单。项目部每月汇总固废产生量和处置去向数据，编制《固废管理月报》，作为环保管理绩效评价和持续改进的依据</w:t>
      </w:r>
    </w:p>
    <w:p>
      <w:pPr>
        <w:pStyle w:val="Heading2"/>
      </w:pPr>
      <w:r>
        <w:t>污水、固废与道路保洁：车辆冲洗设施标准化设置与管理</w:t>
      </w:r>
    </w:p>
    <w:p>
      <w:r>
        <w:t>施工现场出入口配置车辆自动冲洗装置和人工高压水枪补充冲洗设施，确保出场车辆轮胎和车身不携带泥土上路。冲洗设施位置、沉淀池容积和排水走向依据施工总平面布置方案确定，在临建搭设阶段同步建设完成并投入使用。冲洗水循环利用系统配备三级沉淀池，冲洗废水经沉淀后上层清水回用于车辆冲洗，沉淀池污泥定期机械清掏并脱水后作为渣土外运处置，不得随意倾倒至周边排水沟或绿地</w:t>
      </w:r>
    </w:p>
    <w:p>
      <w:r>
        <w:t>车辆冲洗管理实行“出场必冲、人工补洗、专岗负责”制度。项目部设置车辆冲洗专岗，由安全环保部统一管理，对混凝土运输车、渣土运输车和材料配送车等大中型车辆逐一登记冲洗后方可放行，并记录冲洗时间和车辆信息。遇大雨天气或场地泥泞明显时，增加人工辅助冲洗频次，并对出场道路延长铺设碎石或钢板临时路面，减少车辆带泥量。冲洗专岗人员在每日作业结束后清理冲洗平台周边积泥和排水沟，经环保员检查确认后签字交接</w:t>
      </w:r>
    </w:p>
    <w:p>
      <w:r>
        <w:t>对违规未冲洗或带泥上路的出场车辆实行追溯和整改机制。门岗视频监控完整记录出场车辆冲洗过程，监控录像保存期限不得少于30天。项目环保员每周抽查监控记录，凡发现未冲洗或冲洗不达标出场情况，立即下发《环保整改通知单》并追溯车辆所属分包单位，要求暂停相关车辆进场作业直至整改合格。冲洗设施因故障或清淤停用时，项目部提前启动备用移动冲洗水泵和临时集水池，确保冲洗能力不中断</w:t>
      </w:r>
    </w:p>
    <w:p>
      <w:pPr>
        <w:pStyle w:val="Heading2"/>
      </w:pPr>
      <w:r>
        <w:t>污水、固废与道路保洁：施工道路保洁与扬尘联合控制</w:t>
      </w:r>
    </w:p>
    <w:p>
      <w:r>
        <w:t>施工道路和作业面周边道路的保洁与扬尘控制实行“一岗双责”，由保洁组和降尘作业人员协同执行。施工现场主干道和车辆通行路线全部硬化处理，硬化层厚度和材料按审批的施工总平面方案执行，路面保持平整无坑洼，两侧设排水明沟截流雨水和施工废水。非硬化区域铺设碎石或钢板临时路面，并随作业面推进及时延伸，避免车辆裸露土面行驶产生大量扬尘</w:t>
      </w:r>
    </w:p>
    <w:p>
      <w:r>
        <w:t>道路清扫采取“机械清扫为主、人工清扫为辅”方式，配备小型清扫车或洒水车，每日不少于两次对场内主干道和临近市政道路的接口路段进行洒水降尘和清扫。高温干燥或大风天气增加洒水频次，保持路面湿润但不得形成积水，清扫时沿行车方向进行并控制清扫扬尘。保洁组在每日清扫结束后填写《道路保洁记录》，记录清扫路线、洒水量和保洁人员，并由环保员抽检路面保洁效果</w:t>
      </w:r>
    </w:p>
    <w:p>
      <w:r>
        <w:t>施工区域与外部市政道路衔接处作为道路保洁重点管控区段，设置长度不低于15米的过渡带，铺设碎石或进行混凝土硬化，并加设安全锥桶和导向标识。过渡带内每日至少一次人工巡检和清理，及时清除撒落的泥土和施工材料碎屑。未硬化道路的临时出入口在晴好天气安排洒水喷雾车进行间断喷雾降尘，遇路面遗撒或污染情况立即启动应急保洁程序，清理完成前不得开放该出入口。道路保洁执行情况和应急处置记录统一归入《环境保护管理体系运行记录》并进行月度评审</w:t>
      </w:r>
    </w:p>
    <w:p>
      <w:pPr>
        <w:pStyle w:val="Heading2"/>
      </w:pPr>
      <w:r>
        <w:t>绿色施工与节材节水总目标与分区管控</w:t>
      </w:r>
    </w:p>
    <w:p>
      <w:r>
        <w:t>本项目绿色施工与节材节水管理依据招标文件中环境保护要求和工程量清单中明确的管网改造、二次供水泵站等内容展开，将“节水、节材”纳入环保管理体系核心指标，与同章其他分层的环境目标、扬尘噪声控制形成互补并差异化落地。现场按施工工区划分绿色施工责任区，涵盖主管网供水工程土建与安装、三个小区给水改造土建与安装、二次供水泵站装修等施工作业面，各区设置节水节材控制点，由专职环保员每日巡检并填写《绿色施工巡检记录表》，确保目标量化、责任到人</w:t>
      </w:r>
    </w:p>
    <w:p>
      <w:r>
        <w:t>节材控制目标围绕管道安装与土建工程的主材损耗率设定。PE管、钢管及管件按照工程量清单的材质和规格形成用料计划，进场时逐批核对壁厚、材质证明和合格证，不合格材料不得用于工程，避免因材料不合格造成返工和材料浪费。管道切割、连接和安装前必须进行深化排版，绘制管段下料图并报项目技术负责人审批，严禁无图随意切割，短料和余料单独堆放并优先二次利用，最大程度降低管材损耗</w:t>
      </w:r>
    </w:p>
    <w:p>
      <w:r>
        <w:t>节水控制目标覆盖施工全过程用水。现场施工用水实行分表计量，按管网土建湿作业、管道试压冲洗、混凝土养护、道路洒水降尘和车辆冲洗五类用水分别安装水表，建立《施工用水台账》，每日记录各分项用水量并与计划用量对比，发现异常立即排查漏水或不合理用水环节。管道试压冲洗用水在满足冲洗流速和水质要求的前提下，优先采用分段循环冲洗工艺，冲洗水经沉淀处理后回用于洒水降尘和车辆冲洗，减少新鲜水取用量</w:t>
      </w:r>
    </w:p>
    <w:p>
      <w:pPr>
        <w:pStyle w:val="Heading2"/>
      </w:pPr>
      <w:r>
        <w:t>绿色施工与节材节水：绿色节水专项措施</w:t>
      </w:r>
    </w:p>
    <w:p>
      <w:r>
        <w:t>施工用水管理实行用水申请和审批制度。各作业班组在用水前必须向项目部环保管理组提交用水申请，明确用水部位、预计用水量、用水时段和节水措施，经审批后方可接入临时供水管。现场临时供水管网全部采用管沟埋设或架空敷设，接口处采用金属卡箍连接，严禁使用铁丝绑扎，每日开工前由水电班组对管线、阀门、水龙头逐段检查，发现滴漏必须在1小时内修复，杜绝长流水和跑冒滴漏</w:t>
      </w:r>
    </w:p>
    <w:p>
      <w:r>
        <w:t>管道试压冲洗是管网改造工程的主要用水工序，节水控制必须嵌入试压方案。试压用水优先利用临近已完管道中的余水或经沉淀处理的基坑排水，冲洗前先计算单次冲洗需水量和排水去向，分段长度按管径和冲洗泵扬程确定，每段冲洗结束后立即关闭阀门并进行下一段冲洗，避免无效溢流。冲洗水沿途收集至临时沉淀池，经沉砂和过滤后水质达到《城市污水再生利用 城市杂用水水质》标准中道路清扫和车辆冲洗指标时，转入洒水车水箱或冲洗水箱继续使用，沉淀池底泥定期清掏并按固废管理要求处置</w:t>
      </w:r>
    </w:p>
    <w:p>
      <w:r>
        <w:t>混凝土养护用水同样实施节水管控。二次供水泵站基础和阀门井混凝土浇筑后，养护采用覆盖塑料薄膜保水养护方式，每日仅对边角部位进行少量补水，不得采用大水漫灌。养护水用量按每平方米每次洒水升数控制，由质检员在养护记录中填写实际用水量并与计划量比对，超出计划时立即分析原因并调整养护方法。基坑降排水经泥沙沉淀后部分回用为养护补水，进一步提高施工水资源循环利用率</w:t>
      </w:r>
    </w:p>
    <w:p>
      <w:pPr>
        <w:pStyle w:val="Heading2"/>
      </w:pPr>
      <w:r>
        <w:t>绿色施工与节材节水：绿色节材专项措施</w:t>
      </w:r>
    </w:p>
    <w:p>
      <w:r>
        <w:t>节材控制以“精准提料、限额领料、余料回收”为主线。所有管道、管件、阀门、钢筋、混凝土等主材在下料前必须完成深化设计和排版，绘制《下料加工图》并标注每段管材的规格、长度和使用部位，管段排版时统筹考虑直管段、弯头、三通和变径位置，优先利用整管，必须截断时截断长度不得小于设计要求和规范允许的最小使用长度。钢筋加工同样按料表统一在加工棚内集中加工，短于0.5m的余料分类堆放并挂牌标识，优先用于定位筋、马凳筋和预埋件制作</w:t>
      </w:r>
    </w:p>
    <w:p>
      <w:r>
        <w:t>施工现场的周转材料同样实施节材管理。模板和方木使用前按泵站基础和管沟结构尺寸统一下料，拆除时按顺序拆卸，不得暴力撬拆，拆下的模板及时清理表面混凝土残渣并涂刷脱模剂，变形和破损模板集中堆放并定期修整或退场。脚手架钢管和扣件使用后按规格分类堆码，扣件螺栓上油保养，钢管弯曲严重时在地面用专用调直机校正，减少周转材料报废率。施工现场设置余料回收箱和分类标识牌，钢材边角料、PE管短料、碎木方、废旧扣件等按材质分箱收集，由材料员每周统计余料数量并报项目技术负责人，优先调配至后续施工作业面使用，无法利用的余料按固废管理要求统一处置</w:t>
      </w:r>
    </w:p>
    <w:p>
      <w:pPr>
        <w:pStyle w:val="Heading2"/>
      </w:pPr>
      <w:r>
        <w:t>绿色施工与节材节水：固废分类收集与处置联动</w:t>
      </w:r>
    </w:p>
    <w:p>
      <w:r>
        <w:t>管网改造和泵站施工产生的固体废弃物类型多样，包括沟槽开挖弃土、废旧管道及管件、混凝土碎块、包装材料和上述节材措施中无法利用的余料。现场按“减量化、资源化、无害化”原则设置四类固废暂存点：可回收金属类、可回收非金属类、建筑渣土类和危险废物类，每个暂存点设置封闭围挡和防雨覆盖，地面做硬化处理，并悬挂标识牌，标明废物类别、负责人和清运频次</w:t>
      </w:r>
    </w:p>
    <w:p>
      <w:r>
        <w:t>开挖弃土和拆除废渣执行场内调配优先。沟槽开挖土方按土质分类堆放，杂填土和建筑垃圾单独堆放并优先联系渣土消纳场外运，可利用的素土和砂卵石用于管道基础回填和非承重部位填筑，项目部根据土方平衡图编制《土方调配记录表》，记录每批次土方的出场数量、回填部位和压实检测结果，实现场内土方利用率最大化。废旧球墨铸铁管和钢管拆除后由材料员评估，无腐蚀和裂纹的管材经监理确认后可用于临时支护或非压力管道，锈蚀严重和变形的废旧管材按废钢处置，交有资质的回收单位处理并留存回收凭证</w:t>
      </w:r>
    </w:p>
    <w:p>
      <w:r>
        <w:t>施工过程中产生的废油漆桶、废机油、废弃含油抹布等危险废物不得混入普通固废排放。施工现场设置专用危废暂存间，地面做防渗处理并配置托盘和吸附材料，废油漆桶和废机油采用原容器或专用密封容器盛装，危废标识符合HJ 421要求，危废转移执行联单制度，委托有危废处置资质的单位运输和处置，联单和处置凭证作为环保管理资料归档。生活垃圾每日由保洁人员集中清扫并装入加盖垃圾桶，委托环卫部门定时清运，严禁在施工场地内焚烧或掩埋生活垃圾</w:t>
      </w:r>
    </w:p>
    <w:p>
      <w:pPr>
        <w:pStyle w:val="Heading2"/>
      </w:pPr>
      <w:r>
        <w:t>绿色施工与节材节水：施工道路保洁与车辆冲洗闭环</w:t>
      </w:r>
    </w:p>
    <w:p>
      <w:r>
        <w:t>施工现场主出入口和连接市政道路的施工通道必须实施100%硬化，硬化长度从工地大门向场内延伸不小于30m，宽度根据车辆转弯半径和冲洗设施布置确定，具体尺寸按图纸会审确认的总平面布置图执行。硬化路面两侧设置排水沟和集水井，路面雨水和冲洗水经排水沟自流至三级沉淀池，沉淀后的清水回用于洒水降尘和车辆冲洗，沉淀池尺寸和构造按批准的《施工总平面布置与临时设施方案》实施，定期清淤并记录清淤量和去向</w:t>
      </w:r>
    </w:p>
    <w:p>
      <w:r>
        <w:t>车辆冲洗实行“一车一洗、不洗不出”制度。主出入口设置自动冲洗台和人工辅助冲洗设备，冲洗台配备高压水枪和底部冲洗喷头，确保车身、车轮、底盘均冲洗干净，冲洗后车辆不得将泥土、灰尘和施工废渣携带出场。冲洗台运行期间由门卫和冲洗员双人值守，冲洗记录逐车登记，记录车辆号牌、冲洗时间、冲洗用水的循环次数和补充水量，冲洗废水经集水沟引入沉淀池处理达标后循环使用，每天作业结束后清理冲洗台地沟和沉淀池表面漂浮物</w:t>
      </w:r>
    </w:p>
    <w:p>
      <w:r>
        <w:t>施工道路保洁实施分区定岗定责管理。场内施工主通道每日至少洒水4次、清扫2次，并根据天气和施工扬尘情况增加洒水频次，保持路面湿润不积水。开挖和回填施工集中区域的道路采用铺设钢板或碎石碾压的方式临时硬化，钢板铺设前先平整路基并压实，接头处满焊避免泥水渗入，每日收工时清理钢板表面积土。与居民区和商业区相邻的施工通道安排专职保洁员不间断巡查和清扫，散落的土石和垃圾必须在30分钟内清除并恢复路面整洁</w:t>
      </w:r>
    </w:p>
    <w:p>
      <w:r>
        <w:t>场内道路保洁与扬尘控制联动运行。拆除旧管道和旧路面时，破碎和挖掘作业面四周设置雾炮机降尘，破碎产生的粉尘不得扩散至道路和邻近区域。土方运输车辆车厢必须用密闭篷布全覆盖，装载不得高出车厢栏板，卸车后空车返回通过冲洗台时仍需进行轮轴冲洗，道路洒水降尘用水优先取用沉淀池循环水，每日记录洒水次数、用水量和路面状况，遇大风和干燥天气时洒水频次加密至每2小时1次，确保施工道路全时段满足环保要求</w:t>
      </w:r>
    </w:p>
    <w:p>
      <w:pPr>
        <w:pStyle w:val="Heading2"/>
      </w:pPr>
      <w:r>
        <w:t>环保监测、投诉响应与资料闭环：环保监测体系建立与运行</w:t>
      </w:r>
    </w:p>
    <w:p>
      <w:r>
        <w:t>本项目环保监测体系围绕扬尘、噪声、污水、固废、车辆冲洗及道路保洁等控制单元，建立“定点监测+移动巡检+数据记录+趋势分析”四位一体的运行框架。项目部在施工准备阶段即编制《施工期环境监测方案》，明确监测项目、监测点位、监测频次、执行标准、记录表格与超标处置流程，经监理单位审批后实施。监测方案与各分区施工进度挂钩，在不同施工阶段动态调整监测重点：沟槽开挖与土方转运阶段重点监测总悬浮颗粒物（TSP）与施工噪声；管道安装与回填阶段同步监测污水排放指标与道路扬尘；小区管网改造邻近居民区时加密噪声与扬尘监测频次，并将敏感时段监测结果作为扰民控制措施调整的依据</w:t>
      </w:r>
    </w:p>
    <w:p>
      <w:r>
        <w:t>现场监测实行“两级自检+第三方抽检”制度。项目部设置专职环保员每日对固定监测点进行不少于两次的例行巡检，使用经检定合格的便携式噪声计、粉尘检测仪对作业面、场界和敏感点进行实时检测，检测数据即时填入《环境监测日报表》。同时每月至少委托一次有资质的第三方检测机构对场界噪声、无组织排放颗粒物、施工废水排放口水质进行独立检测，出具正式检测报告并归入环保资料卷宗。所有监测仪器均按计量检定周期送检标定，确保数据有效性；监测点位布设位置、数量和高程根据施工总平面布置和周边环境敏感点分布情况，在图纸会审阶段与监理、建设单位共同确认，不得擅自偏移或减少</w:t>
      </w:r>
    </w:p>
    <w:p>
      <w:r>
        <w:t>当监测数据出现异常或接近标准限值时，项目环保管理小组立即启动预警响应程序：对扬尘超限风险，即时检查围挡喷淋、雾炮和覆盖措施运行状态并调整作业强度；对噪声接近场界标准限值，立即优化同时作业机械组合或调整作业时段；对污水排放指标异常，马上停止排水并排查处理设施运行故障。所有预警事件均形成《环境异常处置记录》，详细记载异常时间、监测数值、可能原因、已采取的处置措施和恢复时间节点，处置结果经环保负责人与项目经理双签字确认后归档。该闭环机制确保各环境要素始终处于受控状态，并为后续投诉核查与资料追溯提供完整证据链</w:t>
      </w:r>
    </w:p>
    <w:p>
      <w:pPr>
        <w:pStyle w:val="Heading2"/>
      </w:pPr>
      <w:r>
        <w:t>环保监测、投诉响应与资料闭环：投诉响应机制与扰民问题闭环处置</w:t>
      </w:r>
    </w:p>
    <w:p>
      <w:r>
        <w:t>针对项目地处衡山县开云镇建成区、部分作业面邻近居民小区的特点，项目部建立“公开受理—快速核实—限时处置—结果反馈—资料归档”的扰民投诉闭环响应机制。现场围挡醒目位置公示环保投诉受理电话和责任岗位签认信息，确保24小时畅通；受理电话由项目值班室统一管理，接听人员按标准用语记录投诉人联络机制、投诉时间、反映的主要问题（噪声、扬尘、异味、交通影响等）以及具体位置描述，并即时上报项目环保负责人</w:t>
      </w:r>
    </w:p>
    <w:p>
      <w:r>
        <w:t>投诉事件进入快速核实与处置流程：环保负责人在接到投诉后30分钟内到达反映点位，使用便携式检测设备进行现场初测，同时调取该时段该区域监测记录比对分析。经核实属于施工活动直接导致的扰民事件，立即启动专题整改：涉及噪声超标的，调整该区域当日施工内容、错峰安排高噪声作业，必要时增加临时隔声屏障或消音围挡；涉及扬尘污染的，立即提升该段区域洒水降尘频次，增设雾炮覆盖并检查裸露土面覆盖完整性；涉及道路污染的，马上安排清扫和冲洗作业，并对进出车辆冲洗设施运行状态进行复查。整改措施实施后两小时内向投诉人反馈处置情况和拟采取的长效控制措施，征询其意见并记录反馈结果</w:t>
      </w:r>
    </w:p>
    <w:p>
      <w:r>
        <w:t>所有投诉事件处置完成后必须形成《扰民投诉处置闭环记录》，包含投诉受理记录、现场核实记录、整改影像资料、投诉人反馈意见和项目内部复盘分析。每月对环境投诉情况进行汇总统计和趋势分析，识别高频投诉时段和敏感区域，在下一月度环保管理计划中针对性优化作业安排和控制措施，形成“投诉驱动—措施升级—投诉下降”的持续改进循环。项目部承诺投诉受理率和处置率达到100%，并将投诉处置档案作为项目竣工环保验收资料的组成部分一并归档，确保整个施工期内扰民问题可追溯、可评价</w:t>
      </w:r>
    </w:p>
    <w:p>
      <w:pPr>
        <w:pStyle w:val="Heading2"/>
      </w:pPr>
      <w:r>
        <w:t>环保监测、投诉响应与资料闭环：固废处理全过程管控与资料闭环</w:t>
      </w:r>
    </w:p>
    <w:p>
      <w:r>
        <w:t>本项目固废管理遵循“分类收集、定点暂存、密闭运输、合规处置、联单留痕”的全过程控制原则。施工现场按施工总平面布置图设置建筑垃圾临时堆放点、废包装材料回收区、PE管材余料分类收集区以及少量生活废弃物收集容器，各类收集设施设置清晰标识牌并注明接收的废弃物种类和暂存要求。建筑渣土和拆除废弃物执行《城市建筑垃圾管理规定》，由具有相应运输资质的密闭车辆运至主管部门批准的消纳场所，运输过程遮盖严密、不沿途撒漏；PE管材余料和废旧管件作为再生资源分类回收，与具备塑料再加工能力的回收企业签订处置协议，形成回收利用台账；少量生活废弃物委托环卫部门日产日清，不得在现场长期堆放或就地焚烧</w:t>
      </w:r>
    </w:p>
    <w:p>
      <w:r>
        <w:t>固废外运处置实行“一车一单”的联单管理制度。每车废弃物出场前，项目部填写《固体废物转移联单》，载明废弃物种类、估算重量或体积、运输车辆牌号、运输企业名称、处置目的地及预计到达时间，经环保员和运输司机双签字确认。车辆经出场冲洗平台洁净轮胎和底盘后方可驶出，门卫按联单信息核对车况和密闭状态并签字放行。联单完成后一份随车携带至处置场所，一份现场存档备查；处置场所接收时在联单上签章确认实际接收量，运输车辆返回后将回执联交还项目部核对归档。整套联单与出场冲洗记录、出场影像资料合并形成当日固废处置闭环档案，任何环节出现数量偏差或去向不明时立即暂停该运输车辆使用资格并启动追溯核查</w:t>
      </w:r>
    </w:p>
    <w:p>
      <w:r>
        <w:t>项目部按月汇总固废产生量、回收利用量和处置量，形成《固废管理月度报告》，计算建筑废弃物回收利用率、可再生资源回收率等关键指标，并与绿色施工目标值进行对比分析。当单月固废产生量显著超出计划量或回收利用率低于目标值时，项目部从材料采购、加工损耗、现场管理三个维度追溯原因，在下一月度调整材料进场计划、优化下料方案或加强班组交底，持续压减源头产生量。所有固废管理资料包括联单、影像、报告和统计表，均按单位工程和施工阶段分类组卷，纳入项目竣工环保验收资料，作为固废处理合规性的可追溯证明</w:t>
      </w:r>
    </w:p>
    <w:p>
      <w:pPr>
        <w:pStyle w:val="Heading2"/>
      </w:pPr>
      <w:r>
        <w:t>环保监测、投诉响应与资料闭环：车辆冲洗标准化管控与道路保洁协同联动</w:t>
      </w:r>
    </w:p>
    <w:p>
      <w:r>
        <w:t>本项目车辆冲洗实行“出必冲洗、水质循环、效果确认、影像留痕”的标准化管控程序。施工现场主出入口按批准的总平面布置设置全自动车辆冲洗平台，配备高压冲洗喷头、底盘冲洗装置和污水循环处理系统，冲洗平台尺寸和冲洗水压力按拟通行最大车型的冲洗范围复核确定。所有渣土运输车、材料运输车和混凝土罐车在出场前必须驶入冲洗区域，依次完成轮胎、底盘和车身冲洗，冲洗时间由自动感应装置控制或由专职冲洗员人工计时，确保冲洗时间不低于规定最低标准。冲洗用水采用循环水处理系统，洗车废水经三级沉淀后回用，既保证冲洗效果又控制水耗；沉淀池定期清掏，底泥脱水后按建筑垃圾处置</w:t>
      </w:r>
    </w:p>
    <w:p>
      <w:r>
        <w:t>车辆冲洗过程实行人工检查与影像记录并行确认。项目部门卫岗设置专人对冲洗后车辆逐车检查，重点检查轮胎花纹间隙、挡泥板内侧和车厢底部的泥沙残留情况，检查合格后在《车辆出场冲洗登记表》上签字放行；发现冲洗不合格的，责令返回冲洗平台重新冲洗直至达标。冲洗区域安装高清摄像头对冲洗全过程进行连续录像，影像资料保存期限不少于项目竣工后三个月，可在发生道路污染投诉时回溯车辆出场状态和责任认定。同时冲洗平台前端设置抑尘水雾帘，在车辆通行时自动喷雾降尘，进一步削减车辆带起的路面扬尘</w:t>
      </w:r>
    </w:p>
    <w:p>
      <w:r>
        <w:t>道路保洁与车辆冲洗实施联动管控。项目部与经过审批的运输车辆所属单位签订《文明运输与道路保洁责任书》，约定运输路线、道路清扫责任区段以及撒漏清扫的时限要求。作业面至市政道路的接驳路段由项目部安排洒水车和清扫工每日至少四次进行洒水降尘和路面清扫，高温和干燥大风天气增加作业频次。当车辆冲洗记录、出场影像或道路巡查发现联合运输环节存在车辆冲洗不达标或沿途撒漏风险时，立刻约谈运输企业负责人，对重复违规车辆停用整改，整改完成并复验合格后方可恢复运输。道路保洁与车辆冲洗的联合管控数据按月汇总，与扬尘监测数据、投诉数据联合分析，用于持续优化路线安排和保洁资源配置，保持周边道路整洁度始终满足文明施工标准</w:t>
      </w:r>
    </w:p>
    <w:p>
      <w:pPr>
        <w:pStyle w:val="Heading2"/>
      </w:pPr>
      <w:r>
        <w:t>环保监测、投诉响应与资料闭环：绿色施工监测评价与大数据验证</w:t>
      </w:r>
    </w:p>
    <w:p>
      <w:r>
        <w:t>绿色施工在本项目中并非孤立的管理口号，而是通过量化监测、定期评价和数据验证形成可追溯的管理闭环。项目部在施工准备阶段即依据招标文件工程量清单和设计图纸要求，建立绿色施工目标指标体系，明确单位产值水耗、单位产值能耗、建筑废弃物回收利用率、可再生材料使用率、可循环水资源利用率等指标的目标值与统计口径。施工过程中每月采集水、电、油料消耗数据，同时汇总固废回收利用台账、车辆冲洗用水回用量、可重复使用临设材料投入量与周转次数等专项数据，按统一公式计算当月各指标实际值并填入《绿色施工监测评价表》</w:t>
      </w:r>
    </w:p>
    <w:p>
      <w:r>
        <w:t>评价结果实行“月度自评—季度报审—竣工总评”的三级应用制度。月度自评由项目部对照目标值进行偏差分析，偏差率超过10%的指标须在当月环保专题会上说明原因并提出纠偏措施；季度报审时将连续三个月的监测数据和指标完成情况整理成《绿色施工季度评价报告》，报送监理单位和建设单位审核，监理单位签认后作为项目中期环保绩效的依据；工程竣工前汇总全施工期数据形成《绿色施工实施总结报告》，结合竣工环保验收完成最终评价。所有监测数据、月报、季度报告和竣工总评报告统一编制页码和目录，组卷为绿色施工资料专卷</w:t>
      </w:r>
    </w:p>
    <w:p>
      <w:r>
        <w:t>大数据验证思维贯穿绿色施工监测的各个环节。项目部引入施工环保数据可视化看板，将扬尘在线监测数据、噪声分级分布图、水耗电耗趋势曲线、固废产生与回收利用率变化图等关键信息按月更新并上墙公示。通过数据趋势分析及时发现节水节材措施的衰减点和改进空间，例如当PE管材安装区段的废料率连续两个月高于预设控制线时，项目部从管材定尺采购、现场坡口加工精度和班组操作规范性三个维度进行根因分析，形成专项改进方案并在下一批次施工中实施验证。数据验证成果以验证报告形式归档，作为本项目绿色施工措施有效性的直接证据，不依赖泛泛的经验判断或定性描述，使绿色施工在招标评审和后续履约检查中经得起逐条核实</w:t>
      </w:r>
    </w:p>
    <w:p>
      <w:pPr>
        <w:pStyle w:val="Heading2"/>
      </w:pPr>
      <w:r>
        <w:t>扬尘控制与道路保洁：扬尘控制专项措施体系</w:t>
      </w:r>
    </w:p>
    <w:p>
      <w:r>
        <w:t>本工程扬尘控制以衡山县城市供水提质改造及智慧水务建设项目（供水管网改造一期）施工总平面布置为基础，沿开云镇改造区域构建“源头减量—过程阻断—末端捕集”三级防控体系。源头控制环节针对沟槽开挖、管材切割、回填土转运等主要产尘工序，在作业面设置移动式雾炮机和高压喷雾水带，喷雾覆盖半径按设备技术参数和现场风向调整，确保作业点周边PM10浓度不超出批复的环境影响文件规定的限值。过程阻断通过在施工围挡顶部安装连续喷淋管路，形成水幕屏障，喷淋系统运行频次和单次持续时长根据当日气温、风力等级和道路干燥程度动态调整，操作人员填写《扬尘防治设备运行记录表》，每班至少记录两次，实现运行状态可追溯</w:t>
      </w:r>
    </w:p>
    <w:p>
      <w:r>
        <w:t>扬尘控制措施与施工进度计划严格联动，在沟槽开挖、回填压实和路面恢复三个扬尘高发阶段实施差异化管理。土方开挖期间，开挖面每完成一层即采用密目防尘网覆盖，覆盖网片搭接宽度不小于150mm，并用压重固定，防止被风掀开；已开挖但当日不能完成管道安装的作业段，收工前必须完成覆盖并经现场环保员拍照留证。回填压实阶段采用分层回填、分层洒水工艺，每层回填厚度根据碾压试验参数执行，洒水量以表面不起尘、不形成泥浆径流为控制标准，具体洒水车配置数量和台班时间在施工日报中如实记录。路面恢复施工前，对已污染的路面先采用人工清扫配合高压冲洗车清理，再按恢复方案施工，冲洗废水经临时截水沟导入沉淀池处理，严禁直接排入市政雨水管网</w:t>
      </w:r>
    </w:p>
    <w:p>
      <w:r>
        <w:t>针对开云镇三个小区（汽配厂小区、豆芽菜巷、湘华小区）内部管网改造和主管网供水工程土建施工的开放式产尘面，建立“单元式封闭切割”管控模式。每个施工单元在开挖前按经审批的围挡方案完成封闭，围挡高度、材料规格和稳定性经项目部安全环保部门联合验收合格后方可开工。单元内部施工产生的水泥粉尘、切割粉尘和土方扬尘，采用定向吸尘式切割机配合移动除尘器就地收集，收集的粉尘装入密闭容器按固废分类处置，不得在作业面堆积或随风外逸。每日施工结束后，单元内所有裸露土面和松散物料必须覆盖或洒水固化，由专职环保员逐单元检查并在《扬尘管控检查清单》上签字确认，不合格单元次日不得继续作业</w:t>
      </w:r>
    </w:p>
    <w:p>
      <w:pPr>
        <w:pStyle w:val="Heading2"/>
      </w:pPr>
      <w:r>
        <w:t>扬尘控制与道路保洁：围挡喷淋与道路保洁协同控制</w:t>
      </w:r>
    </w:p>
    <w:p>
      <w:r>
        <w:t>施工围挡不仅是现场安全隔离设施，也是扬尘控制的第一道屏障。本项目沿开云镇改造路段设置的围挡，顶部连续布设高压微雾喷淋管路，喷头间距、安装高度和工作压力在专项方案中按喷淋覆盖均匀性要求确定，经试喷验收后方可正式投用。喷淋系统与现场扬尘在线监测设备联动运行，当监测点位PM10浓度超过预警阈值时自动启动喷淋，持续时间不少于15分钟；当气象条件预报风力达4级及以上时，喷淋系统提前开启并持续运行，直至风力减弱至可控范围内。喷淋用水优先采用经沉淀处理后符合回用水标准的施工废水和雨水收集池存水，并配置补水接口与市政供水管线切换，杜绝因停水导致喷淋中断。喷淋管路和喷头每周进行一次全面检查和清洗维护，堵塞或损坏的喷头4小时内更换完成，检查维护记录纳入环境保护措施台账</w:t>
      </w:r>
    </w:p>
    <w:p>
      <w:r>
        <w:t>道路保洁实行“人工保洁+机械清扫+洒水降尘”三合一作业模式，与围挡喷淋形成空间接力。施工区域内部临时道路、出入口和材料堆放区的硬化路面，每日至少进行两次机械清扫和一次洒水降尘，清扫时段原则上安排在早上7:00前和下午18:00后，避开居民出行高峰和午间休息时段。非硬化临时通道和作业便道采用铺设钢板、碎石或钢渣临时硬化，并及时洒水抑尘，洒水频次不低于每两小时一次，高温大风天气加密至每小时一次，洒水车行驶速度控制在5km/h以内以保证洒水均匀性。道路清扫产生的积尘和杂物按固废分类要求收集装袋，不得采取简单吹扫方式转移到道路两侧或扬入绿化带，清扫收集袋当日清运至指定固废暂存点，避免二次扬尘</w:t>
      </w:r>
    </w:p>
    <w:p>
      <w:r>
        <w:t>施工区域与市政道路衔接段向外延伸50m范围列为“过渡保洁区”，执行与市政道路同等甚至更严格的保洁标准。过渡保洁区每天安排两名专职保洁员巡回清扫，并安排小型洒水车进行路上洗扫作业，清除施工车辆轮胎附着泥土和抛撒物。遇雨天或道路泥泞时，过渡保洁区增加人工刮泥和高压冲洗频次，在雨停后两小时内完成路面泥浆清理，防止泥浆干燥后形成扬尘源。所有过渡保洁区的作业记录与施工区域保洁记录合并形成《道路保洁日清台账》，记录作业时间、作业面积、用水量和排水去向，台账每周汇总经环保负责人审核后存档。道路保洁和围挡喷淋的协同控制效果，通过沿施工路段布设的至少3个扬尘在线监测点进行连续验证，监测数据经无线传输至项目环境管理信息平台，实现远程实时监控和历史曲线分析</w:t>
      </w:r>
    </w:p>
    <w:p>
      <w:pPr>
        <w:pStyle w:val="Heading2"/>
      </w:pPr>
      <w:r>
        <w:t>扬尘控制与道路保洁：车辆冲洗设施标准化设置与管理</w:t>
      </w:r>
    </w:p>
    <w:p>
      <w:r>
        <w:t>所有施工车辆和运输车辆出场前必须经过冲洗设施冲洗，严禁带泥上路和沿途抛撒，这是扬尘控制和道路保洁的关键衔接节点。本项目在施工区域主要出入口设置全自动车辆冲洗平台，冲洗平台配置高压水枪、底盘冲洗喷头、侧板冲洗喷头和污水循环回收系统，冲洗平台长度、冲洗压力和冲洗时长根据运输车辆最大规格和载重按设备技术标准设计，施工前安装调试完成并经监理和建设单位联合验收合格后启用。冲洗废水经冲洗平台下的截水沟汇入三级沉淀池，沉淀池有效容积按日均冲洗车辆数和水质排放标准计算确定，沉淀池清掏周期根据泥浆积累速率动态调整，清掏出的沉泥脱水后按固废分类处置。沉淀后的上清液经泵送回流至冲洗平台循环使用，清水补充量在运行日报中记录，严格控制废水外排</w:t>
      </w:r>
    </w:p>
    <w:p>
      <w:r>
        <w:t>进场车辆冲洗实施“三定一核”管理，即定冲洗时间、定冲洗责任人、定冲洗标准，并由门岗安保人员复核冲洗效果后放行。运输车辆在装料后出场前，先在装料点由装载操作人员清理车厢外壁和轮胎附着的大块泥土，再行驶至冲洗平台进行全车冲洗。冲洗程序为：先进行30秒底盘冲洗和60秒全车冲洗，然后由专职冲洗员检查车轮、挡泥板、车厢底板和车身侧面等重点部位，对仍有泥土附着的位置进行补冲和人工擦拭，冲洗合格后由门岗安保人员目视检查并签字放行。冲洗不达标的车辆禁止出场，退回重新冲洗，同一车辆当天连续两次冲洗不合格的，暂停该车辆当日运输资格并通知运输单位整改。冲洗记录每天按车牌号、进出场时间、冲洗用水量和检查结果登记在《车辆冲洗检查台账》上</w:t>
      </w:r>
    </w:p>
    <w:p>
      <w:r>
        <w:t>混凝土搅拌车和渣土运输车等易产生遗漏和废浆外溢的专用车辆，除常规冲洗外，还需执行专项防漏和清洁控制。混凝土搅拌车装料后必须检查卸料槽锁紧密封状态，并在车厢尾部加装防滴漏收集斗，出场前在冲洗平台完成整车冲洗和收集斗清理，防止行驶途中滴漏混凝土残留浆体。渣土运输车出场前必须检查车厢顶盖密闭性，装载高度不得超过车厢侧板，车厢外壁不得附着泥土，全车冲洗后覆盖经批准的密闭帆布并绑扎牢固，帆布覆盖边缘至少压住车厢侧板上沿200mm以上。渣土车在转运途中按指定路线行驶，避开开云镇中心城区和环境敏感路段，具体运输路线在开工前报交通和环保主管部门备案。一旦发现运输车辆在道路遗撒，立即启动《道路遗撒应急处置方案》，30分钟内完成清理，并对责任车辆和运输单位进行处罚整改，相关情况记录在环保事件台账内</w:t>
      </w:r>
    </w:p>
    <w:p>
      <w:pPr>
        <w:pStyle w:val="Heading2"/>
      </w:pPr>
      <w:r>
        <w:t>扬尘控制与道路保洁：绿色施工与环境友好措施</w:t>
      </w:r>
    </w:p>
    <w:p>
      <w:r>
        <w:t>绿色施工不局限于用水用电和材料的节约，扬尘控制和道路保洁本身就是绿色施工在环保维度的重要实践，二者的协同可以显著降低施工活动对周边环境的负面负荷。项目部在施工策划阶段按绿色施工评价标准识别扬尘和道路污染关键控制点，并在施工组织设计中形成《绿色施工扬尘与道路控制专项方案》，明确各工序的扬尘排放强度指标和道路每平方米积尘负荷上限值。施工过程中采用“以水代扫、以覆盖代裸露、以封闭代敞开”的绿色控尘理念，替换传统干扫和露天堆放作业方式，从工艺选择层面降低扬尘产生基数。每季度开展一次绿色施工专项评估，评估内容包括围挡喷淋系统完好率、道路保洁达标率、车辆冲洗合格率和扬尘监测数据趋势，评估结果作为项目部环保绩效考核的依据，并形成评估报告报送建设单位和监理单位</w:t>
      </w:r>
    </w:p>
    <w:p>
      <w:r>
        <w:t>施工临时办公区和材料加工区的道路和场地采用可重复使用的装配式钢筋混凝土预制板或钢板进行硬化，硬化面积和硬化厚度在专项方案中按车辆荷载和人流密度计算确定。硬化板材在施工结束后可拆除回收用于下一项目周转使用，减少一次性混凝土浇筑和拆除产生的固废和粉尘。材料堆放场采用封闭式轻钢结构料棚，料棚四周设置挡风抑尘板和喷淋降尘装置，砂石等细颗粒散料进棚堆放，不得露天存放。料棚内部地面硬化并设置排水明沟，明沟接入沉淀池统一处理冲洗废水。料棚出口设置软质挡帘和门式冲洗设施，出场运输工具在料棚内完成装载和初步清洁后再前往大门冲洗平台，将扬尘控制在最小单元内</w:t>
      </w:r>
    </w:p>
    <w:p>
      <w:r>
        <w:t>为最大程度减少施工对开云镇居民的扰民影响，扬尘控制和道路保洁工作主动融入扰民控制体系。项目部在开工前通过社区公告栏和业主微信群向周边居民公开扬尘控制措施、道路洒水时段、车辆进出场路线和投诉受理电话，让居民了解施工扬尘管理措施和沟通渠道。对居民集中居住区、学校、医院等环境敏感点周边的施工段，额外增设一道防尘密目网围挡作为双层隔离，并在双层围挡之间加设喷雾降温除尘设施，形成物理隔离加湿沉降的双重防控。遇到居民投诉或扬尘在线监测系统报警时，现场环保员15分钟内到达点位核查原因，2小时内完成初步处置并填写《环保问题处置反馈单》报送投诉人和项目管理部，处置效率和回访满意度作为环保员月度考核关键指标</w:t>
      </w:r>
    </w:p>
    <w:p>
      <w:r>
        <w:t>环保监测体系为扬尘控制和道路保洁提供数据支撑和决策依据。施工区域沿主导风向和敏感目标方向布设不少于4台扬尘在线监测仪，实时监测PM2.5、PM10、TSP和气象参数，数据采集间隔不大于15分钟。监测数据接入项目部环境管理信息平台，设置分级预警阈值：当PM10小时均值达到标准限值的80%时触发黄色预警，加大洒水频次和喷淋运行时长；达到标准限值的100%时触发红色预警，立即停止产生扬尘的施工作业并启动强化控尘措施，直至监测数据回落至限值70%以下方可恢复作业。所有监测数据、预警处置记录和效果评估报告按月汇编成《施工期环境监测月报》，经项目技术负责人审核签字后归档，并作为项目竣工环保验收的基础资料。施工全过程的环境监测工作和监测仪器的定期校准维护，由项目部委托具备资质的第三方环境检测机构按季度执行比对监测和考核，确保监测数据真实有效</w:t>
      </w:r>
    </w:p>
    <w:p>
      <w:pPr>
        <w:pStyle w:val="Heading2"/>
      </w:pPr>
      <w:r>
        <w:t>噪声控制与扰民响应：噪声源识别与控制标准</w:t>
      </w:r>
    </w:p>
    <w:p>
      <w:r>
        <w:t>本项目噪声控制范围为衡山县开云镇供水管网改造一期工程所涉及的三个小区（汽配厂小区、豆芽菜巷、湘华小区）及主管网沿线施工作业面，噪声控制目标为满足《建筑施工场界环境噪声排放标准》（GB12523―2011）规定限值，昼间≤70dB（A），夜间≤55dB（A），夜间施工须取得夜间施工许可并按要求公告后方可实施</w:t>
      </w:r>
    </w:p>
    <w:p>
      <w:r>
        <w:t>主要噪声源依据施工工序识别，沟槽开挖阶段以挖机作业、运输车辆进出场和土方装运为主要声源；管道切割与安装阶段以切割机、角磨机和电熔焊机为主；二次供水泵站改造阶段以混凝土破除、钻孔及设备吊装为主。各声源设备出厂噪声值、作业半径内衰减数值由设备供应商提供技术资料，投标人在进场前逐台核验，形成《施工机械噪声源清单》，作为噪声控制措施编制的依据</w:t>
      </w:r>
    </w:p>
    <w:p>
      <w:r>
        <w:t>噪声控制标准执行两级管理，一级为场界噪声限值，在围挡内侧1m、高度1.2m以上处设置连续等效A声级监测点；二级为敏感点声环境质量保护，对距作业面最近居民楼、学校、医院等敏感建筑物窗外1m处噪声贡献值按批准方案控制，具体限值在施工组织设计报审时结合现场实测背景噪声和环评要求一并确认，不擅自确定数值</w:t>
      </w:r>
    </w:p>
    <w:p>
      <w:pPr>
        <w:pStyle w:val="Heading2"/>
      </w:pPr>
      <w:r>
        <w:t>噪声控制与扰民响应：施工时段与场界噪声控制</w:t>
      </w:r>
    </w:p>
    <w:p>
      <w:r>
        <w:t>施工时段管控严格执行“昼间集中高噪作业、夜间仅安排低噪或无噪工序”的原则，沟槽开挖、混凝土破除、路面切割等强噪声工种安排在白天进行，具体作业时段根据招标文件和当地主管部门要求执行，严禁在午间休息和夜间未经许可状态下施工。遇高考、中考等特殊日期，按主管部门通知执行停工或降噪管控，将对应时段噪声管理要求纳入项目工期调整预案，提前与建设单位和监理单位沟通协调，确保进度噪声双控目标同时实现</w:t>
      </w:r>
    </w:p>
    <w:p>
      <w:r>
        <w:t>高噪声设备场界控制采取“源头降噪+声传播路径阻断”组合措施。施工机械优先选用低噪声型号，进场时查验发动机隔声罩、排气消声器完好情况，缺损设备不得进场作业；固定式高噪声设备如空压机、发电机等设置可移动式隔声房，隔声房采用双层钢板夹吸声材料构造，内部敷设阻尼层，隔声量不低于25dB（A）。隔声房的具体尺寸、材料和安装大样在专项方案中编制，经监理审批后实施</w:t>
      </w:r>
    </w:p>
    <w:p>
      <w:r>
        <w:t>施工作业面与敏感建筑物之间的声传播路径设置临时声屏障，屏障高度、长度和位置根据沟槽走向和敏感点分布逐段确定。声屏障采用金属吸隔声复合板，板面朝向声源侧铺设吸声材料，屏障底部与地面密贴，无漏声缝隙。屏障安装完成经现场噪声对比检测，确认敏感点声级降低值满足方案要求后方可进入该段高噪作业。声屏障的拆装顺序与沟槽施工进度计划联动，前一段完成回填即拆除屏障移至下一作业段，循环使用，提高声学材料利用率</w:t>
      </w:r>
    </w:p>
    <w:p>
      <w:pPr>
        <w:pStyle w:val="Heading2"/>
      </w:pPr>
      <w:r>
        <w:t>噪声控制与扰民响应：扰民风险预防与响应机制</w:t>
      </w:r>
    </w:p>
    <w:p>
      <w:r>
        <w:t>施工作业前制定扰民风险预防方案，先对作业影响区内的居民楼、商铺、公共服务设施进行走访登记，记录敏感时段和特殊需求住户信息，结合施工进度计划编制《施工扰民影响告知书》，载明施工内容、起止时间、主要影响类型和项目部24小时投诉电话，在进场前三天逐户送达，并在社区公告栏和小区出入口张贴施工公告，公告内容经建设单位审核后发布，避免信息不透明引发的投诉升级</w:t>
      </w:r>
    </w:p>
    <w:p>
      <w:r>
        <w:t>施工过程扰民控制实行“作业前审批、作业中监测、作业后回访”闭环管理。每道高噪工序开工前由施工员填写《高噪声作业许可申请单》，注明作业类型、拟用设备、计划起止时间和噪声控制措施，经环保专员现场核查措施到位、监测背景噪声后签字确认，再报生产经理审批；作业过程中环保专员每两小时巡检一次场界和敏感点噪声，发现超标立即要求停止该工作面作业，待补充隔声措施或调整施工时段后方可恢复；该段作业结束后三天内由项目部安排专人对周边住户进行回访，记录居民反馈意见，形成回访记录，对投诉集中的工序在后续施工段中针对性改进控制措施</w:t>
      </w:r>
    </w:p>
    <w:p>
      <w:r>
        <w:t>扰民投诉响应建立“30分钟到场、2小时初步处置、24小时书面回复”的快速响应流程。项目部设置环保投诉专线电话，由值班人员24小时值守记录，接到投诉后立即通知责任段施工负责人和环保专员在30分钟内到达投诉点进行现场复测与沟通，确认噪声来源和影响程度，2小时内采取临时降噪或停工措施并告知投诉人初步处置情况，24小时内形成书面回复材料，说明原因、措施和后续改进方案，回复材料抄送建设单位和监理单位。所有投诉记录、处置过程和回复文件整理归档，作为环保管理评审和月度扰民分析的基础数据</w:t>
      </w:r>
    </w:p>
    <w:p>
      <w:pPr>
        <w:pStyle w:val="Heading2"/>
      </w:pPr>
      <w:r>
        <w:t>噪声控制与扰民响应：“静默”施工工艺与绿色施工协同</w:t>
      </w:r>
    </w:p>
    <w:p>
      <w:r>
        <w:t>在居民密集区施工段优先推广“静默”施工工艺体系，将管道安装工序中的高噪声作业替换为低噪声工法。沟槽支护形式在深度许可段优先采用钢板桩静压工艺替代振动沉桩，避免振动和锤击噪声；管道切割工序采用管道专用静压切割设备或电动切割设备替代内燃机驱动切割机，源强降低8—12dB（A）；电熔焊接采用带隔声罩的成套焊机工作站，工作站围护结构为可拆卸式隔声舱，焊机作业时关闭舱门，将焊接噪声限制在工作站内部，工作站外1m处等效声级不大于65dB（A）</w:t>
      </w:r>
    </w:p>
    <w:p>
      <w:r>
        <w:t>绿色施工中的节能节水措施与噪声控制协同推进。现场临时用电优先采用低噪声变频设备，照明灯具选用LED节能灯具，减少发电机等高噪声应急电源的使用频次；管道试压废水经沉淀处理后用于道路洒水降尘，洒水车辆选配低噪声洒水装置，噪声排放值报监理备案，确保洒水降尘工作不因车轮噪声和泵体噪声形成二次扰民。现场设备维保实行“定人、定机、定岗”制度，每周由机修班组对施工机械进行噪声检测和润滑保养，填写《设备噪声检测维保记录》，对噪声值较出厂值升高超过3dB（A）的设备停机检修，修复后复测合格再投入使用，从设备工况源头控制噪声增量</w:t>
      </w:r>
    </w:p>
    <w:p>
      <w:r>
        <w:t>现场作业人员个人防护与绿色施工培训同步落实。高噪声区域作业人员配备护耳器并强制佩戴，安全交底时同步交底噪声危害和防护用品使用方法；所有进场人员首次安全教育必须包含绿色施工和扰民控制专项培训，经考核合格方可上岗，培训内容包括噪声控制标准、投诉响应流程、静默工艺操作要点和突发噪声事件应对措施。每施工段开工前由环保专员组织“环保晨会”，通报当班噪声控制要求和敏感点注意事项，晨会内容记录在施工日志中，确保全员噪声控制意识常态化</w:t>
      </w:r>
    </w:p>
    <w:p>
      <w:pPr>
        <w:pStyle w:val="Heading2"/>
      </w:pPr>
      <w:r>
        <w:t>噪声控制与扰民响应：噪声监测、超标处置与纠正机制</w:t>
      </w:r>
    </w:p>
    <w:p>
      <w:r>
        <w:t>施工噪声监测体系由场界噪声固定点监测、敏感点移动式监测和设备声源抽测三个层次组成。场界固定监测点沿施工围挡纵向每100m设置一处，转角处增设一处，采用符合IEC 61672标准的2型以上积分声级计，在无雨、无雷、风速小于5m/s条件下每两小时记录一次等效连续A声级，数据实时传输至项目部环境管理平台，自动生成噪声趋势图，超过预警值时平台自动向环保专员和施工负责人发送预警短信</w:t>
      </w:r>
    </w:p>
    <w:p>
      <w:r>
        <w:t>敏感点移动监测针对距作业面最近的居民窗户、学校教室和医院病房进行，监测时段与高噪声作业时段同步，每次连续监测时间不少于20min，记录Leq、L10、L50和L90等统计声级，并同时记录作业类型、使用设备和气象条件。监测数据通过手机APP即时上传平台，并与投诉记录进行交叉比对，对投诉点位追加夜间监测频次，监测结果纳入当周环境管理周报，周报同时发送建设单位和监理单位，实现噪声信息多方透明共享</w:t>
      </w:r>
    </w:p>
    <w:p>
      <w:r>
        <w:t>噪声超标处置执行“三级响应机制”，一级响应为监测值达到场界限值的90%时，平台自动预警，现场施工负责人立即检查降噪措施执行情况，调整设备工况和作业面朝向，并加密监测频次至每小时一次；二级响应为场界噪声超标但时长不超过15分钟，作业面立即暂停高噪声工序，启动隔声屏障或隔声房补强措施，经环保专员复测达标后恢复作业，超标原因和处置记录录入《噪声异常处置台账》；三级响应为场界噪声持续超标或敏感点投诉噪声超标，整个作业面停止施工，由技术负责人组织噪声控制方案会审，重新评估噪声源布局、声传播路径和控制措施有效性，修订方案经监理审批后再行复工。整改闭环以监测数据达标和相邻住户无新投诉为销项条件</w:t>
      </w:r>
    </w:p>
    <w:p>
      <w:pPr>
        <w:pStyle w:val="Heading2"/>
      </w:pPr>
      <w:r>
        <w:t>污水排放与沉淀处理：污水排放源头识别与控制标准</w:t>
      </w:r>
    </w:p>
    <w:p>
      <w:r>
        <w:t>本项目施工期污水主要来源于管道试压冲洗排水、沟槽开挖渗水及降水排水、施工机械冲洗废水以及临时办公生活保障排水。根据工程量清单中“主管网供水工程土建”“三个小区给水改造土建”等土建施工内容，管槽开挖、基坑降水和管道试压是污水产生的关键工序。项目部施工前应依据图纸会审确认的管网走向、管径规格和地质剖面，对沿线各作业段可能产生的污水量和水质特征进行分类识别，编制《施工污水排放源头识别清单》，明确每一排放点的预估水量、主要污染物类型、排放时段和排入去向，经监理单位审核后作为本工程污水控制的基准文件，施工现场严禁将未经处理的污水直排市政雨水管网或周边水体</w:t>
      </w:r>
    </w:p>
    <w:p>
      <w:r>
        <w:t>针对不同污水类别，本工程实行差异化收集与处理制度。管道试压冲洗水水量集中且瞬时排放量大，主要污染物为悬浮物和微量铁锈，应按试压段划分设置临时沉淀设施，经沉淀后优先用于施工道路洒水降尘或重复利用于后续试压段注水。沟槽渗水和降水排水属于持续少量排放，其中含泥量受地质条件影响较大，应在沟槽排水沟末端设置移动式三级沉淀池，排水口须铺设过滤土工布，上清液方可排入指定市政污水管道，排放口须安装流量计量设施并由专人记录。施工机械冲洗废水含有油污和泥污，必须单独收集，经隔油沉淀处理合格后才能排放，沉淀池产生的含油污泥按危险废物管理要求交由有资质单位处置，处理记录并入环保资料归档</w:t>
      </w:r>
    </w:p>
    <w:p>
      <w:r>
        <w:t>项目部在施工准备阶段必须委托具备相应资质的检测单位，对本工程排放污水的水质进行本底调查和施工临排方案评估，出具《施工期污水处理与排放方案》并报当地生态环境主管部门备案或取得许可。本工程所有污水排放口的位置、数量与排放标准均须以批准方案为准，未经批准不得擅自增设或改动排放口，施工全过程中项目部设专职环保员每日巡查排水水质，确保化学需氧量、悬浮物、pH值和石油类等指标符合本工程适用的排放许可要求</w:t>
      </w:r>
    </w:p>
    <w:p>
      <w:pPr>
        <w:pStyle w:val="Heading2"/>
      </w:pPr>
      <w:r>
        <w:t>污水排放与沉淀处理：三级沉淀池标准化设置与运行管理</w:t>
      </w:r>
    </w:p>
    <w:p>
      <w:r>
        <w:t>针对本工程管网改造施工作业面线性分布、排水点分散的特点，项目部将在每个施工段配置标准化移动式三级沉淀池，沉淀池数量与位置根据图纸会审确认后各施工段的作业范围、排水量和现场场地条件确定，并在《施工总平面布置图》中标注。每套三级沉淀池由三个串联的沉淀箱组成，箱体采用钢制或高密度聚乙烯材质，各箱之间设置溢流隔板，水流方向依次经过初沉池、絮凝沉淀池和清水池。初沉池前端设拦渣格栅拦截大块杂物，格栅间隙按会审确认值加工；絮凝沉淀池投加聚丙烯酰胺絮凝剂，加药量通过现场混凝试验确定，并由环保员根据进水浊度动态调整；清水池出水经pH在线监测仪检测合格后方可由末端水泵排出或回用，沉淀池之间水力停留时间总和不少于60分钟</w:t>
      </w:r>
    </w:p>
    <w:p>
      <w:r>
        <w:t>三级沉淀池的运行维护实行定岗、定责、定记录制度。每套沉淀池配备一名责任操作人员，每日开工前必须检查池体结构、溢流管路、加药系统和监测仪表是否完好，如实填写《沉淀池巡检记录表》，记录进出水浊度、加药量、清淤时间和排放去向。沉淀池底部沉泥须定期清理，清出的淤泥应经脱水处理后装入封闭运输车斗，运至经审批的消纳场进行处置，不得在现场随意堆放或填埋。清淤频率根据进水含泥量动态确定，原则上次沉淀池积泥厚度超过池深三分之一时必须立即清淤操作</w:t>
      </w:r>
    </w:p>
    <w:p>
      <w:r>
        <w:t>雨季施工期间，本项目各施工段排水量将显著上升，沉淀池处理能力必须满足汛期高峰排水负荷。项目部将在每个施工段根据当地气象水文资料计算汛期设计排水峰值，按1.2倍安全系数配置备用沉淀箱和应急排放泵组，并在施工方案中明确《汛期排水应急措施》，内容包括暴雨预警信号值班响应等级、沉淀池溢流口高度调节、上游水量分流导排方案和末端排水管控流程。发生暴雨预警时，环保员和作业班组长应第一时间启动对应响应程序，确保三级沉淀系统在强降雨工况下不出现污水外溢事故。雨后24小时内，由环保员对沉淀池进出水全指标进行检测，达标后方可恢复正常排放节奏</w:t>
      </w:r>
    </w:p>
    <w:p>
      <w:pPr>
        <w:pStyle w:val="Heading2"/>
      </w:pPr>
      <w:r>
        <w:t>污水排放与沉淀处理：特殊作业场景污水控制与绿色施工协同</w:t>
      </w:r>
    </w:p>
    <w:p>
      <w:r>
        <w:t>本工程涉及二次供水泵站设备安装与泵站装修等内容，泵站设备基础浇筑、管道连接灌浆和设备清洗环节将产生少量水泥浆水和设备油污水。泵站作业面施工前必须设置围挡和集水沟，地面铺设防渗土工布，水泥浆水经集水沟汇入移动式沉淀桶内沉淀澄清后方可排放，设备清洗油污水须经专用油水分离器处理到达标限值后接入原小区污水管网，严禁在无防护的地面上直接冲洗含油部件。泵站室内装修材料切割打磨产生的粉尘与水幕墙废水应纳入施工扬尘与污水协同控制，湿法作业产生的含尘泥浆水不得随意倾倒，必须经沉淀池沉淀后重复利用或规范排放</w:t>
      </w:r>
    </w:p>
    <w:p>
      <w:r>
        <w:t>管道冲洗消毒废水的处置是城市供水管网改造项目的特殊环保节点。根据工程量清单中明确的管道试压及冲洗的工程量和招标文件技术要求，所有新建和改造供水管道通水前必须完成冲洗消毒。管道冲洗消毒过程中使用的高浓度含氯废水不得直接排入自然水体或周边雨水渠，项目部应在冲洗口下游设置中和沉淀池，投加还原剂中和余氯，经pH和余氯检测合格后，方可排入市政污水管道，若周边无市政污水管道则须用槽车外运至指定污水处理厂，外运过程须执行危险废物转移联单制度，起运点和接收点均应签字确认，形成完整的冲洗消毒废水处置档案</w:t>
      </w:r>
    </w:p>
    <w:p>
      <w:r>
        <w:t>本工程绿色施工的推行要求污水控制与节材节水、扬尘控制形成联动闭环。项目部在编制《绿色施工实施方案》时，须将污水处理产生的沉淀净水纳入循环用水体系，用于施工道路洒水降尘、绿化浇水和车辆冲洗，参照绿色施工与节材节水章节确定的用水指标，对回用水量进行逐月统计并与工程施工用水台账比对，实现节水效益量化。同时，沉淀池清出的淤泥经脱水后，在不影响工程质量前提下，可优先用于沟槽回填或绿化覆土的底层填充，但必须经土工试验检测确认合格并报监理单位审批后实施。建筑垃圾中的混凝土块和废旧砖石经破碎筛分后，用于临时道路基层铺筑时，应与固废处理章节中“建筑垃圾资源化利用”的流程衔接，保证资源化利用产品符合现场承载和环保要求</w:t>
      </w:r>
    </w:p>
    <w:p>
      <w:pPr>
        <w:pStyle w:val="Heading2"/>
      </w:pPr>
      <w:r>
        <w:t>污水排放与沉淀处理：扰民防范与污水控制的衔接管理</w:t>
      </w:r>
    </w:p>
    <w:p>
      <w:r>
        <w:t>本工程施工区域位于衡山县开云镇建成区内，三个小区给水改造和供水主管网施工均邻接居民区、商业区和交通道路，施工过程中如果出现污水横流、淤积或管道破损泄露等事件，极易引发周边居民投诉和扰民纠纷。项目部应在施工策划阶段绘制《施工污水环境影响识别图》，将与居民区距离较近、投诉风险高的排水点标记为“扰民控制重点段”，对这些段落实施更严格的污水管控标准和更密的巡查频次，并在重点段沿人行道侧设置防溢挡板，防止沉淀池偶发性溢流直接冲刷人行道或居民进出通道</w:t>
      </w:r>
    </w:p>
    <w:p>
      <w:r>
        <w:t>小区内管道开挖和试压作业安排在非居民休息时段进行，管道试压排水时间应与社区服务中心和物业协调后确定，避免在早间和夜间用水高峰期排放。试压排水前12小时，项目部通过小区公告栏和物业工作群发布排放作业通知，明确告知排放时间、排放位置、排水路径和可能产生的轻微积水影响及责任岗位，消除居民对施工排水的未知恐慌。试压排水期间安排环保员和作业班组长现场值守，对现场是否出现积水漫溢、异味和噪声进行监控，一旦发现排水异常或居民投诉，立即停止排放作业，启动扰民控制和投诉响应机制，按照环保监测与投诉响应章节所规定的流程，限时完成问题整改和答复</w:t>
      </w:r>
    </w:p>
    <w:p>
      <w:r>
        <w:t>施工机械和运输车辆的清洗作业若在居民区周边实施，应选定距居民楼30米以外的硬化场地作为固定洗车区，洗车废水经沉淀隔油处理后循环使用，洗车作业时段限定在每日7：00至19：00之间。车辆冲洗标准化管控的检查表、冲洗记录和油污处置记录，与车辆冲洗及道路保洁章节的要求同步执行，并在每日收工时由环保员核实污水系统和洗车区环境是否整洁无积留污水，形成日记检查台账。对污水管网施工中可能产生的老旧管道破损泄露突发情况，项目部应储备快速堵漏气囊和应急吸污车，编制《施工管道破损污水泄漏应急响应预案》，明确泄漏点封堵、污染区域隔离、受污水抽吸转运和周边环境恢复四个步骤的指挥程序和物资调动，预案须事前向监理单位报审，并在开工前组织全体作业班组进行演练</w:t>
      </w:r>
    </w:p>
    <w:p>
      <w:pPr>
        <w:pStyle w:val="Heading2"/>
      </w:pPr>
      <w:r>
        <w:t>污水排放与沉淀处理：环保监测制度化与检查表闭环</w:t>
      </w:r>
    </w:p>
    <w:p>
      <w:r>
        <w:t>本工程施工期污水排放的环保监测实行“在线实时监测与人工巡查复核”相结合制度。各三级沉淀池清水池出口均安装pH和悬浮物在线监测探头，监测数据通过移动通信模块实时上传至项目部环境管理平台，数据存储覆盖施工全过程，最低存储周期不低于施工竣工后三个月，以便环保验收和投诉追溯。环境管理平台设环境超标自动报警功能，当悬浮物浓度连续五分钟超过预设控制上限时，平台自动向项目经理、技术负责人和环保员发送预警短信，要求现场立即停止排放并排查故障原因。人工巡查由环保员每4小时执行一次，巡查内容包括沉淀池液位标高、格栅堵塞状态、出水色度和pH试纸比对，巡查结果录入《污水排放巡查记录表》并对异常情况进行影像记录</w:t>
      </w:r>
    </w:p>
    <w:p>
      <w:r>
        <w:t>环保监测的各项数据、巡查台账和超标事件处置记录，按周汇总形成《施工周环保报告》，报告内容包括本周各排放点排放量、在线监测数据达标率、超标事件次数及原因分析、三级沉淀池清淤台时、投诉与扰民事件处理情况以及下周重点控制段落清单，经技术负责人审签后报监理和建设单位代表备案。每月项目部组织一次环保管理体系内审，对当月污水控制的计划执行偏差和改进效果进行评价，内审发现的管理缺陷按照“定人、定时间、定措施”原则编制整改清单，整改结果经监理复核签认后闭环存档。本项目竣工环保验收前，项目部依据各施工段环保资料汇编成《污水排放全过程环境管理档案》，连同三级沉淀池运行记录、检测报告、突发泄漏应急处置报告和回用水量统计表一并提交验收组，为环保验收提供完整、可追溯的资料链</w:t>
      </w:r>
    </w:p>
    <w:p>
      <w:pPr>
        <w:pStyle w:val="Heading2"/>
      </w:pPr>
      <w:r>
        <w:t>固废分类与清运控制：固废分类体系与源头分拣标准</w:t>
      </w:r>
    </w:p>
    <w:p>
      <w:r>
        <w:t>本工程施工期固体废物主要来源于沟槽开挖产生的多余土方与石渣、旧有管道破除产生的废弃PE管与混凝土碎块、材料包装物与金属边角料、沉淀池清掏泥浆及少量施工人员生活垃圾。项目开工前，由项目技术负责人根据工程量清单中三个小区给水改造安装与土建、主管网供水工程安装与土建等分部分项内容，组织编制《施工期固体废物分类清单》并报监理单位确认，严禁各类固废混装混排</w:t>
      </w:r>
    </w:p>
    <w:p>
      <w:r>
        <w:t>施工现场实行“四类分拣”制度：第一类为可资源化利用的土方和石渣，优先用于沟槽回填和场地平整，减少外运量；第二类为可回收废旧管材与金属材料，统一收集后联系有资质的回收企业处置，并在台账中记录回收单位、规格和数量；第三类为不可利用的建筑垃圾，包括破除的混凝土块和砖石碎渣，集中堆放于划定区域并采用防尘网覆盖，按核定路线清运至当地建筑垃圾消纳场；第四类为危险废物，包括施工机械维修产生的废机油桶和含油抹布，设置专用防渗容器单独存放，委托有危废资质单位定期转运处置。各类固废暂存区均设置标识标牌，注明废物类别、暂存要求和清运周期，标识规格和内容按“文明施工与环境保护检查表”统一规定执行</w:t>
      </w:r>
    </w:p>
    <w:p>
      <w:r>
        <w:t>土方调配与分类依靠沟槽分段开挖计划动态匹配。每一施工段开工前，由施工员核算开挖土方量、可利用土方量和外弃土方量，填制《土方平衡调度单》报项目技术负责人签发后方可实施。可利用土方在管沟一侧分类堆置并保持边坡稳定，堆置点与沟槽边缘距离不小于开挖深度且经计算确认不危及基坑安全，剩余不可利用渣土当天清理出施工区域，禁止在沟槽或管线上方长期积存</w:t>
      </w:r>
    </w:p>
    <w:p>
      <w:pPr>
        <w:pStyle w:val="Heading2"/>
      </w:pPr>
      <w:r>
        <w:t>固废分类与清运控制：固废暂存区设置与防二次污染措施</w:t>
      </w:r>
    </w:p>
    <w:p>
      <w:r>
        <w:t>施工现场按施工总平面布置图设置固废暂存区域，暂存区位置避开管线保护范围、居民主要出入通道和雨水汇集低洼区，经总平面布置复核后固化于施工组织设计中报审。暂存区地坪先进行原土夯实，再铺设一层级配碎石找平，面层铺设防老化彩条布作为隔离层，防止杂物混入地基土和渗滤液下渗污染土壤。石渣和建筑垃圾暂存区周边设置不低于堆放高度的挡渣围栏，防止散落外溢；细颗粒物料和沉淀池清掏泥浆暂存区额外覆盖密目防尘网，并配套定期洒水抑尘，洒水频次和抑尘记录纳入“扬尘噪声巡检表”逐日登记</w:t>
      </w:r>
    </w:p>
    <w:p>
      <w:r>
        <w:t>针对管道安装作业中产生的废旧管材和电熔管件，在三个小区给水改造安装及主管网供水工程安装各施工段均配置移动式分类回收箱。回收箱按材质区分：PE类管材单独收集，金属配件单独收集，塑料包装和废料单独收集。每台回收箱满载前由班组长拍照上传至项目环保管理微信群，由材料员调度清运车辆进行点对点回收，避免现场长期堆放废旧物料侵占作业面和施工通道。废旧PE管不得在现场露天焚烧或随意填埋，一经发现按项目部环保违规处罚条例追究班组责任</w:t>
      </w:r>
    </w:p>
    <w:p>
      <w:r>
        <w:t>垃圾暂存期间严格控制二次扬尘和渗滤液扩散。每日收工前安排专人检查暂存区防尘网覆盖情况，破损防尘网当天更换并形成检查记录；遇降雨前提前对易产尘暂存物料加密覆盖，雨后检查暂存区周边有无淤积带细小颗粒的含泥径流外溢，发现后立即清理并修复临时排水措施。该部分检查与扬尘污水协同管控措施的具体执行流程参见本章扬尘控制及污水控制相关分节内容</w:t>
      </w:r>
    </w:p>
    <w:p>
      <w:pPr>
        <w:pStyle w:val="Heading2"/>
      </w:pPr>
      <w:r>
        <w:t>固废分类与清运控制：固废清运台账与车辆密闭管理</w:t>
      </w:r>
    </w:p>
    <w:p>
      <w:r>
        <w:t>所有外运固废一律执行“一车一单”清运台账制度。清运车辆进入现场前，司机在门卫室登记车号、清运类别和预计载运量，门卫核对运输单位是否在项目部备案的有资质清运企业清单内，无误后放行进入指定暂存区装载。装载过程中由现场环保员旁站监督，建筑垃圾装车不超过车厢侧板上沿，上部采用密目网或帆布完全覆盖并捆扎牢固，防止沿途遗撒；沉淀池泥浆和含水率较高的渣土采用密闭式厢式车或带卸料口的专用槽车运输，严禁使用普通自卸车运输含水泥浆。装载完成由环保员与司磅员共同确认车斗封闭和车身保洁状况，拍照存档并签认《固废清运发车单》，发车单载明日期、车号、废物类别、装载方量、出场时间及接收消纳场所名称</w:t>
      </w:r>
    </w:p>
    <w:p>
      <w:r>
        <w:t>清运车辆出场前必须通过洗车槽和高压水枪冲洗装置，对轮胎、挡泥板、车身残留泥土和粉尘彻底冲洗至无泥水带出，经门卫检查合格后方可驶入市政道路。冲洗废水经洗车槽侧方截水沟汇入本项目三级沉淀池处理循环利用，严禁直接排入道路雨水口。冲洗记录和洗车设施运行检查同步记入“污水固废检查表”，每旬汇总报监理单位备查。若因车辆跑冒滴漏或带泥上路造成市政道路污染，项目部环保管理人员第一时间通知清运单位停车清理，并在事发30分钟内上报建设单位现场代表和监理工程师，同时组织保洁班组对污染路段进行人工清扫和冲洗恢复，事后提交污染事件记录和整改报告，闭环归档</w:t>
      </w:r>
    </w:p>
    <w:p>
      <w:r>
        <w:t>清运车辆运输路线按当地交管和城管部门批准的路线行驶，路线选择优先避开学校、医院和居民密集区的主要出入口，若施工区域周边道路狭窄或居住密度大，另行编制专项运输组织方案并组织驾驶员交底。渣土消纳场及建筑垃圾消纳场所须具备相关部门审批手续，项目部在清运合同签订阶段核查消纳场所资质原件并留存复印件，清运过程中定期抽查消纳回执单与发车单的一致性，防止固废被非法倾倒。所有清运台账、合同和回执单整理成册，作为工程竣工环保验收资料组成部分一并移交，管理体系和资料闭环要求详见本章环保监测、投诉响应与资料闭环分节内容</w:t>
      </w:r>
    </w:p>
    <w:p>
      <w:pPr>
        <w:pStyle w:val="Heading2"/>
      </w:pPr>
      <w:r>
        <w:t>固废分类与清运控制：扰民控制与固废管理交叉时段管控</w:t>
      </w:r>
    </w:p>
    <w:p>
      <w:r>
        <w:t>供水管网改造施工存在与既有居民区近距离作业的特征，三个小区给水改造施工和配水管网作业期间，固废清运时间严禁安排在夜间22：00至次日06：00之间，午间12：00至14：00时段仅允许进行无高噪声的固废打包、覆盖和冲洗作业，禁止启动装载机、破碎锤等强噪声机械进行渣土装车和破除作业。施工总体噪声控制标准和检测要求详见本章噪声控制与扰民响应分节，固废作业噪声约束属于其中的子项执行范畴，此处不重复展开</w:t>
      </w:r>
    </w:p>
    <w:p>
      <w:r>
        <w:t>遇中高考、法定节假日等特殊时期，若当地政府和建设单位发布噪声严管和清运限制通知，项目部一律上调管控等级：暂停建渣破碎、石渣铲运和密集清运作业，已在暂存区的固废提前完成覆盖压实和洒水降尘，并安排专人每2小时巡视一次暂存区是否有异味外逸或渗滤液渗出，发现异常立即喷洒抑尘剂并增设临时围堰。同时项目部综合办公室通过施工告示牌和社区联络群提前向周边居民公示特殊时期的环保管控措施和值守电话，居民投诉渠道和处置闭环要求引用本章环保监测、投诉响应与资料闭环分节已建立的投诉受理和回复制度，保证扰民问题2小时内初步响应、24小时内形成整改措施，杜绝因固废处置引发的持续投诉和舆情风险</w:t>
      </w:r>
    </w:p>
    <w:p>
      <w:r>
        <w:t>对可能产生异味的作业环节，如切割废弃排水管道带泥段、清理长期积泥的检查井和沉淀池底泥等，项目部在作业前评估气味扩散影响范围，优先选择在工作日非就餐时段进行，作业面下风向设置便携式屏风围挡，作业后立即对固体废物喷洒环保型除臭剂并扎口密封暂存于带盖专用容器内，当天安排密闭车辆清运离场。若接到周边居民关于异味扰民的投诉，项目部立即暂停相关作业并启动气味源排查，同时加密环境空气监测频次，监测指标、方法和判断标准依据本章环保监测分节建立的监测计划执行，固废气味控制仅在其基础上补充上述工艺和管理措施</w:t>
      </w:r>
    </w:p>
    <w:p>
      <w:pPr>
        <w:pStyle w:val="Heading2"/>
      </w:pPr>
      <w:r>
        <w:t>固废分类与清运控制：废弃管材包装回收与可回收物精细化管理</w:t>
      </w:r>
    </w:p>
    <w:p>
      <w:r>
        <w:t>工程量清单列示大量PE管、管件、阀门和水表等材料，施工过程中将产生数量可观的废弃管材、电熔管件、缠绕膜、纸箱和扎带等固体废物。项目部在材料进场验收环节同步建立“可回收物预登记台账”，按材料编码匹配预计废弃量范围，作为现场回收率的考核基准。班组领用材料时执行“以旧换新”原则：凡更换管件、阀门或拆卸外包装，废旧件和包装物必须当日交回材料库回收点，由库管员检查数量和完好程度后登记备案，回收率低于目标值的班组当期安全文明施工考评不得评定为优良</w:t>
      </w:r>
    </w:p>
    <w:p>
      <w:r>
        <w:t>废弃PE管材按“可改制利用管段”和“仅可回收碎料”两档在现场分选。长度大于2米且无结构性损伤的废旧管段，经项目技术人员复测壁厚和椭圆度后专设“再利用管材区”存放，可用于施工中的临时排水管、穿越套管或管线保护警示套管等非压力管道应用，由技术负责人签发再利用审批单后方可出库，并在施工日志中标注再利用位置和用途。不能改制利用的管段经切割破碎后归入可回收塑料类，由专业回收单位集中转运，转运单上注明材质（PE100、PE80等）和预估净重，作为项目部绿色施工统计的基础数据纳入竣工环保资料</w:t>
      </w:r>
    </w:p>
    <w:p>
      <w:r>
        <w:t>包装废弃物按材质细分为纸类、塑料类和复合材质类三类分箱收集。纸箱和纸板拆除后摊平捆扎，严禁混入泥浆、水和油污致其失去回收价值；缠绕膜和扎带压实装袋集中存放，定期交有资质的再生资源回收企业处理并索取回收凭证。项目部每月编制《可回收物回收利用统计表》，明细各品类回收重量、回收单位、处置去向等信息，报建设单位环境管理部门备案。该表与材料耗用台账、清运台账形成逻辑闭环，可作为本项目绿色施工和减碳措施的实际数据支撑，绿色施工整体策划详见本章绿色施工控制分节，此处不再扩写绿色施工总体目标和框架</w:t>
      </w:r>
    </w:p>
    <w:p>
      <w:pPr>
        <w:pStyle w:val="Heading2"/>
      </w:pPr>
      <w:r>
        <w:t>车辆冲洗与运输覆盖：车辆冲洗设施标准化设置</w:t>
      </w:r>
    </w:p>
    <w:p>
      <w:r>
        <w:t>本工程在三个小区（汽配厂小区、豆芽菜巷、湘华小区）给水改造及主管网供水工程施工期间，所有施工车辆出入口均设置自动化车辆冲洗设施，确保出场车辆轮胎、底盘及车身无泥土带出。冲洗设施在施工准备阶段完成基础浇筑和设备安装调试，经监理单位验收合格后方可投入使用，不得在冲洗设施未就位情况下组织土方及材料运输作业。冲洗设施选型优先采用循环水利用型自动洗车机，配备高压多角度喷头和底盘清洗装置，冲洗时间单次不少于90秒，冲洗水压不低于0.5MPa，保证车辆各部位冲洗覆盖无死角。每个出场口冲洗设施旁设置专职冲洗操作和检查岗位，当班人员须逐车检查冲洗效果并填写《车辆冲洗检查记录表》，对冲洗不彻底的车辆责令返回重新冲洗，严禁冲洗不合格车辆驶入城市道路</w:t>
      </w:r>
    </w:p>
    <w:p>
      <w:r>
        <w:t>冲洗废水全部收集排入三级沉淀池，经沉淀处理后循环回用于车辆冲洗，实现冲洗用水闭路循环。沉淀池容积和沉淀级数按日均冲洗车次和最大冲洗水量核定，施工前由项目技术负责人根据经批准的施工总平面布置图及现场实际地形条件组织深化设计，明确沉淀池平面位置、结构尺寸和管道接驳方案，并按审批程序报监理和建设单位确认。冲洗设施区域设置截水沟和集水坑，截水沟沿冲洗区周边环形布置，沟底坡度不小于2%，确保冲洗废水全部汇入沉淀池不外溢。沉淀池淤泥清掏周期和清掏方式按批准方案执行，清掏污泥经脱水后按固废分类标准妥善处置，处置记录同步归档备查。冬季低温施工期间，冲洗设施和循环水管路采取保温伴热措施，防止管路冻结影响冲洗能力，保温材料和伴热带选型及布置方案在季节性施工专项措施中明确</w:t>
      </w:r>
    </w:p>
    <w:p>
      <w:pPr>
        <w:pStyle w:val="Heading2"/>
      </w:pPr>
      <w:r>
        <w:t>车辆冲洗与运输覆盖：运输车辆密闭与覆盖管理</w:t>
      </w:r>
    </w:p>
    <w:p>
      <w:r>
        <w:t>土方、砂石料、渣土及建筑垃圾运输车辆全部选用带自卸密闭车箱的专用运输车，车厢盖在装载完毕后立即关闭并锁紧，行驶过程中车厢盖持续保持闭合状态。不具备密闭车箱的车辆，货箱装载物料必须使用帆布或专用防尘网覆盖，覆盖材料搭接宽度不小于150毫米，并用绑扎带与车厢挂钩固定牢固，覆盖后物料不得外露、不得沿路撒落。每车装载高度不得超过车厢侧板顶端，覆盖后顶面应低于侧板顶端50毫米以上，防止运输途中因风力掀起覆盖物导致扬尘和撒漏。装车作业由装载机操作人员和现场材料管理员共同控制装载量和覆盖质量，装载完成后经检查合格方可在出场冲洗区排队等候冲洗</w:t>
      </w:r>
    </w:p>
    <w:p>
      <w:r>
        <w:t>运输车辆出场前必须通过冲洗区进行底盘、轮胎和车身冲洗，冲洗合格后由门卫和冲洗岗位人员联合检查车辆密闭或覆盖状况，确认密闭完好、无泥水渗漏后在放行登记台账上签字放行。运输路线尽量避开居民集中区、学校、医院等环境敏感区域，确需经过敏感区域时提前向交管和环保部门报备，并按批准路线和时段限速行驶，途经敏感路段时速不超过15公里/小时。项目部在主要运输道路交叉口和关键路段设置运输路线指示牌，运输司机进场时接受路线交底并在交底记录上签字确认。运输过程中发生物料撒漏遗洒的，司机应立即停车并向项目部报告，项目部在接报后30分钟内组织清扫人员和洒水车到达现场清理，清理完毕经检查合格后方可恢复通行，撒漏清理记录与处置影像资料存入环境保护管理档案</w:t>
      </w:r>
    </w:p>
    <w:p>
      <w:pPr>
        <w:pStyle w:val="Heading2"/>
      </w:pPr>
      <w:r>
        <w:t>车辆冲洗与运输覆盖：车辆冲洗与运输控制台账管理</w:t>
      </w:r>
    </w:p>
    <w:p>
      <w:r>
        <w:t>项目部建立《施工运输车辆冲洗与密闭出行台账》，统一编号并逐车逐次登记，登记内容包括车牌号、运输物料种类、装载时间、出场时间、冲洗检查结论、密闭覆盖检查结论、放行签认人签认信息和目的地等关键信息。台账由门卫和冲洗岗位人员共同填写，当日完工后由项目专职环保管理员收集汇总，逐日核对台账记录完整性和数据逻辑合理性，发现缺失或异常立即追溯补录和整改闭环。每周由项目技术负责人组织对台账数据进行分析，统计日均运输车次、高峰时段车流量和冲洗用水循环利用率等管理指标，分析结果作为车辆冲洗频次调整和冲洗设施维护保养计划优化的参考依据</w:t>
      </w:r>
    </w:p>
    <w:p>
      <w:r>
        <w:t>所有车辆冲洗、密闭覆盖和撒漏清理的影像资料按日期和事件分类存储，重要节点和关键工序留存不少于3张不同角度的照片。影像资料同步上传项目信息化管理平台，监理和建设单位可在线调阅检查，确保冲洗和运输控制全过程可追溯。项目部每月编制《车辆冲洗与运输覆盖环保管理月报》，汇总当月车辆冲洗台次、用水循环量、物料撒漏事件处置情况和下月控制重点，经项目经理签字审核后报送监理单位和建设单位备案。上级主管部门和环保执法部门进行现场检查时，项目部应即时提供台账记录、影像资料和月报等过程控制证据，配合检查并按要求整改现场管理不足之处，检查结论和整改闭环资料完整归档</w:t>
      </w:r>
    </w:p>
    <w:p>
      <w:pPr>
        <w:pStyle w:val="Heading2"/>
      </w:pPr>
      <w:r>
        <w:t>车辆冲洗与运输覆盖：扰民控制与车辆冲洗运输的协同管理</w:t>
      </w:r>
    </w:p>
    <w:p>
      <w:r>
        <w:t>车辆冲洗和运输覆盖管理与扰民控制工作在夜间施工审批、交通组织、噪声防控和道路保洁等方面紧密协同。项目部在申请夜间施工许可时，必须在专项方案中明确夜间运输车辆的冲洗要求、进出场时间控制和限速规定，夜间冲洗作业不得使用高声喇叭和高噪声指挥信号，冲洗水泵和空压机等设备全部选用低噪声型号并加装隔声罩。夜间运输车辆出场冲洗和密闭检查流程与昼间一致，冲洗检查人员配备便携式噪声监测仪，实时监控冲洗区噪声排放，当噪声超过夜问排放限值时应立即降低冲洗水压或暂停冲洗作业，待周边环境条件满足控制标准后恢复</w:t>
      </w:r>
    </w:p>
    <w:p>
      <w:r>
        <w:t>居民区周边的施工道路和运输通道每日安排不少于2次机械清扫和洒水降尘，清扫和洒水作业时间错开居民出行高峰期。运输车辆在居民区出入口、公交站点和人行横道线等行人密集区域应停车让行，驾驶员不得鸣笛催促行人，夜间通过居民区路段采用灯光闪烁替代鸣笛警示。项目部设置扰民投诉受理电话并在主要施工围挡上公示，居民投诉涉及车辆冲洗和运输扰民问题的，由项目环保管理人员在接到投诉后2小时内到现场核实并启动整改，处理结果24小时内回复投诉人并记入扰民投诉处理台账。车辆冲洗运输的扰民控制成效纳入项目月度环境保护绩效考核，考核结果与分包单位和运输车队履约评价挂钩，激励各方协同落实控制措施</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工期目标与关键线路：一、总工期目标与承诺响应</w:t>
      </w:r>
    </w:p>
    <w:p>
      <w:r>
        <w:t>本项目工期目标严格响应招标文件第二章投标人须知前附表及合同条款中关于“工期要求：180日历天”的明确规定，计划开工日期锁定为2026年07月06日，计划合同完工日期为2027年01月02日。投标人将在投标阶段即以该总工期为刚性控制红线，所有施工部署、资源配置、流水段划分和关键线路推进均以不突破此总工期为前提编制。总工期承诺的同时，投标人同步确认合同工期履约责任，并将工期考核分解至项目部管理层、作业班组和分包队伍，形成“目标层层分解、压力逐级传递”的责任落地机制。针对本项目包含的三个小区（汽配厂小区、豆芽菜巷、湘华小区）给水改造、二次供水泵站施工、DMA给水分区安装以及主管网供水工程等多作业面并行施工的特点，总部阶段性工期不得简化为单一线性计划，必须通过多层次网络计划耦合实现整体工期受控</w:t>
      </w:r>
    </w:p>
    <w:p>
      <w:r>
        <w:t>总工期180日历天的起算点与最终验收移交节点之间，必须预留充足的竣工清理、资料组卷和联合验收时间，避免将全部日历天用尽后再仓促收尾。投标人将根据施工合同专用条款中关于竣工预验收和正式验收的程序要求，在编排总进度计划时，将竣工预验收、问题整改、资料归档和最终移交三个阶段的时间窗口明确量化，并作为关键线路末端的控制性工作列入进度计划。针对业主可能提出的分段交付或提前投入使用的临时节点诉求，投标人将在中标后组织图纸会审和现场条件复核，结合供水管网改造施工对市政交通、居民用水切换的影响，进一步细化区段完工节点，并在不突破180日历天的前提下形成最优分段竣工策略。所有总工期调整方案均须经建设单位、监理单位书面审批后执行，不得擅自压缩或延长</w:t>
      </w:r>
    </w:p>
    <w:p>
      <w:r>
        <w:t>考虑到本项目为市政公用工程性质且资格要求按市政公用工程施工总承包资质执行，投标人充分认识到城市建成区内供水管网改造施工将面临地下管线交错、施工场地狭小、交通疏导复杂等进度制约因素。因此，总工期承诺并非简单的日历天对标，而是建立在详尽的现场踏勘、既有管线探测和施工交通组织方案基础上的可执行承诺。在投标阶段，投标人已依据招标图纸和工程量清单对主要分部分项工程量进行梳理，初步识别了沟槽开挖、管道安装、试压冲洗、二次供水泵站设备安装等关键工序，并将在中标后收到完整施工图、地勘报告和现场管线探测资料后，立即启动施工进度计划的第一次实质性修订，确保总工期计划的准确性和可操作性</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工期目标与关键线路：二、里程碑节点工期目标与控制流程</w:t>
      </w:r>
    </w:p>
    <w:p>
      <w:r>
        <w:t>依据本项目招标范围中载明的供水管网改造工程内容——改造供水主管网约4.6千米、配水管网及相关配套设施，以及三个小区给水改造、二次供水泵站建设和DMA分区计量安装等工作内容，投标人已初步规划了六个一级里程碑节点作为总工期控制的刚性骨架。第一个里程碑节点为“施工准备与图纸会审完成”，计划于开工后第7日内完成，该节点包含图纸会审、设计交底、施工组织设计审批、测量控制点复测、既有管线探测复核和材料构配件首批进场报验。第二个里程碑节点为“各作业面沟槽开挖与支护施工启动”，计划于开工后第15日内达到开工条件，该节点前置条件为施工区域围挡完成、交通疏导措施经交警部门审批、地下管线保护方案经权属单位确认</w:t>
      </w:r>
    </w:p>
    <w:p>
      <w:r>
        <w:t>第三个里程碑节点为“管道安装与接口施工主体完成”，该节点涵盖了三个小区给水改造安装中的PE管DN150、DN110等不同规格管道电熔连接施工，以及主管网供水安装工程，计划于开工后第100日历日内完成全部管道的铺设、连接和初步定位复核工作。第四个里程碑节点为“管道试压与冲洗消毒完成”，该节点必须在管道安装完成并经隐蔽验收合格后分段实施，计划不迟于开工后第130日历日完成，并将试压记录、冲洗消毒检测报告同步归档。第五个里程碑节点为“二次供水泵站设备安装与单机调试完成”，该节点涉及水泵、控制系统、配电设备和在线监测仪表等设备的安装就位和单机运转，计划不迟于开工后第150日历日完成。第六个里程碑节点为“系统联动调试与竣工验收完成”，该节点要求在全部施工内容完成后，进行供水系统联动试运行、DMA分区计量调试和各小区供水切换验证，最终在开工后第168日历日前完成预验收，第180日历日前完成正式竣工验收和移交手续</w:t>
      </w:r>
    </w:p>
    <w:p>
      <w:r>
        <w:t>每个里程碑节点均设置明确的完成标准、责任部门、前置条件和延误预警阈值。节点工期不得后推，因特殊原因导致节点延误时，必须在下一节点启动前完成偏差分析和赶工措施报批。投标人将在项目进度管理信息化平台上设置里程碑节点预警功能，实际进度与计划偏差超过3天即触发黄色预警并启动项目部级纠偏会议；偏差超过5天触发橙色预警并报告公司工程管理中心介入；偏差超过7天触发红色预警，由公司主管生产副总经理组织专题攻关，并在48小时内形成书面赶工方案报监理和建设单位审批</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工期目标与关键线路：三、关键线路识别与计划编制逻辑</w:t>
      </w:r>
    </w:p>
    <w:p>
      <w:r>
        <w:t>本项目进度计划编制的核心逻辑以关键线路法（CPM）为基础，通过网络计划图将全部施工工序之间的逻辑关系显性化，再计算各线路的总时差，最终识别出一条或多条总时差为零或最小的关键线路。根据招标图纸、工程量清单和工作面划分初步分析，本项目关键线路将主要沿“施工准备→主管网沟槽开挖→主管道安装焊接→管道试压冲洗→泵站设备安装→系统联动调试→竣工验收”的路径展开。其中，主管网供水管道的沟槽开挖与安装焊接工作是贯穿整个施工周期的主控制工序，其作业效率受制于地下管线迁改协调、交通组织批复和沿线居民临时供水保障方案的实施进度。因此，在关键线路计划中，必须将“既有管线探测复核”“管线迁改保护方案审批”“交通疏导方案报批”等前期协调工作作为紧前工序纳入逻辑链，不得遗漏</w:t>
      </w:r>
    </w:p>
    <w:p>
      <w:r>
        <w:t>针对三个小区（汽配厂小区、豆芽菜巷、湘华小区）给水改造施工，因其作业区域相对独立且与主管网施工不存在必然的先后制约关系，投标人拟将其作为并行工作线路编排进网络计划，但其完成时间必须不晚于主管网系统可接入的时间节点，否则将形成新的关键线路并造成总工期延误。对于二次供水泵站的土建装修和设备安装工作，其关键性体现在设备供货周期和电气接入条件上，投标人将在中标后第一时间启动设备采购技术规格确认和供应商生产能力核查，并在进度计划中专列“设备采购与供货跟踪”工作包，明确设备到场的最后期限不得晚于安装工作开始前15日历日，以保证安装工序具备充足缓冲</w:t>
      </w:r>
    </w:p>
    <w:p>
      <w:r>
        <w:t>关键线路上的每一项工作均须配备专职施工员和安全员，施工班组按两班或三班制作业准备，关键工序施工期间储备不低于一周用量的管材、管件和辅材，并安排一台备用施工机械在现场或指定租赁点待命。班组交接班记录必须载明当班完成工程量、未解决问题、下一班作业面和资源需求，经项目部调度人员签认后方可交接。关键线路上的隐蔽工程验收和试验检测，项目部将提前24小时通知监理单位，并实行“完成一段、验收一段、覆盖一段”的快速流转模式，杜绝因验收等待导致的关键线路停滞。整个关键线路计划将在中标后根据完整的施工图、地勘报告和现场管线物探成果进行第一次全面校核优化，并在施工过程中每月滚动更新一版，作为资源配置和进度纠偏的依据</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dq6tj5bw.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工期目标与关键线路：四、施工进度横道图编制与使用</w:t>
      </w:r>
    </w:p>
    <w:p>
      <w:r>
        <w:t>施工进度横道图（甘特图）是工期的日视化管理工具，以日历天为横轴，以分部分项工程和工作包为纵轴，直观展示各项工作的计划开始时间、计划完成时间、持续天数和实际进度跟踪线。投标人将在投标技术标中附入初步施工进度横道图，其编制依据为招标文件确定的180日历天总工期、招标图纸显示的工程范围和工程量清单列项的分部分项工作内容。横道图的时间刻度细化到“日”，每一工作条目对应明确的工程量、资源配置强度和日计划产量，避免出现仅写工作名称而无量化指标的“空条形”。针对本项目特点，横道图将按主管网供水工程、三个小区给水改造、二次供水泵站施工、DMA分区计量安装和竣工验收五大板块分区编制，板块之间以竖向虚线和接口节点标注逻辑关系，确保各板块进度协调推进</w:t>
      </w:r>
    </w:p>
    <w:p>
      <w:r>
        <w:t>横道图中将采用不同颜色和线型区分已批准计划线、实际完成线和前锋线。实际进度由项目部施工员每日录入施工日志后，由计划统计员在次日上午10时前更新至横道图，并在项目部日进度例会上投影上墙通报。对于与计划线偏差超过1天的工序，当日即由责任施工员在例会上说明原因并提出纠偏措施，班组长确认加资源投入或延长作业时间的可行性，生产经理最终决策并于当日下班前下达调度指令。横道图同时作为每月进度款申请和分包结算的进度依据，实际进度须经监理工程师签认后方可作为产值核定基线，横道图中的计划完成百分比与实际完成百分比的差额，直接影响项目资金流计划和分包付款安排，从而倒逼现场进度控制的刚性执行</w:t>
      </w:r>
    </w:p>
    <w:p>
      <w:r>
        <w:t>施工进度横道图不是独立文件，而是网络计划的图形化表达和现场执行层面的操作指引。投标人建立的流程是：首先编制双代号网络计划图明确关键线路和总时差，再将网络计划转化为分层次的横道图用于日管控和周调度，每月根据实际进度和资源变化调整网络计划后同步更新横道图。横道图的绘制使用专业项目管理软件，支持与资源加载表、费用曲线和劳动力直方图联动，使进度管控、资源管理和成本控制在同一数据平台上闭环运行。该横道图编制完成后，将随施工组织设计一并于开工前报监理单位和建设单位审批，审批通过后作为正式进度基线，任何对基线的调整均须按合同约定的变更程序办理审批手续，严禁先施工后补签进度调整资料</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dq6tj5bw.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流水施工和节点计划：第一节 流水施工总体组织与区段划分</w:t>
      </w:r>
    </w:p>
    <w:p>
      <w:r>
        <w:t>本项目施工内容涵盖供水主管网改造约4.6千米、三个小区配水管网改造、二次供水泵站设备安装及DMA给水分区安装等多项工作，工作面沿衡山县开云镇既有市政道路及小区内巷道线性展开。为确保在180日历天总工期内完成全部施工任务并满足2027年1月2日合同完工日期要求，施工组织以“先主管后支管、先深后浅、先土建后安装、分段流水、交叉作业”为总体原则，将全线划分为两个平行施工区段组织实施。第一施工区段承担主管网供水工程土建与安装任务，沿规划主管线路由自上游向下游推进；第二施工区段同步展开三个小区给水改造土建与安装工作，各小区内再按栋号或支路划分自然流水段，形成区段间平行施工、区段内流水作业的总体格局</w:t>
      </w:r>
    </w:p>
    <w:p>
      <w:r>
        <w:t>区段内流水施工按照“沟槽开挖→管道基础施工→管道安装与电熔焊接→井室砌筑→管道试压与冲洗→沟槽回填与路面恢复”六个主要工序组织专业班组流水。每个工序在同一流水段上完成并经监理验收合格后，专业班组立即转入下一流水段继续作业，实现工序间高效衔接。主管网区段每150—200米划分为一个标准流水段，各流水段之间保持至少两个工序的作业面间隔，避免沟槽长时间暴露造成安全隐患和交通干扰。小区管网区段以独立组团或单栋建筑供水支线为流水单元，根据巷道宽度和居民出入需求灵活调整流水段长度，施工前须逐段编制流水段划分图并报监理确认</w:t>
      </w:r>
    </w:p>
    <w:p>
      <w:r>
        <w:t>各流水段资源配置执行动态调配机制，确保关键工序班组不窝工、工作面不闲置。主管网沟槽开挖班组在第一流水段完成开挖后立即转入第二流水段，管道安装班组紧随其后在第一流水段开始下管焊接作业，形成“开挖一段、安装一段、回填一段”的阶梯式流水推进模式。当管道安装作业面与沟槽回填作业面之间距离满足安全和技术要求时，土方回填班组同步插入施工。所有流水段之间的工序搭接时间、班组转场路线和临时堆土堆管场地均纳入周进度计划和日作业计划进行精细化管控，现场调度员每日记录各流水段实际进展并与计划对比，发现流水节拍偏差立即启动纠偏</w:t>
      </w:r>
    </w:p>
    <w:p>
      <w:r>
        <w:t>评分响应矩阵图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dq6tj5bw.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流水施工和节点计划：第二节 节点工期目标与里程碑控制体系</w:t>
      </w:r>
    </w:p>
    <w:p>
      <w:r>
        <w:t>根据招标文件明确的180天工期要求，投标人将总工期分解为四个一级里程碑节点和十二个二级控制节点，形成分层分级的节点工期管控体系。第一个里程碑节点设定为施工准备与测量放线完成，控制工期为合同生效后第10天，完成内容包括施工组织设计报审、控制桩复测、原始地面高程复核、管线位置现场放样及与既有地下管线权属单位对接确认。第二个里程碑节点为供水主管网全线贯通，控制工期为第115天，要求主管网沟槽开挖、管道安装焊接、试压冲洗全部完成，为后续DMA分区安装和碰头接水创造作业条件。第三个里程碑节点为三个小区配水管网及二次供水泵站设备安装完成，控制工期为第155天，确保小区居民供水系统具备调试条件。第四个里程碑节点为系统联合调试与竣工验收通过，控制工期为第175天，预留5天用于资料整理归档和工程移交</w:t>
      </w:r>
    </w:p>
    <w:p>
      <w:r>
        <w:t>每个二级控制节点均明确前置条件、资源配置包和验收标准，并在项目管理软件中建立节点基线。例如，主管网沟槽开挖节点按区段细化，第一区段60%工作量开挖完成节点控制在第50天，此节点触发材料备料核查和管材二次进场计划的启动；三个小区中最先开工的汽配厂小区完成全部管网安装节点控制在第90天，此节点触发二次供水泵站设备安装资源的转场调配指令。所有节点目标均与劳动力、机械、材料供应计划深度绑定，节点迟滞将自动触发资源增补评估流程，详见资源配备计划章节对应的投入条件和动态调整机制</w:t>
      </w:r>
    </w:p>
    <w:p>
      <w:r>
        <w:t>节点工期控制采用“前锋线法”与“挣值法”相结合的双指标跟踪。每周五下午由项目技术负责人组织进度专题例会，对照施工进度网络计划绘制实际进度前锋线，计算已完工作预算费用和计划工作预算费用，得出进度偏差值和进度绩效指数。当一个里程碑节点可能出现超期时，须提前3个工作日发出预警并提交专项分析报告，报告中须明确偏差原因、对后续节点的影响程度、拟采取的纠偏措施和所需资源支持。施工过程中同时建立节点完成检查表制度，每个节点完成后由施工员、质检员、安全员联合签认，监理工程师确认后关闭节点并归档，确保节点完成的真实性和可追溯性</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流水施工和节点计划：第三节 关键线路识别与网络计划编制逻辑</w:t>
      </w:r>
    </w:p>
    <w:p>
      <w:r>
        <w:t>本项目施工总进度网络计划采用双代号网络图编制，共包含42个主要工作项，覆盖临时设施搭建、测量放线、主管网施工、小区管网施工、泵站设备安装、DMA分区安装、系统调试和竣工验收等全部作业。通过网络时间参数计算，识别出本项目关键线路为：施工准备→主管网沟槽开挖（第一区段）→主管网管道安装与焊接（第一区段）→主管网试压冲洗（第一区段）→主管网回填与路面恢复→DMA给水分区安装→系统联合调试→竣工验收。该关键线路的总时差为零，总持续时间占合同工期的90%以上，其上任何工作的延误将直接导致总工期推迟，因此关键线路上的工作被列为进度管控的最高优先级，实行日进度报告和资源优先保障制度</w:t>
      </w:r>
    </w:p>
    <w:p>
      <w:r>
        <w:t>关键线路上的主管网施工环节设置了三个关键链保护缓冲区。第一个缓冲区安排在主管网沟槽开挖与管道安装衔接处，当开挖进度超前计划3个流水段以上时，启动回填班组提前插入作业，为后续安装焊接提供更充足的高质量工作面；若开挖进度滞后，则立即增配挖掘机械和运输车辆，保持沟槽供应能力不成为安装施工的制约瓶颈。第二个缓冲区设置在管道试压冲洗阶段，预留3天技术间歇时间用于处理电熔焊口质量问题或分段试验不合格的复验整改，避免因质量问题连带影响后续工序。第三个缓冲区设置在DMA分区安装启动前，利用主管网施工完成后的工作面转换期，提前3—5天将DMA所需流量计、数据采集终端和阀门预置到安装点位，压缩正式安装时间</w:t>
      </w:r>
    </w:p>
    <w:p>
      <w:r>
        <w:t>非关键线路上的工作，如三个小区给水改造和二次供水泵站装修，计算出各自的总时差和自由时差，在资源调配计划中充分利用其时差空间进行资源平衡。当关键线路资源需求增加时，可在总时差范围内适当延后非关键工作的开始时间或延长其持续时间，将释放的劳动力、机械优先保障关键线路。但非关键工作延后不得使其自由时差全部耗尽而转化为新的关键工作，每次资源调整前须重新计算网络时间参数并评估对整体工期的连锁影响。网络计划电子版在项目管理软件中始终保持动态更新，任何现场实际进度数据录入后，软件自动重算全部工作的时间参数和关键线路，为进度决策提供实时数据支撑</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流水施工和节点计划：第四节 横道图编制与网络计划联合应用</w:t>
      </w:r>
    </w:p>
    <w:p>
      <w:r>
        <w:t>施工进度横道图作为本项目进度计划的核心展示工具，对监理、建设单位和各参建方直观呈现各分部分项工程的时间跨度和逻辑关系，也在班组交底和施工调度中发挥日常指令作用。横道图以日历天为时间刻度，横向列出所有工作项的起止时间和持续时间，并采用不同图例区分关键工作、非关键工作和自由时差区间。按照工程量清单列项和现场施工组织特点，横道图设置15个主要工作行，包括施工准备、主管网分段开挖、主管网分段安装焊接、主管网试压冲洗、主管网回填恢复、三个小区分别的管网改造土建、三个小区分别的管网改造安装、二次供水泵站装修、二次供水泵站设备安装、DMA分区安装和系统调试。每个工作行下方标注资源投入数量和完成百分比对照线，使进度与资源同步可视化</w:t>
      </w:r>
    </w:p>
    <w:p>
      <w:r>
        <w:t>横道图与网络计划的协同应用体现在三个层面。第一层面为计划编制协同，先编制网络计划确定关键线路和各工作的逻辑搭接关系，再依据网络时间参数绘制横道图，确保横道图中各工作前置搭接线与网络计划中的紧前紧后关系严格一致。第二层面为进度控制协同，每周实际进度前锋线在横道图上落位后，同时将数据同步至网络计划模型，网络计划自动重算后识别出总时差变化的各项工作，回归到横道图上以预警色标注。第三层面为纠偏决策协同，当横道图显示某一关键工作滞后超过3天，网络计划立即模拟若滞后持续将对总工期产生的延期天数，并反向推算出必须在哪些后续工作上压缩时间、压缩量多少、需要增配多少资源，为赶工预案的启动提供量化决策依据。横道图和网络计划的PDF版本每周更新后报监理备份，原始版本归档留存备查</w:t>
      </w:r>
    </w:p>
    <w:p>
      <w:r>
        <w:t>横道图编制中对图纸参数不足部分不作假设性绘制。对于主管网沟槽开挖分段长度、管道焊接接头数量、每条支线碰头接水点位置等工作细节，不根据未确认的图纸数据预先填入固定工期，而是以“按会审确认后施工段划分方案动态调整”字样在备注栏标示。此类工作的计划时间先以工程量清单提供的管道米数和通用定额消耗量估算，待图纸会审和现场放样复核完成后，由技术负责人组织对横道图进行版本修订，修订后的横道图重新经监理审批后方可作为施工依据。同时，为防范设计与现场不符导致的计划偏差，在横道图编制时对所有地下管线交叉段、软基处理段和交通导行复杂段设置了工期风险标记，提醒现场管理人员在到达此部位前7天启动条件复核和方案确认流程</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穿插作业与资源联动：穿插作业总体部署与多专业衔接逻辑</w:t>
      </w:r>
    </w:p>
    <w:p>
      <w:r>
        <w:t>本项目供水管网改造涉及三个小区（汽配厂小区、豆芽菜巷、湘华小区）给水改造安装与土建、二次供水泵站设备安装及装修、DMA给水分区安装、主管网供水工程安装与土建等多个分部分项工程，各专业工序之间必须建立严密的穿插作业模型，将管道沟槽开挖、基础处理、PE管道焊接安装、阀门井砌筑、泵站设备就位、电气自控接线、管道试压冲洗、回填恢复等工序按空间分区和时间分段进行立体化组织。小区内配水管线与主管网供水工程在接驳点位置形成关键接口，该接口的施工必须在主管网相应区段完成管道安装并具备通水条件后，方可进行支管接入，避免因接驳点未贯通造成已完小区管网无法试压冲洗。各专业穿插作业以“工序移交检查单”为基本控制工具，上一道工序完成自检、互检、专检并报监理确认后，下一道工序方可进场施工，工序移交时同步移交测量放线基准点、管道内清洁状态、管道端口临时封堵状态等界面条件</w:t>
      </w:r>
    </w:p>
    <w:p>
      <w:r>
        <w:t>机电安装与土建装修之间的穿插作业是本项目工期控制的关键环节。二次供水泵站内的设备基础浇筑、预埋件定位必须在水泵机组、控制柜、消毒设备等主要设备到货前完成，设备到场后直接进行就位安装，避免土建工作面闲置等待设备；泵站装修工程可与设备配管、配电布线实施局部交叉施工，但必须以作业面物理隔离和安全交底为前提，装修粉尘和湿作业区域不得与已就位设备的电气柜、仪表传感器暴露面发生污染。DMA给水分区安装涉及流量计、压力传感器、数据远传终端的安装调试，该类设备安装必须紧跟主管网及小区管网相应计量节点的管道安装进度，在管道试压冲洗合格后立即插入安装，缩短分区计量系统与其他工序的等待间隔。所有穿插作业的启动条件、作业面移交节点、资源进退场时间均须在施工进度横道图和网络计划图中标注为中途里程碑，项目经理部每日在班前会上通报当日穿插计划与资源调度指令</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穿插作业与资源联动：网络计划编制与资源联动的计划逻辑</w:t>
      </w:r>
    </w:p>
    <w:p>
      <w:r>
        <w:t>施工进度网络计划按照“工作分解结构—工作持续时间估算—逻辑关系建立—关键线路计算—资源平衡”的流程编制。首先将本工程分解至给水改造安装分项、土建分项、设备安装分项、装修分项、DMA安装分项、主管网安装分项、主管网土建分项等工作包层级，每个工作包进一步细分为可计量的作业工序，形成与工程量清单一致的工作分解编码体系。各工序之间的逻辑关系划分为完成—开始、开始—开始、完成—完成等搭接类型，例如主管网沟槽开挖与管道安装之间为完成—开始关系，而小区内配水管焊接与阀门安装可在同一流水段内组织为开始—开始搭接，搭接时距按现场作业面长度和施工班组推进速度经计算确定。网络计划编制完成后，通过正推法确定各节点最早时间、反推法确定最迟时间，计算总时差，将总时差为零或最小值的工作链标记为关键线路</w:t>
      </w:r>
    </w:p>
    <w:p>
      <w:r>
        <w:t>基于网络计划的关键线路计算结果，项目部将资源联动计划嵌入各工作包的进度控制节点。针对关键线路上主管网DN150聚乙烯管道安装、二次供水泵站设备调试、系统联合试压等资源消耗集中且不可压缩工期的工序，实行“资源一级保障”制度，即该工序所需PE管材、管件、电熔焊机、起重设备、试验泵组、仪表校准设备、专业焊工和调试人员按网络计划时间提前3天到位，并在工序开始前由资源配备计划责任人逐项核验资源的数量、规格、证书及完好状态。对于非关键线路上的小区土建恢复、路面铺装等工序，在网络计划总时差允许范围内实施资源弹性调度，当关键线路因极端天气或材料短暂滞后出现偏差时，可将非关键线路的劳动力、沟槽支护材料临时调配至关键线路抢工，待关键线路偏差消除后返还资源并恢复原计划。资源联动过程中的调配指令、进场核验记录和返还确认记录均纳入进度管理台账，作为后续进度分析的数据基础</w:t>
      </w:r>
    </w:p>
    <w:p>
      <w:pPr>
        <w:pStyle w:val="Heading2"/>
      </w:pPr>
      <w:r>
        <w:t>穿插作业与资源联动：横道图与网络计划联合控制下的流水施工组织</w:t>
      </w:r>
    </w:p>
    <w:p>
      <w:r>
        <w:t>施工进度横道图以日历天为横轴、以分部分项工程和主要工序为纵轴，将网络计划中计算出的最早开始时间和最早完成时间转化为可视化的条形图，并在横道图上使用不同颜色或图例区分关键线路工作、非关键线路工作以及其总时差裕度，使项目部管理人员能够一目了然地识别任意时间断面的工作强度与资源需求峰值。流水施工组织以主管网工程和三个小区给水改造为两条并行的流水主线：主管网工程按桩号区段划分为第一至第四流水段，每个流水段依次组织沟槽开挖及支护、基础垫层施工、管道安装焊接、阀门井及附属构筑物施工、管道试压冲洗、沟槽回填及路面恢复六个专业工作队顺序流水；三个小区给水改造按汽配厂小区、豆芽菜巷、湘华小区划分为三个独立流水区，每个流水区内部再按楼栋或巷道细分小流水段，组织户表改造、立管安装、埋地配水管安装、阀门及计量节点安装等作业队的区间流水施工</w:t>
      </w:r>
    </w:p>
    <w:p>
      <w:r>
        <w:t>流水施工的步距和节奏根据各作业队的工作效率、作业面尺寸和管道安装工艺特点综合确定。主管网PE管道焊接作业队的日推进速度按电熔焊机台数、管径规格和接口数量计算，在横道图上以条形长度精确表达；小区配水管道安装因作业面狭窄、居民出入频繁，日推进速度取主管网对应值的折减系数，折减系数根据现场交通组织和施工时段调整方案由项目部在深化设计阶段确认。当多条流水线在同一时间断面均处于管道焊接阶段时，网络计划和横道图将自动反映出电熔焊机、发电机、管道切割机等关键机具的峰值需求，资源配备计划据此提前协调机具的借用、租赁或分时段共享方案，避免因机具冲突导致流水步距波动。横道图与网络计划按月滚动更新，实际进度每完成7天即输入进度监测系统，生成前锋线，与计划横道图比对后识别关键线路偏移趋势和流水段间等待浪费，进而触发流水步距调整或资源重新分配决策</w:t>
      </w:r>
    </w:p>
    <w:p>
      <w:pPr>
        <w:pStyle w:val="Heading2"/>
      </w:pPr>
      <w:r>
        <w:t>穿插作业与资源联动：多区段穿插施工下的资源动态平衡与失调恢复</w:t>
      </w:r>
    </w:p>
    <w:p>
      <w:r>
        <w:t>三个小区及主管网四个流水段的穿插作业常在管道试压冲洗节点形成资源争夺高峰，试压泵组、冲洗水泵、压力表校验仪、水质取样器具等试验资源的配置数量若仅按各流水段独立需求叠加，必然导致短时资源闲置与部分区段等待并存的不平衡现象。项目部依据网络计划的时差数据，对试验资源实施“区段轮转调度”，即第一流水段试压合格后，立即将试验设备、持证试验人员转移至第二流水段，轮转时间节点写入各流水段的工序开工令，且轮转转移前须完成设备检查、仪表复校和工器具清点。资源动态平衡的决策依据是每周更新的“资源负荷图”，该图以时间为横轴、以各资源种类的投入数量为纵轴，将各工作包的计划资源需求汇总叠加后与项目部可调用资源上限对比，当某时段资源负荷超出上限时，优先对非关键线路工作的开始时间在总时差允许范围内进行后移调整，或采取增加班组倒班作业而不增加机具总台数的方案，以避免资源超负荷导致工期失控</w:t>
      </w:r>
    </w:p>
    <w:p>
      <w:r>
        <w:t>一旦进度监测数据表明关键线路出现3天及以上偏差，立即启动资源失调恢复程序。程序第一步为偏差诊断，区分偏差来源是资源不足、作业效率低于计划、外部协调受阻还是设计变更等待；第二步为针对性资源增配，若诊断为主管网焊接班组效率低于定额，则增补1个电熔焊接作业班组及配套机具进场，增补班组从公司市政管网应急施工资源储备库中调用，进场前完成人员资质核验、安全技术交底和首段试焊评定；第三步为压缩后续关键工序时间，在增配资源的同时，针对尚未开始的关键线路后续区段，将原计划的单班组作业调整为双班组对向流水施工，压缩管道安装的绝对工期，但不得压缩管道试压的稳压时间和冲洗时间，该两项控制指标详见质量管理体系章节相关要求；第四步为资源恢复后的效果评估，偏差消除后须连续监测两周，确认关键线路进度回归计划区间后方可退出资源失调恢复程序，并将恢复过程记录纳入进度管理总结报告</w:t>
      </w:r>
    </w:p>
    <w:p>
      <w:pPr>
        <w:pStyle w:val="Heading2"/>
      </w:pPr>
      <w:r>
        <w:t>进度监测和偏差纠偏：进度监测组织体系与日报制度</w:t>
      </w:r>
    </w:p>
    <w:p>
      <w:r>
        <w:t>本项目进度监测实施“项目部-工区-班组”三级管理，由项目经理任进度管理第一责任人，技术负责人任进度数据审核责任人，施工员任现场进度记录直接责任人。每日施工作业结束后，各工区施工员必须于当日18:00前向项目部调度室提交当日完成工程量实测数据，数据内容包括管道安装长度、沟槽开挖进尺、检查井砌筑数量、接口处理数量以及当日投入的劳动力、机械台班和主要材料消耗量。调度室汇总后于19:00前生成《施工日志》和《日进度完成对比表》，将实际完成量与计划完成量逐项比对，以横道图前锋线方式在施工进度横道图上标注当前实际进度位置，为次日调度会提供基础数据。本项目在三个小区改造区、二次供水泵站区、DMA分区安装区、主管网供水工程区分别设立独立的进度数据采集节点，各节点数据通过现场移动终端实时上传至项目管理信息系统，确保数据采集不遗漏、不滞后</w:t>
      </w:r>
    </w:p>
    <w:p>
      <w:r>
        <w:t>在日进度监测基础上，项目部每周组织一次周进度综合检查，检查内容涵盖各工区周计划完成率、关键线路节点滞后天数、资源配置到位率以及流水作业节拍偏差。周检查由技术负责人牵头，质量、安全、材料主管共同参与，检查结果形成《周进度分析报告》，该报告必须包含本周进度执行情况的横道图对比、网络计划中关键线路的实际完成与计划完成的时间差、已发生或可能发生的偏差原因分析以及拟采取的纠偏措施。周进度分析报告经项目经理签字确认后，于每周五17:00前报送监理单位和建设单位备案，作为进度款支付申请和资源调配决策的依据。若某工区连续两周累计进度滞后超过计划工期的5%，项目部立即启动进度专项审计，对该工区的人工组织、机械效率、材料供应和工序衔接进行逐项排查，锁定偏差根源并制定专项纠偏方案，纠偏方案须经技术负责人和项目经理双签后方可执行</w:t>
      </w:r>
    </w:p>
    <w:p>
      <w:r>
        <w:t>月度进度监测采用全面盘点机制，由项目经理组织各工区负责人、施工队长、技术质量安全主管共同参加月度进度分析会。月度分析会对照施工进度网络计划，逐项核验各月节点目标完成情况，重点评估关键线路上各工序的实际工期与计划工期的偏差值，并对已投入的劳动力总量、材料消耗总量和机械总台班进行累计汇总与分析。月度分析会形成的《月度进度控制报告》须附有当月更新的横道图前锋线图示、当月关键线路调整说明（如有）、下月进度计划预排以及上报监理和建设单位的进度确认文件。项目部在每月进度款申请中同步提交该月度进度控制报告，未完成当月节点目标的不得虚报进度，已报告进度必须与实际完成量一致，所有工程量确认单、验工计价表、隐蔽工程验收记录须相互印证，形成可追溯的进度数据闭环</w:t>
      </w:r>
    </w:p>
    <w:p>
      <w:pPr>
        <w:pStyle w:val="Heading2"/>
      </w:pPr>
      <w:r>
        <w:t>进度监测和偏差纠偏：横道图与网络计划的跟踪对比机制</w:t>
      </w:r>
    </w:p>
    <w:p>
      <w:r>
        <w:t>施工进度横道图是项目部日常进度控制的直观工具，本项目将根据招标文件明确的180天总工期和各节点工期要求，在开工前编制详细的施工进度横道图，横道图按分部分项工程分解至工序层级，每一个横道条均标记计划开始日期、计划完成日期和工序持续天数，并在横道图下方同步标注该时段内计划投入的劳动力、主要机械和材料供应计划量。横道图编制完成后，经施工图会审和交底确认后，报监理单位审批，审批通过后作为进度基准文件在现场显著位置公示。实际施工过程中，项目部每日用红色虚线在横道图上绘制前锋线，前锋线穿越的日期线即为当前实际进度对应的位置，凡前锋线落后于相应时间点的工序横道条，即被判定为存在滞后，滞后工序以黄色高亮标记，影响关键线路的滞后工序以红色高亮标记。前锋线的连续绘制可直观反映各工序在时间轴上的位移情况，项目部每周生成一版带前锋线的横道图用于周进度分析会，每月生成一版带前锋线的横道图用于月度进度报告</w:t>
      </w:r>
    </w:p>
    <w:p>
      <w:r>
        <w:t>网络计划是横道图背后的逻辑控制骨架，本项目采用双代号时标网络计划技术编制项目总进度网络计划，网络中每一箭线代表一项工序或工作包，箭尾结点表示开始事件，箭头结点表示完成事件，箭线上方标注工序名称和持续时间，箭线下方标注计划资源投入。编制网络计划时，项目部先依据施工部署、标段划分和工序之间的工艺逻辑关系、组织逻辑关系搭建网络逻辑模型，再通过向前和向后计算确定各工序的最早开始时间、最早完成时间、最迟开始时间、最迟完成时间和总时差，总时差为零的线路即为关键线路。关键线路上的任何工序发生延误，将直接导致总工期相应延后，因此对关键线路的监测是进度控制的核心。项目部每周对网络计划进行一次动态校准，将已完成工序的实际工期数据输入网络计划进行重新计算，输出更新后的关键线路，若关键线路发生了转移，项目部立即调整资源投放优先级，将主要施工力量集中至新的关键线路工序上，确保总工期不偏移</w:t>
      </w:r>
    </w:p>
    <w:p>
      <w:r>
        <w:t>横道图与网络计划的联合应用构成了本项目进度的双控体系。横道图提供时间维度的可视化和各工序并行关系的直观表达，网络计划提供工序间的逻辑约束和关键性判别。项目部在每次进度分析时，同时展示带前锋线的横道图和更新后标注关键线路的网络计划图，横道图上被前锋线显示为滞后的工序，若在网络计划中处于非关键线路且其滞后未超过总时差，则判定为可接受的缓冲消耗；若该工序处于关键线路或滞后已超过总时差，立即判定为需要纠偏；若该工序属于资源驱动型滞后（即因劳动力或机械投入不足导致延误），纠偏方向为增加资源投入；若该工序属于逻辑约束型滞后（即因前置工序延误或工作面移交滞后导致），纠偏方向为调整施工组织逻辑、压缩后续工序的技术间歇时间或优化工序搭接方式。这一双控机制确保进度偏差的识别、定性、归因和处置均在统一的数据框架下完成，避免仅凭经验判断造成资源错配</w:t>
      </w:r>
    </w:p>
    <w:p>
      <w:pPr>
        <w:pStyle w:val="Heading2"/>
      </w:pPr>
      <w:r>
        <w:t>进度监测和偏差纠偏：偏差纠偏分级响应与闭环管理</w:t>
      </w:r>
    </w:p>
    <w:p>
      <w:r>
        <w:t>项目部将进度偏差分为三级实施差异化管理。一级偏差指单一非关键线路工序实际完成时间与计划完成时间的负偏差，且该偏差尚未消耗该工序的总时差，判定为一般偏差。一级偏差由施工员在每日施工日志中记录，在次日调度会上口头报告，由施工队长负责在当日作业安排中通过延长工时、调整班组分工等方式自行消化，不另设专项纠偏方案，但必须在连续三个工作日内恢复至计划进度线以内，否则升级为二级偏差。二级偏差指单一关键线路工序滞后或非关键线路工序滞后已消耗完总时差，或同一工区连续两周进度累计滞后超过计划工期5%，判定为重要偏差。二级偏差由施工队上报项目部调度室后，24小时内由技术负责人组织编制《进度纠偏专项方案》，纠偏方案必须明确增配劳动力、机械数量或作业班组，调整作业时间安排（如增加夜班作业段在经审批和落实安全与扰民控制措施后实施），以及采取快速跟进施工法，将后续关键工序的计划搭接时间由完成-开始关系调整为开始-开始+滞后关系，压缩总工期中可用于并行施工的窗口。纠偏专项方案经项目经理审批后执行，抄报监理单位备案，纠偏过程中每日报送纠偏措施执行日报，直至前锋线回归计划线或偏差缩小至一级以内时关闭。三级偏差指关键线路上连续两个节点工期均滞后，或单节点工期滞后超出总工期绝对工期的10%，判定为严重偏差，须立刻启动赶工预案</w:t>
      </w:r>
    </w:p>
    <w:p>
      <w:r>
        <w:t>三级偏差的纠偏响应实行“48小时报告制”，项目部在48小时内完成偏差原因分析并提交《赶工纠偏方案》至监理单位和建设单位审批。方案包含三大核心措施：一是增加资源投入，明确增配设备型号数量和作业班组，配置备用机械和备用材料供应商锁定，赶工期间的资源需求计划表作为方案附件同步提交；二是改变施工工艺或组织逻辑，对现有网络计划中的关键线路进行可行性重新评估，在质量安全控制允许的条件下，将部分原属顺序施工的工序拆分为平行施工，或增加作业面分段数量，将原有流水段进一步细分，采用缩短流水节拍的方式提升施工速率；三是落实资源投入升级条件下的质量安全同步控制措施，赶工期间各作业面的质量自检频次加密至每日不少于两次，专职安全员全天候旁站，进场材料和半成品试验检测按批次加急办理且不合格材料立即退场，所有赶工状态下的验收记录须标注“赶工期”字样并单独归档，便于追溯。赶工纠偏方案的审批流程与正常施工方案审批流程一致，但不因赶工而降低审批标准，审批通过后施工现场立即执行，监理单位按方案进行全过程跟踪监督，赶工目标为实现滞后节点在下一里程碑节点之前全部追回，或以最小可接受延误通过后序节点持续压缩恢复至总工期不突破</w:t>
      </w:r>
    </w:p>
    <w:p>
      <w:r>
        <w:t>所有纠偏和赶工行动均在竣工验收资料中体现完整轨迹。项目部档案室建立单独的“进度纠偏资料卷”，收集归档文件包括：偏差识别记录与前锋线横道图截图、偏差原因分析报告、纠偏专项方案或赶工方案及其审批记录、纠偏期间日报表与资源投入台账、纠偏效果验证记录（含二次前锋线标注和网络计划复核图）、监理单位签发的纠偏措施落实确认单。该卷资料在工程竣工验收前由技术负责人组织内部审核，确保进度控制过程证据链完整闭合，每一节点工期目标的达成均有对应的施工日志、验工计价表、工序验收记录和影象资料可相互印证</w:t>
      </w:r>
    </w:p>
    <w:p>
      <w:pPr>
        <w:pStyle w:val="Heading2"/>
      </w:pPr>
      <w:r>
        <w:t>进度监测和偏差纠偏：赶工预案与资源施工动态平衡</w:t>
      </w:r>
    </w:p>
    <w:p>
      <w:r>
        <w:t>针对本项目中可能出现的极端进度风险，项目部编制两级赶工预案。第一级为资源增援型赶工预案，适用于因劳动力短缺、机械故障或材料供应中断导致的关键线路阶段性延误。该预案预先锁定衡山县及周边可即时调配的劳务班组不少于2个，每个班组配备不少于15名管道安装熟练工人及3名焊工，可调度入场时间控制在24小时以内；预备挖掘机、装载机、发电机组和管道熔接设备不少于2台套作为应急备用机械，设备停放于项目部指定备用停放场并每周进行启动试运行和维保记录；与不少于3家PE管材及管件供应商签订应急供货框架协议，约定应急供货的规格型号对应清单、应急响应时限不超过48小时和应急供应价格水平不高于合同价格上浮5%。当进度监测系统发现关键线路工区连续3天劳动力实际到位率低于计划的80%，或关键施工机械单台停机超过1个台班时，项目部立即启动第一级赶工预案，指令备用班组和备用机械在24小时内到场，同步触发应急供货机制，确保该工区在48小时内恢复至计划出勤率和装备率</w:t>
      </w:r>
    </w:p>
    <w:p>
      <w:r>
        <w:t>第二级为工艺重构型赶工预案，适用于因极端天气、设计变更或不可预见地质条件导致原网络计划中关键线路的工艺逻辑或作业面布局已无法维持，必须重新编制局部网络计划并调整施工部署。该预案的核心是预设项目部技术组在紧急状态下编制“重构型施工方案”的能力与流程，该方案在接收到触发条件后72小时内编制完成，并连同变更后的网络计划图、横道图调整对比表、资源需求动态调整表和补充的安全生产措施一并走快速报审通道。重构型方案允许但不限于将原作业面按日均进尺能力重新划分施工段、将原计划的不同班组在同一空间依次施工调整为多专业在同一作业面分区并行施工、将原多次间断施工的工序合并为连续性大流水施工、在关键线路工序之间取消计划缓冲时段并通过增加临时仓位等措施缩短工位转移时间。第二级赶工预案实施前须经建设单位、设计单位和监理单位联合会审确认，施工实施过程中项目部对安全、质量和进度指标执行每日双检制，直至新网络计划稳定运行7天且前锋线连续位于计划线内才可降级为常态化监测</w:t>
      </w:r>
    </w:p>
    <w:p>
      <w:r>
        <w:t>在赶工预案执行过程中，项目部特别关注资源施工的动态平衡，避免赶工引发新的资源冲突和质量安全隐患。所有增配的劳动力和机械设备进场前须经实名制登记、岗前安全教育和专业技能复核，夜间施工须单独报批并落实照明、降噪和通行安全措施。增配的作业班组与原班组在同一个施工段内并行作业时，项目部在派工单上明确各自的作业边界、搭接位置和交接标准，班组之间每作业班次结束前进行一次搭接部位联合自检，确认搭接处已完成接口处理和强度形成后方可移交。分供方协同章节将对材料设备的供应保障作更详细安排，质量安全具体管控措施详见质量管理体系和安全管理体系相关章节，本章仅就进度维度内的资源动态平衡做出上述部署，确保本项目的进度监测与偏差纠偏在180天总工期内形成“识别精准、响应快速、措施落地、闭环可追溯”的完整运行机制</w:t>
      </w:r>
    </w:p>
    <w:p>
      <w:pPr>
        <w:pStyle w:val="Heading2"/>
      </w:pPr>
      <w:r>
        <w:t>极端场景工期预案：极端气象条件下施工组织与网络计划动态调整预案</w:t>
      </w:r>
    </w:p>
    <w:p>
      <w:r>
        <w:t>衡山县开云镇属亚热带季风湿润气候区，极端气象事件以强降雨、持续性高温和短时大风为主。这些气象条件对供水管网改造工程的沟槽开挖、管道焊接、试压冲洗等关键工序形成直接制约。为确保总工期180日历天及各里程碑节点受控，本预案以前置气象阈值触发网络计划动态调整，将不可抗力转化为可预判、可切换、可追回的进度管理单元。当24小时降雨量达到或超过经会审确认的停工阈值时，现场立即暂停一切露天沟槽作业和高处吊装，同步启动室内作业转换模块，将班组转至二次供水泵站装修、设备组装、管材预制等不受降雨影响的工位，网络计划中对应的户外工序时标冻结，室内替代工序提前启用。这种“气象事件驱动型逻辑切换”，使极端天气不再简单表现为工期延误，而是通过工序重排列将部分后续工作前置，减少总浮时损失</w:t>
      </w:r>
    </w:p>
    <w:p>
      <w:r>
        <w:t>高温预警条件下，网络计划对混凝土浇筑、管道热熔对接等温度敏感工序实施时段管制。当预报最高气温达到或超过经审批的限值时，上述作业统一调整至当日5:00—10:00和16:00—20:00的允许窗口内执行，其余时段转入技术交底、材料验收、资料整理等非高温影响工作。该调整写入日进度指令单，并同步反映在横道图资源图例和网络计划前锋线上，确保进度的可追溯性。在极端高温持续期间，主管网供水工程土建作业的流水节拍按批准的温度折减系数进行压缩调整，同时增配备用班组，以多班次短时长轮换的方式维持当日完成量不出现断崖式下滑。此举将高温停工风险从“整日损失”降级为“时段转移”，有效保护关键线路上的连续作业</w:t>
      </w:r>
    </w:p>
    <w:p>
      <w:r>
        <w:t>短时大风和雷电天气对起重吊装、管道吊运、临时用电系统构成瞬时停工风险。施工现场布设风速仪和雷电预警接收终端，当瞬时风速达到或超过经审批的禁止吊装限值时，现场立即执行吊装禁制令，所有起重机械进锚固状态，作业人员撤离至安全区域，同时启动网络计划中的“插入式技术间歇”节点。该节点触发后的15分钟内，现场施工负责人会同监理单位确认受影响范围，并在当日的进度例会上将技术间歇标记为“待补时区”。补时方案优先从非关键线路上的富裕时差中调配，当富裕时差不满足要求时，则在下个流水段内通过压缩非关键工序的间歇时间、集中投入资源等方式消化。所有调整均保留签字确认的进度指令变更记录，形成可审计的进度补偿证据链</w:t>
      </w:r>
    </w:p>
    <w:p>
      <w:pPr>
        <w:pStyle w:val="Heading2"/>
      </w:pPr>
      <w:r>
        <w:t>极端场景工期预案：特殊作业条件打断流水作业节奏的快速恢复预案</w:t>
      </w:r>
    </w:p>
    <w:p>
      <w:r>
        <w:t>城市建成区供水管网改造不可避免地面临地下障碍物、既有管线冲突、巷道狭窄等特殊作业条件。这些条件一旦在现场显现，往往直接打断原本精心排定的流水作业节奏，使后续班组陷入等待或被迫跳跃作业。本工程针对三个小区（汽配厂小区、豆芽菜巷、湘华小区）及主管网沿线不同的场地特征，制定“中断识别—资源冻结—备用工作包激活—流水段重组”四步恢复预案。中断识别由作业班组长在发现障碍物或条件与图纸不符时即时发起，10分钟内通过现场影像和简要描述上报项目进度控制中心。进度控制中心同步冻结该流水段的人、材、机指派，防止资源继续涌入已中断的工作面，造成新的浪费；同时从预编制的备用工作包库中按就近原则、工种匹配原则和总浮时消耗最小原则，激活替代工作包，并将任务指令下发至对应班组移动终端</w:t>
      </w:r>
    </w:p>
    <w:p>
      <w:r>
        <w:t>流水段重组是恢复预案的核心环节。当某一流水段因障碍物处理预计中断时间超过经审批的允许时长时，网络计划中该段内所有后续工序节点的最早开始时间自动后移，并重新计算受影响线路的总时差。项目进度控制中心依据更新后的网络计划，将原计划中处于该段之后的班组资源重新分配至其他不受影响的流水段，形成临时的“跨段流水”模式。例如，原方案中按小区依次流水施工的管道安装班组，在豆芽菜巷段遭遇地下障碍物时，直接跳转至湘华小区已具备作业条件的段面继续施工，待豆芽菜巷的障碍清除并通过复测验收后，再以增配班组的形式返回补齐，确保班组不窝工、设备不停机</w:t>
      </w:r>
    </w:p>
    <w:p>
      <w:r>
        <w:t>特殊作业条件恢复过程中，所有技术处理措施必须先完成方案报审和技术交底。涉及既有管线保护的，执行管线保护专项方案中明确的各项措施，不得以抢工期为由简化保护程序。恢复后首段施工执行“首件复验制”，由项目部技术负责人、质检人员会同监理单位对首个完成的管道基础、接口连接或试压结果进行复核确认，确认合格后方可解除该流水段的“恢复观察”标记，恢复正常报验流程。该制度保证特殊条件下的工期补救不留下质量与安全隐患，相关记录归入进度档案和质量档案</w:t>
      </w:r>
    </w:p>
    <w:p>
      <w:pPr>
        <w:pStyle w:val="Heading2"/>
      </w:pPr>
      <w:r>
        <w:t>极端场景工期预案：复杂交叉环境下的穿插作业冲突管理及网络逻辑修正预案</w:t>
      </w:r>
    </w:p>
    <w:p>
      <w:r>
        <w:t>本工程二次供水泵站建设涉及土建施工、设备安装、电气自控和装饰装修等多专业在同一建筑空间内的穿插作业，处理不当极易引发工作面冲突、返工和局部停工。穿插作业冲突管理预案以“工作面网格化分区+时标互锁”为核心逻辑，将泵站施工区域按专业属性、空间高度和施工流向划分为若干网格单元，每个网格单元在任意时段内只许可单一专业主力作业，其余专业只能在该网格内进行无干涉的辅助作业或离场等待。网格划分图经图纸会审确认后，绘制在工作面状态板上每日更新，班组进场前必须在工作状态板上签字确认自身作业网格和时间窗口已获得调度许可，防止未经协调的冲撞式穿插</w:t>
      </w:r>
    </w:p>
    <w:p>
      <w:r>
        <w:t>网络计划中为泵站设备安装和管道接口工序设置了明确的“专业衔接硬逻辑关系”，即上一专业必须在完成规定网格内作业并通过交接验收后，下一专业方可进入该网格启动作业。该交接验收不走形式，而是附有交接检查清单、成品保护确认单和作业环境安全确认单，三方签字后方可解锁网络计划中的后续节点。若因前期作业延误导致专业间交接窗口收缩，进度控制中心启动“窗口压缩分析”，校核能否通过增加临时作业班组、延长当日有效作业时间或优化施工工序顺序来重建可接受的衔接窗口。窗口压缩方案必须经项目技术负责人审批，并报监理单位备案，严禁牺牲成品保护时间和必检项次来换取窗口通过</w:t>
      </w:r>
    </w:p>
    <w:p>
      <w:r>
        <w:t>穿插作业过程中的垂直运输和临时用电资源易成为冲突焦点。预案规定，泵站内部垂直运输设备（如物料提升机）的使用时段按专业预先分配到每日的固定时间带，电力负荷峰值时段提前报调度中心核定。当两个及以上专业同时提出资源需求且无法完全满足时，调度中心以关键线路影响度最小化为原则进行排序，非关键专业错峰让步。所有资源分配决策及网络计划逻辑修正指令形成调度日志，当日归档。该逐日调度机制规避了经验决策和口头协商带来的反复干扰和隐性进度损失，使复杂交叉环境下的穿插作业组织从“人治”转向“规制”</w:t>
      </w:r>
    </w:p>
    <w:p>
      <w:pPr>
        <w:pStyle w:val="Heading2"/>
      </w:pPr>
      <w:r>
        <w:t>极端场景工期预案：极端供应中断场景下的资源替代与赶工工期保障预案</w:t>
      </w:r>
    </w:p>
    <w:p>
      <w:r>
        <w:t>供水管网改造所需的主要管材、管件、二次供水设备及智慧水务分区计量装置，其供应链稳定性直接影响进度计划执行。针对可能发生的极端供应中断场景（如上游制造厂因不可抗力停产、关键设备运输途中损毁、批量材料检验不合格退场），本工程建立“材料设备供应中断分级响应与替代资源启动预案”。中断等级划分为三级：一级中断为主材延迟到货预计超过3个日历日；二级中断为关键设备无法按期进场或检验不合格需重新采购；三级中断为多类重要材料同时出现断供风险，可能威胁总工期。每一级中断触发后，对应的替代资源库和审批路径立即启动，保证反应时间不压缩在信息传递环节</w:t>
      </w:r>
    </w:p>
    <w:p>
      <w:r>
        <w:t>替代资源库在前期分包分供考察和询价阶段即已完成预筛选，库内对每种管材管件、设备型号储备不少于两家的备选供应商，并对备选供应商的生产资质、供货周期、运距及质量业绩进行动态复核。当一级中断触发，采购组1小时内向项目经理呈报替代方案，方案明确备选供应商的供货周期、技术参数偏差对照经会审确认的设计要求、以及质量复验加严方案。项目经理审批通过的替代采购单，同步抄送监理单位和设计单位，涉及技术参数替代的，先行完成设计确认函签署后再行下单。该路径将替代审批流程压缩至法定最短时限内，避免因审批滞后叠加供应延误</w:t>
      </w:r>
    </w:p>
    <w:p>
      <w:r>
        <w:t>替代资源启用后伴随的往往是赶工资源的集中投入。预案从人工、机械、作业面和资金四个维度构建了可计量的赶工资源包。人工维度，提前签约应急劳务基地，储备经培训合格可48小时内到场的管道技工和普工班组；机械维度，以长期租赁协议锁定挖掘机、起重机、发电机等关键设备的优先调用权；作业面维度，立即评估可同时展开的额外施工段，以增开工作面的方式并行赶工；资金维度，预设计提专项赶工费用快速审批流程，确保增配资源产生的费用先行支付而不影响材料采购现金流。赶工资源投入前，必须先完成赶工方案的经济合理性审核、质量安全保障措施核查和施工安全风险交底，严禁因赶工简化工序检验程序和强制性验收标准</w:t>
      </w:r>
    </w:p>
    <w:p>
      <w:r>
        <w:t>所有赶工指令和资源替代决策形成独立的《极端供应中断工期保障记录册》，逐日记录中断事件描述、替代资源到位时间、实际投入量、当日完成工程量增量及网络计划赶回时长。项目进度控制中心每3个日历日对赶工效果进行效果偏差分析，若实际赶回时长低于预期值的70%，立即升级为项目部专题调度，由项目经理主持调整赶工策略。赶工期间的安全检查和隐蔽验收执行与非赶工期间等严标准，安全员增加巡检频次。赶工结束节点以网络计划赶回量达到中断前计划值、且所有替代材料设备检测合格为双重认定条件，达到条件后项目部书面解除赶工状态，恢复常规进度管理节奏，所有记录归入竣工资料进度卷备查</w:t>
      </w:r>
    </w:p>
    <w:p>
      <w:pPr>
        <w:pStyle w:val="Heading2"/>
      </w:pPr>
      <w:r>
        <w:t>工期目标与节点分解：工期目标承诺与关键线路控制</w:t>
      </w:r>
    </w:p>
    <w:p>
      <w:r>
        <w:t>本项目工期目标严格响应招标文件要求：总工期180日历天，计划开工日期2026年07月06日，计划合同完工日期2027年01月02日。该工期目标已纳入本合同实质性响应条款，所有施工组织、资源投入和进度监控均围绕该刚性节点展开。在编制总进度计划时，以工程量清单中分部分项工程内容为基础，将主管网供水工程（安装与土建）、三个小区（汽配厂小区、豆芽菜巷、湘华小区）给水改造（安装与土建）、二次供水泵站设备及装修、DMA给水分区安装等核心任务逐项映射至时间轴，形成可量化、可检查的工期承诺闭环</w:t>
      </w:r>
    </w:p>
    <w:p>
      <w:r>
        <w:t>关键线路是确保总工期的控制命脉，经网络计划逻辑分析，主管网供水工程土建与安装被识别为控制总工期的核心线路。其理由在于：主管网改造长度4.6千米，横跨开云镇多个市政道路段，沟槽开挖、支护降排水、管线安装、试压冲洗、回填恢复等工序不具备随意压缩条件，且与三个小区给水改造、DMA分区安装存在空间穿插和接口逻辑关系。任何一段主管网的关键工序延误，将直接传导至小区接入和分区计量调试节点，进而挤压总工期。因此，该线路上的所有工作均设为一级控制节点，不得出现非不可抗力导致的工期滞后</w:t>
      </w:r>
    </w:p>
    <w:p>
      <w:r>
        <w:t>关键线路上的控制节点按工序链分解为：施工准备与图纸会审（含管线复核与既有地下设施勘测）→主管网分段沟槽开挖与支护→管道基础处理→PE管电熔安装与配件连接→分段试压与冲洗消毒→沟槽回填与路面恢复→小区支管接驳与DMA分区流量计安装→整体联调联试与竣工验收。上述节点在横道图中以醒目标识串联，在网络计划图中以FS（完成-开始）逻辑关系为主、局部并行区域以SS（开始-开始）叠加，确保关键线路总时差为零，任何偏差直接进入纠偏程序</w:t>
      </w:r>
    </w:p>
    <w:p>
      <w:pPr>
        <w:pStyle w:val="Heading2"/>
      </w:pPr>
      <w:r>
        <w:t>工期目标与节点分解：节点工期分解与里程碑控制体系</w:t>
      </w:r>
    </w:p>
    <w:p>
      <w:r>
        <w:t>基于总工期180日历天和关键线路逻辑，将总进度分解为四级里程碑节点，分别对应不同的管控层级和审批权限。一级里程碑为合同必控节点，共设置5个：①施工准备完成（含图纸会审、交桩、管线复核和临设报验，计划第1-15天）；②主管网土建主体完成（含全部沟槽开挖、支护、基础施工，计划第16-95天）；③主管网管道安装及试压冲洗完成（含PE管焊接、阀门井砌筑、分段试压和市政接驳，计划第50-140天）；④三个小区给水改造及二次供水泵站设备安装完成（含管道入户碰通、泵站装修和设备调试，计划第30-155天）；⑤全系统联调联试及竣工验收移交完成（计划第156-180天）。上述日期仅为控制基准，实际执行中依据图纸会审结论和现场条件以经批准的施工进度计划为准</w:t>
      </w:r>
    </w:p>
    <w:p>
      <w:r>
        <w:t>二级里程碑为施工分区控制节点，按作业面划分为：开云镇主管网A段、B段、C段共计4.6千米的分段完工节点；汽配厂小区、豆芽菜巷、湘华小区各自的庭院管安装、水表组安装和接入点碰通节点；二次供水泵站的设备基础移交、设备安装完成和单机调试完成节点；DMA分区的流量计安装、远传设备调试和数据上传节点。每一段或区均设置独立的开始和完成时限，并明确紧前工作的交付条件和紧后工作的接收标准，形成节点间的逻辑锁链</w:t>
      </w:r>
    </w:p>
    <w:p>
      <w:r>
        <w:t>三级里程碑为周进度关键节点，由项目部每周下达并报监理备案，将月度计划精细化至每个作业班组和每道工序。周节点表必须包含：本周计划完成的关键工作量（如沟槽开挖多少米、电熔接头多少个、试压段数等）、所需劳动力及机械设备、计划开始和完成时间、与上周实际进度的衔接修正值。四级里程碑为日进度控制节点，针对关键线路上的每日工序进行精确排程，由施工员在每日工前交底时明确当日必须完成的最小任务量，并在收工后进行实际完成量清点，记录偏差值。这四级节点体系在横道图中分层展开，在网络计划图中以关键节点前移或后移的风险预判形成动态预警</w:t>
      </w:r>
    </w:p>
    <w:p>
      <w:r>
        <w:t>节点工期的监控实行“节点完成确认单”制度。每个里程碑节点完成后，由施工班组自检，项目部质量及进度专员复检，监理工程师或建设单位代表签认，方可认定节点完成并解锁紧后工序。节点完成确认单除时间记录外，还需附带该节点涵盖的分部分项工程验收记录、影像资料和检测报告，确保工期节点有质量合格支撑。凡节点提前完成，其多余自由时差可用于后续关键线路微调；凡节点滞后，立即触发本分层第六条所述的纠偏程序，不得将滞后逐级积累</w:t>
      </w:r>
    </w:p>
    <w:p>
      <w:pPr>
        <w:pStyle w:val="Heading2"/>
      </w:pPr>
      <w:r>
        <w:t>工期目标与节点分解：流水施工组织与流水段划分</w:t>
      </w:r>
    </w:p>
    <w:p>
      <w:r>
        <w:t>根据本工程“主管网线性+小区点状+泵站集中”的分布特征，将施工作业面划分为五个流水段以组织流水施工。第一流水段为主管网起始段至中段（约1.5千米），第二流水段为主管网中段至末端（约1.5千米），第三流水段为主管网末端延伸段（约1.6千米），第四流水段为三个小区（汽配厂小区、豆芽菜巷、湘华小区）庭院管网同步改造区，第五流水段为二次供水泵站与DMA智能设备集中安装区。五个流水段在开工条件具备后按插入时间和专业队伍配置实现有节拍流水，避免同一作业面多工种无序交叉</w:t>
      </w:r>
    </w:p>
    <w:p>
      <w:r>
        <w:t>各流水段内按工序组建四个专业工作队：土建作业队（负责沟槽开挖、支护、降排水、基础处理、回填恢复）、管道安装作业队（负责PE管下料、电熔焊接、阀门安装、管件连接、试压冲洗）、泵站及设备安装作业队（负责水泵机组、控制柜、消毒设备、不锈钢水箱等安装接线）、计量及智能设备作业队（负责DMA分区表、远传装置、数据采集终端等安装调试）。专业队在各流水段间以“流水步距”进行搭接，土建队完成一段沟槽并移交基础面后，管道安装队按计划步距时间插入；管道安装队完成分段试压后，恢复回填和路面修复组插入；计量设备队则在小区管道冲洗后按入户进度插入水表组安装。各队伍在各流水段间的进退场时间在横道图中以箭头标注，在网络计划图中以逻辑线关联</w:t>
      </w:r>
    </w:p>
    <w:p>
      <w:r>
        <w:t>流水施工节奏的控制参数包括：流水节拍根据主管网每段长度、管径（DN150/DN110/DN63等不同规格按工程量清单）和沟槽工况确定；流水步距以保证前后工序不窝工、不抢工作面为原则，在施工进度计划中予以设定，并根据实际开挖暴露管线情况复核调整。当实际开挖遇到未探明地下构筑物或管线走向与图纸偏差较大时，土建队的节拍可能被打乱，此时必须启动流水步距动态调整机制——由技术负责人组织现场复核，评估对后续安装队插入时间的延迟量，压缩后续段落的流水步距或采取局部增加作业工班的方式吸收延误，确保整体流水节奏不失控。详见本章穿插作业与资源联动相关分层内容</w:t>
      </w:r>
    </w:p>
    <w:p>
      <w:pPr>
        <w:pStyle w:val="Heading2"/>
      </w:pPr>
      <w:r>
        <w:t>工期目标与节点分解：穿插作业管理与接口协调</w:t>
      </w:r>
    </w:p>
    <w:p>
      <w:r>
        <w:t>穿插作业是供水管网改造工程中提升工效、缩短工期的关键手段，但也是进度冲突的高发区。本工程明确以下必须严格管理的穿插作业界面：沟槽开挖与支护降排水的穿插、管道安装与土建回填的穿插、主管网试压与小区支管接驳的穿插、二次供水泵站设备安装与装修作业的穿插、DMA远传设备安装与系统联调的穿插。每一穿插界面均设置“工序穿插许可单”，只有在紧前工序完成并达到穿插条件后，由技术负责人和监理共同签认，方可启动穿插作业</w:t>
      </w:r>
    </w:p>
    <w:p>
      <w:r>
        <w:t>穿插作业的进度协调以每日现场协调会为核心机制。项目部每日17：00召集所有施工队负责人、技术员和材料员，对照横道图和网络计划图，逐段核实当日土建交付面、管道安装完成量、试压合格段长度、设备进场状态和次日穿插需求。协调会产生的次日穿插作业计划以书面形式下发各班组，明确每处穿插点的作业时间窗口、作业面占用范围和退场时限。凡出现两个及以上专业队在同一作业面交叉，必须按“先深后浅、先主管后支管、先安装单位确认后封闭”的原则排序，并在作业面设置物理隔离和警示标识</w:t>
      </w:r>
    </w:p>
    <w:p>
      <w:r>
        <w:t>与外部单位穿插作业的工期预警同样纳入本计划控制体系。主管网改造涉及市政道路开挖，需与交管、城管、市政维护等单位协调交通疏导和路面恢复方案；小区给水改造需与社区物业或业主委员会协调停水时段和入户施工时间；二次供水泵站设备需等待供电部门正式送电后方可进行满负荷调试。上述外部穿插条件不在项目部直接控制范围内，因此在进度计划中为各关键外部接口设置前置预警期——提前7天书面告知对方单位施工节点需求，提前3天电话确认，提前1天现场落实，并在进度计划中配置“外部条件等待缓冲时差”。若外部条件滞后导致等待超过缓冲时差上限，则自动触发赶工预案或报请建设单位协调催办，同步形成书面记录留档</w:t>
      </w:r>
    </w:p>
    <w:p>
      <w:pPr>
        <w:pStyle w:val="Heading2"/>
      </w:pPr>
      <w:r>
        <w:t>工期目标与节点分解：进度监测机制与数据采集要求</w:t>
      </w:r>
    </w:p>
    <w:p>
      <w:r>
        <w:t>进度监测实行“日记录、周比对、月调整”的多层级数据采集与报告制度。每日收工前1小时，由各施工队施工员填报《施工日志与日进度实物量表》，表内必须记录当日完成的具体实物量（如沟槽开挖延米、PE管焊接接头数、试压段合格率、设备安装台件等），不得以“基本完成”“进展顺利”等模糊描述代替。日进度数据汇总至项目技术负责人处，由技术负责人将当日完成量标注在横道图对应位置，并与计划完成量进行比对，计算日进度偏差率</w:t>
      </w:r>
    </w:p>
    <w:p>
      <w:r>
        <w:t>每周五下午由项目技术负责人主持周进度比对分析会，以已汇总的日进度数据为基础，形成《周进度偏差分析报告》。报告至少包含：本周计划完成工作清单及实际完成比例、关键线路上的偏差值（以天计）及偏差原因分类（技术原因、资源原因、外部条件原因、管理原因）、自由时差和总时差的消耗情况及剩余缓冲空间。在网络计划图中，凡实际进度滞后于计划超过1天的节点，以黄色高亮标识；超过3天的节点以橙色标识并进入重点监控清单；一旦出现总时差为零且滞后超过1天的关键节点，以红色标识并立即触发偏差纠偏程序。所有分析记录原件存档，电子版同步至项目云管理平台，实现进度透明可视</w:t>
      </w:r>
    </w:p>
    <w:p>
      <w:r>
        <w:t>除内部监测外，每周同步向监理单位、建设单位提交《工程进度周报》，格式和内容应满足合同专用条款和监理规划要求。周报中除进度比对数据外，必须附加“下周计划安排”和“需要建设单位协调事项清单”两节。需要协调的事项清单须一事一报，列明具体事项、影响程度、建议完成时限和责任人，便于建设单位快速决策。若建设单位或监理单位对进度报告中数据有异议，项目部应在2个工作日内提供对应的施工日志、验收记录和影像资料予以佐证。所有进度比对和沟通记录将作为工期索赔和反索赔的原始依据，必须保持真实、连续、无涂改</w:t>
      </w:r>
    </w:p>
    <w:p>
      <w:pPr>
        <w:pStyle w:val="Heading2"/>
      </w:pPr>
      <w:r>
        <w:t>工期目标与节点分解：偏差纠偏分级响应与赶工预案</w:t>
      </w:r>
    </w:p>
    <w:p>
      <w:r>
        <w:t>实行三级响应机制。一级响应为预警级：当某非关键线路节点滞后1-3天但自由时差仍为正时，由施工队内部调整作业班次和工序顺序，项目技术负责人复核调整后是否影响总时差，48小时内形成调整后的小周期滚动计划，报项目部备案，无需上报监理。二级响应为纠偏级：当关键线路节点滞后1-3天，或非关键线路节点滞后超过3天且已消耗全部自由时差、开始侵蚀总时差时，立即启动二级纠偏。由项目负责人组织编制《进度纠偏专项方案》，明确增配的劳动力、机械设备、材料供应措施和调整后的工序搭接逻辑，经项目内部审批后报监理单位审查，审查通过后24小时内落实到位</w:t>
      </w:r>
    </w:p>
    <w:p>
      <w:r>
        <w:t>三级响应为赶工级：当关键线路节点滞后超过3天，或因外部突发事件（如极端天气、地下未探明障碍、外部供应中断）导致总工期预计突破180天时，由公司工程部、项目部联合组建赶工指挥小组，编制《赶工方案与应急预案》。赶工方案应在时间参数上倒排统筹：以合同完工日期2027年01月02日为终点，反向排算剩余工作的每日必须完成量，分析原网络计划中的关键线路和新产生的次关键线路，对多线并进的赶工逻辑进行冲突检查。赶工时资源配置以“能力上限法”确定——在保证施工质量和安全前提下，计算施工作业面的最大容纳班组数、每日最大有效作业时长和材料供应最高频次，形成承诺可达的赶工计划，而非空头指标。所有赶工措施（包括夜间施工、多班组轮换、材料应急采购等）须经建设单位和监理单位书面批准，并接受安全和环保专项监督，相关内容分别见安全管理体系与措施、环境保护管理体系与措施章节</w:t>
      </w:r>
    </w:p>
    <w:p>
      <w:r>
        <w:t>赶工预案在日常状态下即处于待命状态，不得等到滞后已发生再行编制。本项目部组织编制的常态化赶工预案至少覆盖四种情景：①连续降雨导致沟槽无法开挖、土建进度滞后的应急情景；②某段管线开挖遇未探明的既有管线冲突、需设计变更的应急情景；③关键规格PE管或电熔管件到货延迟的应急情景；④二次供水设备调试不合格需返厂处理的应急情景。每种情景均预先明确增配资源的类型和来源（备用施工队、相邻标段可调配机械、应急供应商名录）、重新组织流水段划分的备选方案，以及经估算的工期挽回潜力（以天计）。所有预案每30天结合已完工程实际和资源市场变化复核更新一次，确保其可实施性，不得以原则性表述代替可操作的细化安排</w:t>
      </w:r>
    </w:p>
    <w:p>
      <w:pPr>
        <w:pStyle w:val="Heading2"/>
      </w:pPr>
      <w:r>
        <w:t>关键线路与网络计划编制逻辑</w:t>
      </w:r>
    </w:p>
    <w:p>
      <w:r>
        <w:t>本项目关键线路基于招标文件明确的180日历天总工期和计划开工日期2026年07月06日编制。根据工程量清单中供水主管网4.6千米改造、三个小区给水改造安装及土建、二次供水泵站设备安装、DMA给水分区安装等主要分项，我们将主管网贯通、管道试压冲洗、各分区碰头接驳以及泵站设备联动调试识别为总进度网络计划的核心控制环节。网络计划编制采用双代号时标网络图形式，所有工作逻辑关系依据工序先后依赖关系、工作面移交条件以及资源配置可行性确定，各工作持续时间按照清单工程量和拟投入的机械班组工效进行估算，最终形成从施工准备至竣工验收移交的完整网络路径</w:t>
      </w:r>
    </w:p>
    <w:p>
      <w:r>
        <w:t>在双代号网络计划中，我们明确了七条主要作业线路，包括主管网开挖安装线路、三个小区并行改造线路、二次供水泵站土建装修线路、泵站设备安装线路、DMA分区安装线路、全系统冲洗试压线路以及资料整编与竣工验收线路。经过资源平衡和工期倒排，主管网贯通并完成强度严密性试验、各小区支管与主管碰头、泵站设备通电调试这三个节点共同构成关键控制点群。任何一条关键线路上的工作延误都将直接导致总工期延后，因此在网络计划中，我们对上述线路上的每项工作均设置了强制时间上限和最迟完成时间，并在施工组织时给予机械和劳动力资源的最高优先级配置</w:t>
      </w:r>
    </w:p>
    <w:p>
      <w:r>
        <w:t>网络计划还包含了工作时间参数的六个时间值计算，包括最早开始、最早完成、最迟开始、最迟完成、总时差和自由时差。通过对清单中PE管DN150及DN110安装、阀门井砌筑、路面破除与恢复等分项工作的参数标定，我们将总时差为零或接近零的工作链锁定为不可延误的关键线路。该网络模型在开工前将提交监理和建设单位审批，施工过程中每月根据实际进展进行动态更新，作为进度控制、资源调配和工期索赔的基准依据，确保任何工作面的滞后都能在第一时间被定位并触发相应纠偏措施</w:t>
      </w:r>
    </w:p>
    <w:p>
      <w:pPr>
        <w:pStyle w:val="Heading2"/>
      </w:pPr>
      <w:r>
        <w:t>关键线路与网络计划：进度监测与网络计划联动预警</w:t>
      </w:r>
    </w:p>
    <w:p>
      <w:r>
        <w:t>进度监测体系与网络计划的联动是本工程进度保证的关键技术手段。我们在施工日报制度基础上，建立网络计划前锋线对比机制，每日由施工员填写各工作面实际完成百分比，录入横道图与网络计划同步更新的进度管理软件，每周生成前锋线图与目标曲线对比分析报告。前锋线相对于计划检查日期的左偏或右偏，直接反映出当前进度相较于网络基准的滞后或超前量，并在网络图中以不同颜色标识，红色代表偏离超3日且处于关键线路，黄色代表偏离1至3日或处于次关键线路，绿色代表正常，实现“挂图作战”的可视化管控</w:t>
      </w:r>
    </w:p>
    <w:p>
      <w:r>
        <w:t>进度数据采集不依赖事后回忆，而是强制推行工序完成即时签认制度。每段管道安装结束、每个阀门井浇筑完毕、每段道路恢复完成，均由施工班组、项目部质检员和现场监理三方在工序验收记录表上签字并注明完成时间，该时间点即时录入网络计划进度模块，确保前锋线数据来源可追溯、不可篡改。对于关键线路上的工作，我们还设置前序工作完成预报警机制，即当前序工作完成率超过80%时，系统自动向后序班组发出准备进场提醒，消除工作面交接等待时间</w:t>
      </w:r>
    </w:p>
    <w:p>
      <w:r>
        <w:t>当网络计划前锋线显示任何关键工作出现滞后时，立即启动三级预警响应。滞后1天且处于次关键线路时，由工区长在现场调整后续两项工作的人力组合和作业时长进行内部消化；滞后2至3天且处于关键线路时，由项目经理组织专题进度协调会，从非关键线路调配班组增援，并延长关键工作面每日有效作业时间；滞后超过3天或连续两次周报显示同一工作面滞后时，升级为公司级响应，启动赶工预案，并同步知会监理和建设单位，提出经网络计划优化后的补救工期承诺。这套联动机制确保进度偏离不被累积，而是在网络计划结构中被及时捕获、定量分析和定向消除</w:t>
      </w:r>
    </w:p>
    <w:p>
      <w:pPr>
        <w:pStyle w:val="Heading2"/>
      </w:pPr>
      <w:r>
        <w:t>关键线路与网络计划：偏差纠偏与动态网络调整</w:t>
      </w:r>
    </w:p>
    <w:p>
      <w:r>
        <w:t>必须基于网络计划的总时差、自由时差和资源约束进行量化决策，不允许简单依靠加班或盲目增人。当非关键线路出现延误但未超出总时差时，我们的策略是维持原资源投入，调整紧后工作的开始顺序不压缩总工期；当延误触及自由时差时，必须将该线路升级为短期重点管理线路，在随后三个工作日内完成追赶，防止其转化为关键线路。具体纠偏量值以网络计划软件计算的需压缩工期为目标，结合各工作可压缩空间和额外投入成本，按优化后费用最低的方案执行</w:t>
      </w:r>
    </w:p>
    <w:p>
      <w:r>
        <w:t>对于确实发生在关键线路上的延误，纠偏的核心手段是工作搭接方式转换和施工段重新划分。例如当主管网某段开挖安装因地下管线迁改受阻时，我们将原计划的完成—开始逻辑调整为开始—开始加适当滞后，即将后续管段焊接和探伤工作提前插入已完工作面，同时将被延误段的施工班次调整为两班倒或三班倒，压缩该段工作的持续时间。网络计划软件在接到现场调整指令后，重新计算剩余工作的六个时间参数，生成修正后的关键线路和总工期，该修正网络图经项目技术负责人复核、项目经理批准后，作为后续进度跟踪的新基准，原计划图一并存档备查</w:t>
      </w:r>
    </w:p>
    <w:p>
      <w:r>
        <w:t>为了强化纠偏的闭环管理，我们要求每一次网络计划调整都必须生成《进度偏差分析及纠偏报告》，内容包括偏差事件描述、偏差量值（天数及百分比）、受影响的工作编码及名称、网络计划调整前后总工期对比、采取的具体纠偏措施、增加资源明细和质量安全控制要点。报告经监理工程师签认后归档，形成完整进度管控资料链。在项目周例会上，由计划工程师横向对比同期历史纠偏数量和月度累计偏差天数两项核心指标，分析纠偏效果和趋势，如累计偏差天数连续两周上升则必须开展管理评审，从组织协调、资源保障和技术方案三个维度查找系统性原因并制定专项整改计划</w:t>
      </w:r>
    </w:p>
    <w:p>
      <w:pPr>
        <w:pStyle w:val="Heading2"/>
      </w:pPr>
      <w:r>
        <w:t>关键线路与网络计划：赶工预案与网络计划优化</w:t>
      </w:r>
    </w:p>
    <w:p>
      <w:r>
        <w:t>针对本项目可能出现的极端情况，我们已预先制定三套基于网络计划优化的赶工预案。第一套预案为“平行作业赶工模式”，在主施工段因不可抗力中断超过5天时启动，将原分段流水作业调整为多段平行施工。根据工程量清单中主管网和三个小区的工作量分布，以阀门井或重要分支节点为界，将现有作业段裂解为A、B、C三个独立平行施工段，每个施工段配备独立的开挖、焊接和回填班组，各段之间实行资源共享但进度独立的管控模式。网络计划中对应工作的逻辑关系由串联改为并联，调整后总工期可压缩12%至15%，但必须同步增派技术管理人员和测量放线人员以确保各段接口坐标一致、高程衔接</w:t>
      </w:r>
    </w:p>
    <w:p>
      <w:r>
        <w:t>第二套赶工预案为“关键资源叠加投入模式”，当某一单项关键工作滞后严重且无法通过逻辑调整消化时启动。预案明确列出可叠加投入的机械设备清单和劳动力清单：机械方面可增调的第二台挖掘机、第三台自卸汽车和备用发电机组，劳动力方面可从公司其他完工项目调配的PE管焊接持证班组和管道安装普工班组。叠加投入后，原工作持续时间按计算得出的压缩比相应缩短，网络计划自动重算后续工作时限，赶工期间的项目管理费、夜间施工增加费和安全文明施工措施费同步列入赶工成本测算表，报送建设单位审批或备案，确保赶工费用有据可依</w:t>
      </w:r>
    </w:p>
    <w:p>
      <w:r>
        <w:t>第三套预案为“顺序调整与甩项验收模式”，适用于工期压力极大、已无法在合同工期内完成所有合同内全部工作且建设单位同意调整验收批次的情形。本预案将项目划分为必须完成的保通水工作包、可延后的道路标线绿化恢复工作包和可分阶段移交的工作包三个层次，在网络计划中对保通水工作包的工作维持强约束逻辑，对可延后工作包断开关键路径依赖，重新规划其与主合同竣工节点之间的自由时差。该预案仅在极端情况下，经建设单位、监理单位、设计单位和施工单位四方专题会议确认后方可启动，任何小组不得单方面调整合同网络计划的竣工移交节点。所有赶工预案均作为本章附件，在施工准备阶段完成内部交底和沙盘推演，确保一旦触发条件满足，项目部可在2小时内启动对应预案并进入快速实施通道</w:t>
      </w:r>
    </w:p>
    <w:p>
      <w:pPr>
        <w:pStyle w:val="Heading2"/>
      </w:pPr>
      <w:r>
        <w:t>流水施工与穿插组织：流水施工段划分与流水节拍确定</w:t>
      </w:r>
    </w:p>
    <w:p>
      <w:r>
        <w:t>根据本项目供水管网改造工程特点，将改造供水主管网4.6千米及配水管网划分为三个平行施工区段组织流水施工：第一流水段为三个小区（汽配厂小区、豆芽菜巷、湘华小区）给水改造区域，第二流水段为主管网供水工程安装及土建区域，第三流水段为DMA给水分区安装及二次供水泵站设备安装区域。三个流水段按照“沟槽开挖→管道基础施工→管道安装→试压冲洗→接口防腐→沟槽回填”六个主要工序组织流水作业，各工序在不同流水段上错开施工，避免工作面闲置和班组窝工。流水节拍依据工程量清单中各分部分项工程量，结合拟投入的班组产能和机械台班效率计算确定，并在施工进度网络计划中以工作历时参数明确标注，实施过程中按实际工效动态修正，确保流水步距稳定且资源负荷均衡</w:t>
      </w:r>
    </w:p>
    <w:p>
      <w:r>
        <w:t>各流水段之间的专业班组按“开挖班组→基础处理班组→管道安装班组→试压班组→回填班组”的顺序依次转场，转场前必须完成本流水段工序的质量验收和工序交接签认，详见本标书质量管理体系章节的工序验收控制流程。管道安装班组在完成第一流水段的PE管DN150、DN110电熔焊接任务后，转入第二流水段执行主管网DN200及以上管道安装，同时开挖班组已在第二流水段提前完成沟槽支护并具备作业面，形成“前道工序为后道工序提供工作面、后道工序与前道工序保持一个流水节拍的节奏差”的流水步距控制模式。各流水段内阀门井砌筑、消火栓安装等附属工程采取跟随主体管道安装节奏穿插施工，不单独设置流水段，以缩短附属工程占用总工期的时间长度</w:t>
      </w:r>
    </w:p>
    <w:p>
      <w:r>
        <w:t>二次供水泵站设备安装属于设备安装工序，与管道土建流水段的接口控制逻辑为：泵站装修完成基层处理后，设备安装班组立即进场定位，与管道安装班组在泵站进出水管接口处进行坐标联测和法兰对接，实现土建工序向设备安装工序的工作面移交。DMA给水分区安装作业主要包括流量计、压力传感器、数据采集箱的安装调试，该工序与主管网管道安装流水段在空间上无冲突，采取平行穿插模式，即在主管网管道试压合格的区段同步进行DMA分区设备安装，将DMA分区调试与管网冲洗工序结合推进，减少单独占用关键线路的时间。上述流水段划分和穿插逻辑已在施工进度横道图中以不同颜色图例表达，并在关键线路网络计划图中以工作箭线和逻辑关系线标明</w:t>
      </w:r>
    </w:p>
    <w:p>
      <w:pPr>
        <w:pStyle w:val="Heading2"/>
      </w:pPr>
      <w:r>
        <w:t>流水施工与穿插组织：多专业穿插作业的时空协调组织</w:t>
      </w:r>
    </w:p>
    <w:p>
      <w:r>
        <w:t>本项目的穿插作业核心在于管道土建、给水安装、设备安装、电气自控四个专业的时空协同，施工组织设计中建立“工作面移交清单”和“穿插作业时序表”双重控制工具。每处工作面移交前，移交方必须完成自检并填写《工序工作面移交记录》，接收方会同监理工程师对基底标高、管道接口坐标、设备基础预埋件位置等项目逐一复核，复核合格双方签字后接收方方可进场施工，移交记录归档作为进度控制和责任追溯的依据。穿插作业时序表按照倒排工期逻辑编制，从合同完工日期2027年1月2日反推各工序最晚完成时间和最晚插入时间，明确各专业在每个流水段上的进场窗口期和退场期限，窗口期按自然日设置硬约束，超期未能完成则触发赶工应急预案</w:t>
      </w:r>
    </w:p>
    <w:p>
      <w:r>
        <w:t>管道安装与电气自控专业的穿插控制以“预埋先行、管沟同槽”为原则。管道沟槽开挖至设计标高后，电气自控专业立即跟进敷设电缆保护管和接地系统，避免管沟先回填后二次开挖造成的工期浪费和结构破坏。保护管敷设位置、埋深、与供水管道的安全净距按图纸会审确认的设计文件执行，并在沟槽隐蔽验收前由监理工程师进行联合检查，检查合格后方可进行后续管道安装和沟槽回填。二次供水泵站设备安装与装修工程的穿插组织采用分区域移交策略：泵站内部按设备基础区、管道连接区、电气控制区分块，装修工程分区完成基层和面层施工后分块移交给设备安装专业，实现装修收尾与设备安装收尾平行推进，压缩泵站单项工程的总工期</w:t>
      </w:r>
    </w:p>
    <w:p>
      <w:r>
        <w:t>三个小区给水改造区域的穿插作业涵盖小区内部支管安装、入户水表更换、消防栓连接和路面恢复等多项工作。项目部建立“小区作业单元进度看板”，以楼栋或巷道为细分单元，对每个细分单元内的开挖、安装、试压、回填和路面恢复五道工序进行日进度跟踪，当某一细分单元的工序完成率低于计划值时，立即在该单元内调动后备资源抢工，防止一个细分单元的滞后向相邻单元蔓延成系统性的流水节奏打乱。穿插作业过程中产生施工干扰或资源冲突时，由生产经理组织涉及专业负责人召开每日15分钟现场碰头会进行协调，按关键线路优先、工作面不闲置、资源不冲突三原则现场调整工作面分配顺序，调整结果记录在施工日志中并同步更新进度计划</w:t>
      </w:r>
    </w:p>
    <w:p>
      <w:pPr>
        <w:pStyle w:val="Heading2"/>
      </w:pPr>
      <w:r>
        <w:t>流水施工与穿插组织：进度监测与流水执行偏差识别</w:t>
      </w:r>
    </w:p>
    <w:p>
      <w:r>
        <w:t>进度监测体系以“日跟踪、周分析、月总结”为频次，围绕流水施工节奏和关键线路节点建立监测指标集。每日现场施工结束后，各流水段施工员在项目部进度管理信息平台上填报当日实际完成工程量、投入班组数量、机械台班和材料进场批次，平台自动将实际完成量与计划完成量进行对比，生成流水段日进度偏差率。日进度偏差率超过-10%的流水段自动标记为黄色预警，连续三个工作日日偏差率超过-15%的流水段自动升级为红色预警。预警信息通过短信和平台消息同时推送至项目经理、生产经理和技术负责人，触发偏差分析程序</w:t>
      </w:r>
    </w:p>
    <w:p>
      <w:r>
        <w:t>每周生产例会上，计划统计主管以横道图对比表和S曲线对比图的形式汇报各流水段、各工序的进度执行状况，重点说明已完成产值与计划产值的偏差绝对值及偏差产生的原因分类。原因分类按照“工作面移交延迟、机械故障、材料到货滞后、天气影响、班组效率不足、设计变更等待”六类进行归因统计，并在同一份报告中提出下周针对性纠偏建议。每月项目部编制《月度进度控制报告》，报告内容包括累计进度偏差、关键线路时差余量变化趋势、已实施的纠偏措施效果评估，以及下月资源调配和赶工预案启动建议，该报告经项目经理签认后报监理单位和建设单位备案</w:t>
      </w:r>
    </w:p>
    <w:p>
      <w:r>
        <w:t>在流水段现场的进度监测手段方面，项目部在沟槽开挖起点、管道焊接作业点、回填压实作业面和泵站设备安装工位安装固定式或移动式高清摄像头，影像数据接入项目部监控室和云平台，项目经理和监理工程师可实时查看各作业面施工状态，做到“进度可见、停滞可查、异常可追溯”。结合影像数据，计划统计主管每日对流水段施工节拍是否按计划保持进行人工复核，发现实际节拍比计划节拍延长半个节拍以上的流水段，立即联系现场施工员核实原因并记录纠偏措施，在次日的早班会上通报并明确整改责任人</w:t>
      </w:r>
    </w:p>
    <w:p>
      <w:pPr>
        <w:pStyle w:val="Heading2"/>
      </w:pPr>
      <w:r>
        <w:t>流水施工与穿插组织：偏差纠偏与赶工预案执行机制</w:t>
      </w:r>
    </w:p>
    <w:p>
      <w:r>
        <w:t>根据偏差量级和影响范围分为三级响应机制。一级纠偏适用于单个流水段单周进度滞后不大于3天的情况，由该流水段施工员在施工日志中写明滞后原因，并在三日内通过增加单日作业时长或调配本施工队内备用班组的方式自行消化滞后量，恢复至计划节拍后解除跟踪。二级纠偏适用于单个流水段单周进度滞后在3至7天范围内，或一个流水段滞后已导致后续流水段班组进场时间被迫延迟的情况，启动二级纠偏程序：生产经理牵头对滞后工序的工作面进行一次全面检查，排除工作面质量缺陷或安全保障不足等约束因素后，从项目部预备的机动班组中调配1至2个作业小组增援，并延长该工序当日作业时段至晚间，连续赶工至进度偏差消除</w:t>
      </w:r>
    </w:p>
    <w:p>
      <w:r>
        <w:t>三级纠偏适用于关键线路上的工序出现超过7天的进度滞后，或非关键线路上的滞后已经通过逻辑关系传递至关键线路导致总工期受威胁的情况。三级纠偏以“赶工预案工作流程图”和“赶工资源调配表”为执行依据，项目经理组织召开专题进度纠偏会议，技术负责人审核赶工方案中的施工顺序、临时支撑和安全防护措施，生产经理负责在48小时内从公司内部资源储备库或合格分包方资源库中增调机械设备和作业班组到场，后勤保障组同步落实增调人员的食宿和交通保障。赶工期间，质量检查人员对赶工工序实行全过程旁站，每道工序完成后立即进行质量检查，检查不合格的先整改完毕再继续赶工，严禁以牺牲质量换取进度，质量检查要求详见本标书质量管理体系章节。安全管理人员在赶工工序现场设置临时警示标识和照明，增加安全巡查频次，夜间施工按夜间施工安全管理方案执行，安全管理要求详见本标书安全管理体系章节</w:t>
      </w:r>
    </w:p>
    <w:p>
      <w:r>
        <w:t>极端场景赶工预案包括降雨季节管网开挖赶工预案和材料供应中断资源替代预案两类。降雨季节管网开挖赶工预案在主汛期来临前启动预固结措施，对已完成开挖但尚未铺设管道的沟槽采取覆盖防水布、增设临时集水井和排水泵等降排水措施，防止沟槽泡槽坍塌造成返工和工期成倍放大；降雨间歇期内采用加装临时夜间照明、增加焊接机组、延长有效作业时间的方式突击抢出管道接口和试压关键工序。材料供应中断资源替代预案在接到供应商因不可抗力或产能瓶颈导致关键管道或设备无法按期到货的通知时，立即启动从备用供应商名录中调配同规格产品，或采用现场库存内同性能等级材料经设计单位和监理单位书面确认后替代的方案，同时调整流水段施工顺序，将不受材料影响的后续工序提前施工，最大限度压缩中断等待时间造成的进度损失，赶工预案启动和停止条件、资源调配数量和费用控制已在《赶工资源调配表》中固化并报审</w:t>
      </w:r>
    </w:p>
    <w:p>
      <w:pPr>
        <w:pStyle w:val="Heading2"/>
      </w:pPr>
      <w:r>
        <w:t>周计划、月计划滚动控制：周计划编制与动态滚动控制流程</w:t>
      </w:r>
    </w:p>
    <w:p>
      <w:r>
        <w:t>周计划编制以施工总进度网络计划与月进度计划为依据，将月计划任务分解到每周，明确每个施工段、每条管线路段的当周完成量、起止时间和资源投入强度。每周五前由项目进度控制工程师根据已确认的月计划、现场实际完成情况及下周施工环境条件，编制下周作业计划草案，经生产经理审核、项目经理审批后实施。周计划不单纯调取横道图分段截取，而是在细化作业面的基础上，将管道开挖、基础处理、管材焊接、阀门井砌筑、试压冲洗等工序的搭接关系压缩到以天为单位，并标注每条线路的每日可施工窗口，防止因局部延误形成连续窝工</w:t>
      </w:r>
    </w:p>
    <w:p>
      <w:r>
        <w:t>周计划的滚动控制依托“周计划—日碰头—周核查”三级机制运转。每日收工前由施工员报告当日实际产出、资源投入偏差和次日作业条件，项目调度员汇总后在次日早班会上对偏差工序进行预警，并在当日内完成作业面调整指令。每周召开周进度核查会，将上周计划完成率、未完工序清单及未完原因逐一登记，形成《周进度偏差分析台账》。凡是完成率低于95%的工序，必须在台账中写明根本原因、影响程度和补救措施，并将其作为下周一之前必须闭合的纠偏项。上周未闭合的未完工序直接滚入当周计划，优先级高于原定当周任务，且必须明确赶工资源增量</w:t>
      </w:r>
    </w:p>
    <w:p>
      <w:r>
        <w:t>周计划编制的另一关键控制点是必须与材料进场计划、试验检测计划形成时间对齐。所有管道焊接、试压等关键工序在周计划中注明“具备条件”的前置验证项，例如管材进场报验完成、电熔焊机检定合格、作业面地下水控制到位等，以避免计划中只看日历时间而忽略资源可作业时间。每周计划下发时同步更新《周材料需求确认表》和《周试验检测联络单》，在周计划中直接锁定物资部、试验组的配合节点，防止计划与资源脱节。该流程与资源配备计划章节的滚动管理要求一致，具体分工详见第六章</w:t>
      </w:r>
    </w:p>
    <w:p>
      <w:pPr>
        <w:pStyle w:val="Heading2"/>
      </w:pPr>
      <w:r>
        <w:t>周计划、月计划滚动控制：月计划滚动控制与节点预警</w:t>
      </w:r>
    </w:p>
    <w:p>
      <w:r>
        <w:t>月计划滚动控制以180日历天总工期和关键节点清单为控制边界，采用“近详远略、逐月修正”的方式滚动编制。开工前编制首版三月滚动计划，首月按周分解、次月按双周分解、第三月按里程碑节点预控。每月25日前，基于上月实际进度数据、天气影响记录、设计变更确认情况以及关键线路浮时消耗，重新编制次月实施计划并向外延伸一个预控月，形成新的三月滚动计划。该计划经项目部内部会审后报监理单位确认，作为下一月度资源配置和分包协调的基准</w:t>
      </w:r>
    </w:p>
    <w:p>
      <w:r>
        <w:t>月度节点预警采用“红黄绿”三级标识。在月进度横道图和月计划控制表中，将每个里程碑节点和关键线路上的分项工程实际完成时间与计划时间对比，按偏差风险等级标色：超前或正常标绿，滞后但可周内挽回标黄，滞后超过可挽回裕度或处于关键线路上标红。一旦出现红色预警，必须在24小时内启动重点纠偏程序，由项目经理组织专题分析，调整技术措施和资源投入方案，并编制《月度节点偏差报告》附调整后的施工进度计划报监理审批。该报告同时作为下月计划滚动编制的强制输入，确保纠偏方案进入后续计划闭环</w:t>
      </w:r>
    </w:p>
    <w:p>
      <w:r>
        <w:t>月计划滚动控制的另一核心是保持关键线路不增加总时差。对于配水管网改造、二次供水泵站设备安装等处于关键线路上的作业包，每月滚动时必须重新计算其剩余自由时差和总时差，根据上月进度、资源效率变化和后续施工条件修正预测完成时间。若计算发现节点可能推迟超过5天，则不得在月计划中被动接受偏差，而应主动调整施工组织，例如调整管道试压段划分增加并行工作面、将原顺序作业的DMA分区安装部分任务提前至主支管安装间隙穿插施工，将穿插方案写入滚动月计划。具体的穿插作业逻辑已在流水施工与穿插组织一节详述，此处重点强调月计划滚动中的动态调整与定量复核，不再重复展开</w:t>
      </w:r>
    </w:p>
    <w:p>
      <w:pPr>
        <w:pStyle w:val="Heading2"/>
      </w:pPr>
      <w:r>
        <w:t>周计划、月计划滚动控制：进度偏差识别与分级纠偏机制</w:t>
      </w:r>
    </w:p>
    <w:p>
      <w:r>
        <w:t>进度偏差识别不依赖月度报表滞后反馈，而是在周计划执行中建立“实际完成量—计划完成量—资源工时投入”三维比较。每日统计各作业面完成实物量（如管道安装米数、阀门井座数、试压段数），对照当日计划量计算工效指数，并记录实际投入的班组人数和机械台班数。若连续两日工效指数低于0.85，或关键线路作业当日完成率低于80%，立即触发偏差定级。定级标准为：非关键线路滞后且剩余自由时差大于滞后时间定为Ⅰ级偏差，由施工员在周会内调整作业顺序自行消化；非关键线路滞后但可能侵蚀总时差定为Ⅱ级偏差，由生产经理组织增加一个作业班组或延长单日有效作业时间；关键线路滞后或任何线路滞后可能导致里程碑节点推迟定为Ⅲ级偏差，启动赶工预案并报项目经理批准</w:t>
      </w:r>
    </w:p>
    <w:p>
      <w:r>
        <w:t>Ⅱ级偏差纠偏措施不允许仅口头交底，必须形成书面的《进度纠偏通知单》，内容包括偏差工序、偏差量、计划调整方案、增配资源种类与数量、赶工时间段、质量安全控制责任人以及验证节点。纠偏实施期间，安全管理人员需对照安全管理体系章节的要求对新增作业面进行危险源辨识补充和交底，质量管理人员需对赶工期间增加的全新操作班组进行首件验收和旁站监督，验收标准按质量管理体系章节执行。纠偏效果以连续两日工效指数恢复至0.95以上且滞后量不再扩大为闭合条件，否则升为Ⅲ级偏差处置</w:t>
      </w:r>
    </w:p>
    <w:p>
      <w:r>
        <w:t>Ⅲ级偏差采用“双线并进”控制：一条线按赶工预案调整施工组织，增加班组或转换作业模式，缩短关键线路工期；另一条线同步复盘偏差根因，检查是否存在管线物探不准、图纸会审不充分、材料供应中断或不可预见地下障碍等系统性问题，并将相应纠正措施写入下一版月计划滚动编制。Ⅲ级偏差的各次纠偏会议纪要、赶工方案、资源调配令和检查记录必须独立建档，作为项目进度管理档案的专项资料，以备竣工验收及项目管理评审调用。此类偏差处理也与极端场景工期预案的响应机制形成联动，不再赘述</w:t>
      </w:r>
    </w:p>
    <w:p>
      <w:pPr>
        <w:pStyle w:val="Heading2"/>
      </w:pPr>
      <w:r>
        <w:t>周计划、月计划滚动控制：赶工预案与资源动态调整</w:t>
      </w:r>
    </w:p>
    <w:p>
      <w:r>
        <w:t>赶工预案不是临时应急，而是预置在月计划滚动控制中的可选工具包。针对关键线路，在编制总进度网络计划时已识别出可增加作业面的段落和可压缩的施工过程，形成“赶工菜单”。该菜单列出各关键工序正常资源配置下的计划工期、可增加的资源上限、赶工后预计压缩的天数，以及相应增加的费用和资源需求。当周/月滚动控制触发Ⅲ级偏差或红色节点预警时，直接从菜单中选取匹配方案，经技术、安全、资源会签后执行，缩短决策时间。例如主管网安装关键线路上，可启动的方案包括：增加一组焊接班组并将管线试压段由原400m调整为200m以实现快速分段闭水；或对具备条件的路段调整为两班倒焊接作业，但夜间作业必须提前办理夜间施工许可并落实照明与降噪措施</w:t>
      </w:r>
    </w:p>
    <w:p>
      <w:r>
        <w:t>赶工期间资源动态调整依托资源配备计划章节中建立的“现场资源池+备用协议”模式。劳动力方面，项目部在开工前即与不少于2家专业劳务班组签订备用协议，明确赶工需求的响应时限和工种组合；机械方面，额外储备或锁定1台挖掘机、1台电熔焊机和配套发电机组，日常列入常规调配计划但不在赶工前挪用；材料方面，对管材、管件和阀门等长周期物资按1.2倍计划量备料，并在合同中约定紧急补货响应期不超过3天。赶工启动后，资源调度令直接下达到合作班组和设备租赁方，同时由物资部启动紧急补货流程，具体要求见资源配备计划章节</w:t>
      </w:r>
    </w:p>
    <w:p>
      <w:r>
        <w:t>每次赶工预案执行结束后，必须在随后一周内完成“赶工效果评价”，分析实际压缩天数、资源增量投入产出比、质量一次合格率和安全事件数，并将评价结论反馈至赶工菜单优化和后续月计划滚动编制。项目累计三次以上启动赶工预案时，必须组织进度管理体系专项审查，评估总进度网络计划编制的准确性、施工工效取值的合理性及前期节点控制的有效性，必要时申请调整施工组织设计中的进度计划章节报审，形成管理闭环。该闭环机制确保周计划、月计划滚动控制不是静态执行，而是持续逼近实际、自我修正的动态过程</w:t>
      </w:r>
    </w:p>
    <w:p>
      <w:pPr>
        <w:pStyle w:val="Heading2"/>
      </w:pPr>
      <w:r>
        <w:t>资源联动与峰值保障：资源联动机制与峰值保障总体目标</w:t>
      </w:r>
    </w:p>
    <w:p>
      <w:r>
        <w:t>本工程资源联动与峰值保障以180日历天总工期和关键节点为约束边界，以横道图和关键线路网络计划为锚点，建立劳动力、机械设备、主要材料及试验检测四类资源的动态联动机制。所有资源投入计划均与分部分项工程进度节点一一对应，在施工准备阶段按“一周一滚动、一月一修编”的频率编制资源需用计划，施工高峰期启动14天滚动资源预警，确保关键线路上的沟槽开挖、管道安装、闭水试验及二次供水泵站设备安装等工序不发生资源断档。资源联动的核心原则为：关键线路资源优先配置、非关键线路资源弹性调配、峰值期资源集中投放、退场资源分批有序撤出，所有资源进场和退场节点均以经批准的横道图和网络计划为唯一依据</w:t>
      </w:r>
    </w:p>
    <w:p>
      <w:r>
        <w:t>为规避暗标合规风险，资源联动的各项表单和文字说明中不出现任何企业标识、人员签认信息或可溯源的设备铭牌参数。所有资源量均以工程量清单给定的工作内容和数量为基础，结合图纸会审后确认的施工段划分和管线走向进行细化。图纸和清单中未明确的沟槽断面尺寸、支护形式及管基处理方式，在实际施工中以会审确认值和专项方案为准，不在此处编造任何确定性参数。资源投入的数量、规格、型号和进退场时间由项目部在施工准备阶段编制专项资源计划表，报监理和建设单位审批后执行，形成受控文件闭环</w:t>
      </w:r>
    </w:p>
    <w:p>
      <w:r>
        <w:t>资源峰值保障的判断依据为网络计划中资源强度最大的时段。通过初步网络优化分析，本项目资源峰值将出现在供水主管网改造安装与三个小区给水改造土建安装并行推进阶段。该时段同时存在管道电熔连接、沟槽回填、阀门井砌筑和二次供水泵站设备安装等多专业交叉作业，劳动力、吊装运输机械和管道材料的需求将同步达到高峰。项目部将在该时段启动资源峰值保障预案，提前30天锁定劳动力班组和关键材料供应资源，提前20天完成备用机械的检修和试运转，提前7天向搅拌站和管材供应商发出周度精准要货计划，确保峰值期资源满足进度需求，不发生因资源短缺导致的关键线路停工</w:t>
      </w:r>
    </w:p>
    <w:p>
      <w:pPr>
        <w:pStyle w:val="Heading2"/>
      </w:pPr>
      <w:r>
        <w:t>资源联动与峰值保障：劳动力资源峰值联动与动态调配</w:t>
      </w:r>
    </w:p>
    <w:p>
      <w:r>
        <w:t>劳动力资源联动以各施工段的管道安装工、焊工、电工、混凝土工和普工为核心工种，按总工期180日历天的施工节奏分阶段投入。前期施工准备阶段投入测量工和临建班组，主要负责管线测量复核、临时围挡搭设和材料堆场平整，该阶段劳动力强度较低，但测量工的投入直接决定后续沟槽开挖和管道安装的平面定位精度，因此不得压缩测量阶段的作业时间。中期施工高峰期同时投入不少于三个作业班组，分别对应主管网改造、三个小区管网改造和二次供水泵站设备安装三个独立施工方向，每个班组配备独立的技术负责人、专职安全员和质检员，形成独立作战单元，确保在关键线路不受制约的前提下各区域平行推进</w:t>
      </w:r>
    </w:p>
    <w:p>
      <w:r>
        <w:t>劳动力峰值出现前，项目部将通过劳务分包合同约定、提前锁定技术工人和跨项目调配三种方式保障劳动力供给。技术工人特别是持证PE管电熔焊工和电工不得在高峰期临时招募，必须在开工后10个工作日内完成实名制录入、安全教育和技术交底，并建立可追溯的技能台账。项目部将每7天统计一次在册劳动力的出勤率、有效工时和工序完成量，当某一区域劳动力实际投入连续两天低于计划量的85%时，立即启动劳动力资源偏差纠偏程序，从非关键线路调配班组或从后备资源库调入补充班组，同时向监理单位书面报备调整理由和调整量</w:t>
      </w:r>
    </w:p>
    <w:p>
      <w:r>
        <w:t>劳动力退场执行分批次、分专业有序撤出原则。每个施工段完成闭水试验和验收后，该段管道安装工和普工首先退场，留混凝土工完成路面恢复和井室收尾；二次供水泵站设备安装完成后，电工和调试人员转入选定的维保期留守状态，其余工种在规定时间内完成退场手续。退场前必须完成该工种负责的全部工序验收、工完场清和安全交接，退场审批表须经施工员、质检员、安全员和项目经理依次签认，确保劳动力退场不造成质量遗留问题和安全隐患。劳动力资源计划的具体工种配置、数量分布和进退场时间详见第六章“资源配备计划”中劳动力计划表和劳动力动态调峰曲线图</w:t>
      </w:r>
    </w:p>
    <w:p>
      <w:pPr>
        <w:pStyle w:val="Heading2"/>
      </w:pPr>
      <w:r>
        <w:t>资源联动与峰值保障：机械设备资源峰值联动与进出场控制</w:t>
      </w:r>
    </w:p>
    <w:p>
      <w:r>
        <w:t>机械设备资源重点围绕沟槽开挖、管道吊装运输、电熔焊接、混凝土回填和水压试验等关键工序进行配置。施工前期主要投入挖掘机、自卸汽车和测量仪器，用于沟槽开挖、土方运输和施工放线；施工中期是机械设备投入的高峰，需同时保证不少于两套沟槽开挖支护机械组合、不少于三套PE管电熔焊机及发电机组、不少于一套二次供水泵站设备安装的吊装和运输机械。所有机械设备的进退场时间节点均以经审批的施工进度横道图为依据，由物资设备部在机械设备进场前5个工作日完成检查验收并办理入场登记</w:t>
      </w:r>
    </w:p>
    <w:p>
      <w:r>
        <w:t>机械设备资源峰值保障重点在于电熔焊机和发电机组的不间断供给。PE管电熔连接对焊机输出功率和电压稳定性要求极高，一旦焊机在焊接过程中出现功率波动或断电，将造成接头报废和工期损失。项目部将在电熔焊接高峰时段配置不少于两台备用焊机和一套备用发电机组，备用设备在非峰值期保持定期启动和加载运行验证，确保随时可用。所有电熔焊机在进场时必须提供有效的校准证书、维修保养记录和操作规程，焊机操作人员必须持证上岗并完成工艺评定试验，设备与人员状态均满足后方可开始批量焊接施工</w:t>
      </w:r>
    </w:p>
    <w:p>
      <w:r>
        <w:t>机械设备退场控制与劳动力退场同步联动。每道工序完成后，相应施工机械在完成末次维保和退场检查后撤出施工现场，退场检查内容包含机械外观完整性、液压系统密封性、安全装置有效性和环保排放达标情况。运输车辆的退场还需额外检查车轮清洗和车身泥土清除，避免带泥上路污染市政道路，该部分控制按第四章“环境保护管理体系与措施”中的道路污染防控措施执行。大型机械退场前必须办理机械退场审批单，明确退场原因、退场时间和接收场地，并回收所有现场使用的油料、电瓶和附件，确保不产生危废遗留</w:t>
      </w:r>
    </w:p>
    <w:p>
      <w:pPr>
        <w:pStyle w:val="Heading2"/>
      </w:pPr>
      <w:r>
        <w:t>资源联动与峰值保障：主要材料资源峰值联供与储备控制</w:t>
      </w:r>
    </w:p>
    <w:p>
      <w:r>
        <w:t>主要材料资源以PE管材、管件、阀门、混凝土、砂石料和二次供水设备为核心管理对象。材料供应计划基于工程量清单给定的材料名称和数量，结合施工段划分和进度节点编制月度要货计划和周度精准配送计划。所有进场材料必须按照“先报验、后使用”原则，向监理单位提交材料报验单、合格证、检验报告和厂家资信文件，经监理抽检验证合格后方可入库和使用，质量验收体系详见第二章“质量管理体系与措施”。主要材料的进场节奏与关键线路上的管道安装进度严格匹配，避免材料过早进场占用场地、过晚进场造成停工待料</w:t>
      </w:r>
    </w:p>
    <w:p>
      <w:r>
        <w:t>PE管材和管件的供应是材料资源峰值保障的重点。主管网和三个小区给水改造工程所需PE管的规格包含DN150、DN110等不同口径，不同规格管材的采购周期、运输条件和现场堆放要求各不相同。项目部将在开工后立即启动管材采购计划，要求供应商提供分批次交货能力承诺和应急补货响应时间承诺，并在合同中约定最小库存保有量和断供违约金条款。现场材料堆场按照不同规格、不同批次分区码放，采用垫木和防雨布覆盖，标识牌注明规格型号、检验状态和入库时间。高峰施工期管材现场储备量不低于下一周计划用量的1.2倍，每日消耗量和库存量由材料员录入物资管理系统，低于安全库存阈值时自动触发采购预警</w:t>
      </w:r>
    </w:p>
    <w:p>
      <w:r>
        <w:t>混凝土和砂石料主要受搅拌站生产能力和市政道路运输管制影响。沟槽基础、回填和路面恢复在高峰期将出现混凝土集中浇筑需求，项目部将提前与搅拌站签订保供协议，明确小时供应能力和高峰日供应量上限，并与交警、城管部门协调运输路线和通行时间。混凝土浇筑前一天向搅拌站发出书面浇筑令，注明浇筑部位、标号、方量和预计浇筑时间窗口，现场设专职调度员协调车辆进场、停靠、卸料和出场秩序，确保浇筑连续不中断。砂石料储备充分考虑雨水天气影响，雨季施工期间堆场保持高出正常储备量30%的安全冗余，并配备防雨覆盖设施和排水通道，防止砂石含水率偏差影响管道基础压实质量</w:t>
      </w:r>
    </w:p>
    <w:p>
      <w:pPr>
        <w:pStyle w:val="Heading2"/>
      </w:pPr>
      <w:r>
        <w:t>资源联动与峰值保障：极端场景资源保障与赶工联动控制</w:t>
      </w:r>
    </w:p>
    <w:p>
      <w:r>
        <w:t>当某节点工期出现滞后且触发偏差纠偏程序无法在正常资源条件下挽回时，立即启动极端场景赶工预案和资源保障计划。赶工预案的资源保障不以简单增加人员机械数量为唯一手段，而是结合网络计划优化重新核算关键线路，采取增加工作班组、延长时间窗口和调整工序搭接三种方式的组合方案，同时确保质量验收和安全管理标准不降低。赶工期间各工种质量控制按照第二章“质量管理体系与措施”中的验收程序执行，安全生产管理按照第三章“安全管理体系与措施”中的危险源分级管控要求落实</w:t>
      </w:r>
    </w:p>
    <w:p>
      <w:r>
        <w:t>赶工资源保障的第一优先路径为在现有合同资源框架内通过调整资源投入时间窗和开启备用资源满足需求。例如将非关键线路上的部分劳动力、机械和技术管理人员临时调入关键线路施工段，或在确保材料质量合格的前提下调用已检验合格的预留管材和管件。备用资源的动用必须填写资源调配申请单，注明调配原因、调配来源、使用时段和归还条件，经项目经理审核、监理工程师批准后执行，同时在资源管理台账中作动态增减记录，确保资源流向可追溯</w:t>
      </w:r>
    </w:p>
    <w:p>
      <w:r>
        <w:t>当内部资源无法满足赶工需求时，启动外部资源紧急调用程序。外部资源包含从协作单位借调的专业施工班组、从设备租赁单位紧急调用的备用机械和从其他厂家加急采购的管材配件。外部资源的引入必须在进场前完成与原合同资源的接口匹配检查，特别是焊机与管材的工艺匹配性、不同厂家管件的尺寸公差适配性等，任何外部资源在未经工艺匹配试验合格前不得投入现场实体施工。赶工结束后7个工作日内完成赶工资源使用评价，分析资源调度效率和成本偏差，修订下一阶段的资源计划和应急预案，形成赶工资源保障的完整闭环资料</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资源配置原则与峰值测算：资源配置原则与总体策略</w:t>
      </w:r>
    </w:p>
    <w:p>
      <w:r>
        <w:t>本工程资源配置以“施工进度计划为主线、工序衔接为依据、工程量清单为基线、现场条件为约束”的原则进行组织，确保劳动力、机械设备、材料设备和检测资源在施工各阶段形成可执行、可校核、可调整的投入方案。资源配置总纲从合同工期180日历天出发，以工程量清单中识别的各分部分项工程为核心范围，把“三个小区给水改造安装与土建”“二次供水泵站设备与装修”“DMA给水分区安装”“主管网供水工程安装与土建”作为资源需求测算的基本单元，并在施工前通过对图纸会审和现场复核结果进行二次校准后，锁定各阶段资源峰值与投入时点</w:t>
      </w:r>
    </w:p>
    <w:p>
      <w:r>
        <w:t>资源配置不采用一次性满铺的方式，而是根据第5章已确定的流水段划分和节点工期目标，将劳动力、机械和材料按“前期准备—既有小区管网改造—泵站设备安装—DMA分区施工—主管网供水工程—联动调试与验收”六个阶段进行差异化投入。每个阶段的资源需求量以该阶段施工内容对应的工程量清单分项工程量为计算基础，结合施工效率分析、工序搭接关系和作业面展开条件，分别编制资源需求计划并绘制资源投入曲线，防止出现前期资源闲置、高峰资源不足或工序转换期资源断档的问题</w:t>
      </w:r>
    </w:p>
    <w:p>
      <w:r>
        <w:t>为确保资源投入与现场实际条件相匹配，所有资源计划在施工准备阶段均须经历“图纸会审—现场踏勘复核—深化设计确认—资源计划报审”四个前置环节后，方可作为执行依据。图纸资料中未明确的具体尺寸、管道走向、设备安装条件等内容，不得在资源计划中直接写入确定值，而应以“按会审确认值执行”或“按深化方案批复数量控制”的方式留设调整空间。资源配置的最终执行须根据开盘报告、首段样板验收和首件确认结果进行动态修正，并将修正记录纳入资源计划管理台账</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资源配置原则与峰值测算：劳动力投入计划与工种配置</w:t>
      </w:r>
    </w:p>
    <w:p>
      <w:r>
        <w:t>劳动力投入计划按各施工阶段的作业内容、作业面数量和工序作业强度进行测算，以“专业工种配套、工序班组不交叉、高峰时段储备不小于15%”作为投入控制要求。根据工程量清单中已列明的PE管安装、管沟土建、二次供水设备安装和DMA分区施工等工作内容，将劳动力划分为管道安装工、电熔焊工、土方作业工、机械操作工、混凝土工、砌筑工、设备安装工、电仪工、试验检测工和辅助工等主要工种，并在施工组织设计阶段根据图纸会审后确定的管道直径、长度、接口型式及泵站设备规格，进一步核定各工种需用数量和技能等级</w:t>
      </w:r>
    </w:p>
    <w:p>
      <w:r>
        <w:t>劳动力投入峰值将出现在既有小区管网改造和主管网供水工程施工的高峰叠加期。在该时段内，汽配厂小区、豆芽菜巷和湘华小区三条作业线同时展开，主管网供水工程按流水段分段推进，要求管道安装工、电熔焊工和土方作业工同时饱和投入。项目部以单班组日安装PE管的可完成延米数为基础测算单元，结合第5章周计划和月计划中锁定的作业面日完成量目标，反向推算出各专业工种在该时段所需的最少班组数，再乘以1.15的储备系数后形成劳动力峰值配置数量，并作为劳动力进场核验的基准</w:t>
      </w:r>
    </w:p>
    <w:p>
      <w:r>
        <w:t>劳动力进退场不执行一次性大批量进退的方式，而是按“分区作业—分段撤出—逐批退场”的原则动态控制。每个小区或施工段给水改造完成后，由施工员和班组长对照该段工程量完成确认单，提出班组转移或退场申请，经项目技术负责人核实后办理退场手续。退场前须完成该段管道试压、冲洗、隐蔽验收和资料签认，并将退场班组人员信息从在场劳动力台账中核销。项目部每周更新劳动力实耗与计划的偏差分析表，当偏差超过±10%且可能影响节点工期时，触发劳动力动态调配程序，由资源调度组从储备班组中增补或从已完成段调剂，详见第5章资源联动与峰值保障相关内容</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资源配置原则与峰值测算：机械设备资源配置与进出场控制</w:t>
      </w:r>
    </w:p>
    <w:p>
      <w:r>
        <w:t>机械设备资源配置以工程施工活动中对沟槽开挖、管道吊装、电熔焊接、试压冲洗、土方回填压实和二次供水设备吊装等核心工序的设备需求为依据进行编制，按“自有优先、租赁补充、进出场审批”的方式组织。用于管道施工、设备安装和检测作业的机械设备，须在进场前完成设备检定或校准，保证机械设备的技术状况、安全装置和计量精度满足施工要求，并将检定证书复印件随设备进场报验资料一并提交监理单位复核确认</w:t>
      </w:r>
    </w:p>
    <w:p>
      <w:r>
        <w:t>根据工程量清单和施工组织设计中识别的各段施工特点，需投入的主要机械设备覆盖开挖、运输、吊装、焊接、试压和回填等环节，具体设备类型在方案阶段由项目技术负责人根据图纸会审确认后的管沟断面尺寸、管道规格和泵站设备重量等参数核定。机械设备投入的峰值将出现在既有小区和主管网同步施工阶段，该阶段最少需同时配置满足三个小区分段开挖和主管网流水作业的挖掘设备、运输车辆、电熔焊机和试压泵组。所有需投入的机械设备均应编入机械设备进场计划表，列明设备名称、规格型号、数量、技术状况、进场时间、使用工区和退场时间</w:t>
      </w:r>
    </w:p>
    <w:p>
      <w:r>
        <w:t>机械设备退场实行“作业完毕—清场检查—退场申请—审批放行”的闭环控制。每一设备在完成对应施工段的全部作业任务并确认不再留用后，由设备管理员填写机械设备退场申请单，经施工负责人和现场安全员共同检查确认现场无遗留隐患、无未完工序后，方可批准退场。需临时停置的设备，应在施工总平面中指定的停置区停放，不得占用施工道路或材料堆放场地。大型起重设备在泵站设备吊装完成后，必须在设备安装单位确认吊装任务全部结束并签认工序移交记录后，方可启动退场程序。机械设备的实耗与计划偏差由项目部按周统计，并纳入工期例会的资源分析议程</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资源配置原则与峰值测算：主要材料与设备供应计划</w:t>
      </w:r>
    </w:p>
    <w:p>
      <w:r>
        <w:t>主要材料和设备供应计划以工程量清单中的分部分项工程项目清单为基础，按照管材、管件、阀门、二次供水设备、电气自控设备、混凝土、砂石料和回填材料等大类进行分项编制，并区分业主供货与自购两类供应渠道。供应计划必须与控制工期衔接，明确每种材料设备的备料周期、首批进场时间、分批次供应数量和最终进场截止时间，并预留现场材料复验和见证取样的时间窗口</w:t>
      </w:r>
    </w:p>
    <w:p>
      <w:r>
        <w:t>PE管材、电熔管件和阀门是本工程材料控制的核心对象。工程量清单中所列的PE管DN150约810m、DN110约2100m及其余规格，需在正式订货前依据图纸会审和现场测量放线的实需长度进行逐段复核，形成“实测实量—深化出图—材料申请—采购进场”的闭路流程，不得仅凭清单工程量直接批量采购。所有进场PE管材和管件须随车附带原材料质保书、出厂检验报告和型式检验报告，进场后按批次和规格进行外观检查、几何尺寸复测和见证取样送检，复检合格后贴标入库，复检不合格的材料立即标识隔离并限期退场，退场记录归档保存</w:t>
      </w:r>
    </w:p>
    <w:p>
      <w:r>
        <w:t>二次供水泵站设备的供应执行“深化确认—设备排产—进场验收—安装前核查”四阶段控制。在设备招标或采购前，项目技术负责人须依据图纸、招标技术要求和现场测量条件，完成设备基础尺寸、进出水管道接口高程、电气接口标准和自控通信协议的深化确认，并将确认成果报建设单位和设计单位审批后作为设备订货技术附件。设备到货后，由项目部组织设备开箱检验，逐项核对设备铭牌参数、附件清单、合格证和随机技术文件，检验结果填入设备开箱检验记录表并申请监理签认。设备安装前还需对基础混凝土强度、预埋件位置和预留孔洞尺寸进行复核，全部符合要求后方可进入安装工序</w:t>
      </w:r>
    </w:p>
    <w:p>
      <w:r>
        <w:t>混凝土、砂石料和回填材料供应的控制重点在于来源稳定性和进场批次复验。商品混凝土供应单位须提前报审，提供资质证书、配合比设计报告和原材料检测报告；到场混凝土逐车检查坍落度并留置试块。回填用砂石料进场时按每400m³或600t为一个检验批进行颗粒级配和含泥量检测，合格批次方可投入使用。所有材料进场验收记录、检测报告和退场记录须按单位工程和分部工程分类归档，形成材料可追溯管理链，并在材料消耗台账中逐日核销，当库存量降至下一批次供应到场前安全库存线以下时，触发材料预警和补充采购程序</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资源配置原则与峰值测算：检测资源配置与验证管理</w:t>
      </w:r>
    </w:p>
    <w:p>
      <w:r>
        <w:t>检测资源配置用于保障管道试压冲洗检测、焊缝无损检测、混凝土强度检测、回填压实度检测和设备调试检测等各环节的检测能力，按“自有检测能力评估—外委检测机构选定—检测设备校准—检测人员资格确认”的路径搭建检测资源体系。项目部在施工准备阶段须根据本工程涉及的检测项目清单，明确哪些检测项目由项目部自有检测人员和设备执行，哪些检测项目须外委具备相应资质的检测机构完成，并将外委检测机构的资质证书、检测能力范围和计量认证证书报监理单位审批</w:t>
      </w:r>
    </w:p>
    <w:p>
      <w:r>
        <w:t>现场检测设备包括水压试验泵、压力表、流量计、焊缝检测工具、混凝土回弹仪、坍落度筒、灌砂法压实度检测器具等，所有检测设备在进场使用前必须完成计量检定或校准，并在设备上粘贴有效检定状态标识。检定证书和校准记录按设备管理台账归档，现场严禁使用超过检定有效期或精度不满足要求的检测设备。检测人员须持有相应专业检测资格证书，如无损检测证书、见证取样证书等，证书复印件报监理备案并随同检测记录存档</w:t>
      </w:r>
    </w:p>
    <w:p>
      <w:r>
        <w:t>检测资源投入的峰值与管道试压冲洗关键阶段同步。在既有小区和主管网全线管道安装完成后，须对全部管段逐段进行强度试验和严密性试验，试验段的划分须根据管径、长度和现场地形条件在试压方案中明确，试验压力值和稳压时间严格按设计要求和施工规范执行，不得以任意值代替设计参数。试压期间所需的水源供应、加压设备、压力记录仪表和数据记录人员须在试验前全部准备到位，并由项目部质量负责人组织试验条件核查，确认管道封堵牢固、排气通畅、监检仪表工作正常后方可启动试验。试验结果产生的水压试验记录、压力曲线和评定结论由监理签认后作为管道隐蔽验收的核心支撑资料，检测资源的解除须在全部管道试验合格、记录归档完成后办理退场手续</w:t>
      </w:r>
    </w:p>
    <w:p>
      <w:r>
        <w:t>DMA安装流程图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点位复核</w:t>
            </w:r>
          </w:p>
        </w:tc>
      </w:tr>
      <w:tr>
        <w:tc>
          <w:tcPr>
            <w:tcW w:type="dxa" w:w="4702"/>
          </w:tcPr>
          <w:p>
            <w:r>
              <w:t>2</w:t>
            </w:r>
          </w:p>
        </w:tc>
        <w:tc>
          <w:tcPr>
            <w:tcW w:type="dxa" w:w="4702"/>
          </w:tcPr>
          <w:p>
            <w:r>
              <w:t>设备验收</w:t>
            </w:r>
          </w:p>
        </w:tc>
      </w:tr>
      <w:tr>
        <w:tc>
          <w:tcPr>
            <w:tcW w:type="dxa" w:w="4702"/>
          </w:tcPr>
          <w:p>
            <w:r>
              <w:t>3</w:t>
            </w:r>
          </w:p>
        </w:tc>
        <w:tc>
          <w:tcPr>
            <w:tcW w:type="dxa" w:w="4702"/>
          </w:tcPr>
          <w:p>
            <w:r>
              <w:t>基础安装</w:t>
            </w:r>
          </w:p>
        </w:tc>
      </w:tr>
      <w:tr>
        <w:tc>
          <w:tcPr>
            <w:tcW w:type="dxa" w:w="4702"/>
          </w:tcPr>
          <w:p>
            <w:r>
              <w:t>4</w:t>
            </w:r>
          </w:p>
        </w:tc>
        <w:tc>
          <w:tcPr>
            <w:tcW w:type="dxa" w:w="4702"/>
          </w:tcPr>
          <w:p>
            <w:r>
              <w:t>管件连接</w:t>
            </w:r>
          </w:p>
        </w:tc>
      </w:tr>
      <w:tr>
        <w:tc>
          <w:tcPr>
            <w:tcW w:type="dxa" w:w="4702"/>
          </w:tcPr>
          <w:p>
            <w:r>
              <w:t>5</w:t>
            </w:r>
          </w:p>
        </w:tc>
        <w:tc>
          <w:tcPr>
            <w:tcW w:type="dxa" w:w="4702"/>
          </w:tcPr>
          <w:p>
            <w:r>
              <w:t>供电通信</w:t>
            </w:r>
          </w:p>
        </w:tc>
      </w:tr>
      <w:tr>
        <w:tc>
          <w:tcPr>
            <w:tcW w:type="dxa" w:w="4702"/>
          </w:tcPr>
          <w:p>
            <w:r>
              <w:t>6</w:t>
            </w:r>
          </w:p>
        </w:tc>
        <w:tc>
          <w:tcPr>
            <w:tcW w:type="dxa" w:w="4702"/>
          </w:tcPr>
          <w:p>
            <w:r>
              <w:t>数据接入</w:t>
            </w:r>
          </w:p>
        </w:tc>
      </w:tr>
      <w:tr>
        <w:tc>
          <w:tcPr>
            <w:tcW w:type="dxa" w:w="4702"/>
          </w:tcPr>
          <w:p>
            <w:r>
              <w:t>7</w:t>
            </w:r>
          </w:p>
        </w:tc>
        <w:tc>
          <w:tcPr>
            <w:tcW w:type="dxa" w:w="4702"/>
          </w:tcPr>
          <w:p>
            <w:r>
              <w:t>联调校准</w:t>
            </w:r>
          </w:p>
        </w:tc>
      </w:tr>
      <w:tr>
        <w:tc>
          <w:tcPr>
            <w:tcW w:type="dxa" w:w="4702"/>
          </w:tcPr>
          <w:p>
            <w:r>
              <w:t>8</w:t>
            </w:r>
          </w:p>
        </w:tc>
        <w:tc>
          <w:tcPr>
            <w:tcW w:type="dxa" w:w="4702"/>
          </w:tcPr>
          <w:p>
            <w:r>
              <w:t>运行移交</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资源配备计划施工前资料边界复核表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劳动力计划与班组组织：劳动力总体部署与阶段投入计划</w:t>
      </w:r>
    </w:p>
    <w:p>
      <w:r>
        <w:t>本项目劳动力计划围绕衡山县城市供水提质改造及供水管网改造一期工程的总工期180日历天进行编制，以分部分项工程量清单中的施工内容为边界，按施工准备、管网改造施工、设备安装调试、收尾验收四个阶段分批次投入。施工准备阶段重点投入测量放线班组、临时设施搭设班组及材料设备接收班组，该阶段劳动力投入以少量精干为原则，根据现场实际交地条件和图纸会审确认的作业面分批进场，不得在设计交底及管线复核未完成前贸然大批量上人</w:t>
      </w:r>
    </w:p>
    <w:p>
      <w:r>
        <w:t>管网改造主体施工阶段是劳动力投入的高峰期，依据工程量清单中三个小区给水改造安装工程、主管网供水工程安装及土建工程的分布特点，将全线划分为若干施工区段，各区段独立配置管工班组、土方班组、支护班组及焊接班组。劳动力投入峰值根据招标工程量清单中的管道长度、管径规格及阀门井、水表井数量进行测算，初步确定高峰期管工及辅助工种总人数在经施工图深化和样板段工艺验证后最终固化，投入节奏与第5章进度计划中的关键线路节点保持联动，确保沟槽开挖、管道安装、试压冲洗等工序形成流水而不断档</w:t>
      </w:r>
    </w:p>
    <w:p>
      <w:r>
        <w:t>收尾验收阶段劳动力主要转移至二次供水泵站设备安装调试、DMA给水分区计量设备安装及系统联调联试，同时保留一定数量的管道工和土建工负责缺陷整改和路面恢复。各阶段劳动力投入均绘制劳动力投入曲线图，曲线图的峰值、持续时间和降峰斜率与进度计划、机械设备计划及材料供应计划同步校核，避免出现劳动力闲置或突击抢工的人力资源失衡</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劳动力计划与班组组织：专业班组划分与工种配置</w:t>
      </w:r>
    </w:p>
    <w:p>
      <w:r>
        <w:t>根据本项目主要施工内容，将劳动力按专业工种划分为管道安装班组、土方与支护班组、焊接与连接班组、设备安装调试班组、测量与检测班组、杂工与辅助班组六大类。管道安装班组是主体施工力量，负责PE管DN150、DN110及DN63等各规格管材的搬运就位、管基处理、管道敷设及固定，班组内按电熔连接、法兰连接和承插连接等不同连接方式再细分作业小组，每组配备经PE管材厂家专项培训并取得操作合格确认的熟练技工，确保电熔管件熔接的工艺参数和冷却时间严格按管材供应商提供的作业指导书执行</w:t>
      </w:r>
    </w:p>
    <w:p>
      <w:r>
        <w:t>土方与支护班组负责沟槽开挖、边坡支护、降排水设施安装及管沟回填压实，班组配置须满足危大工程专项方案的执行要求，当沟槽开挖深度达到需编制专项方案的临界值时，该班组必须由持证安全员旁站监护，班组作业人员须经沟槽坍塌事故案例和支护操作规程专项交底后方可上岗。焊接与连接班组除负责钢管及钢制管件的焊接作业外，还承担PE管电熔连接过程的质量自检，每道电熔接头完成后立即通过观察孔状态和外观检查进行初步判定，不合格接头现场切除并重新连接，连接记录实时录入班组施工日志</w:t>
      </w:r>
    </w:p>
    <w:p>
      <w:r>
        <w:t>设备安装调试班组专门负责二次供水泵站设备、DMA分区计量设备及智慧水务相关仪表控制装置的安装与单机调试，班组中必须包含至少一名具备电气调试能力的技工，并持有低压电工作业或以上资格证书。测量与检测班组由持证测量员和试验员组成，配备全站仪、水准仪、管道试压泵及便携式水质检测仪表，独立承担施工放线复核、管道高程控制、压力试验及冲洗消毒水质指标检测，其检测数据直接作为报验资料附件提交监理确认，不依赖外协检测单位的非同步数据</w:t>
      </w:r>
    </w:p>
    <w:p>
      <w:pPr>
        <w:pStyle w:val="Heading3"/>
      </w:pPr>
      <w:r>
        <w:t>评分点响应矩阵表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列入会审和深化确认</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劳动力计划与班组组织：班组组织管理与岗位职责</w:t>
      </w:r>
    </w:p>
    <w:p>
      <w:r>
        <w:t>每个专业班组均建立“班组长—技术骨干—操作工人”三级组织架构，班组长是班组安全、质量、进度和工效的第一责任人，负责每日班前点名、任务分配、工具材料清点和班后场地清理检查，并填写班组施工日志，日志内容必须包括当日完成工程量、投入人数、材料消耗、机具使用情况及存在的异常问题。班组长的选用以在投标人类似市政供水管网项目中担任过同类班组管理职务且无安全质量责任事故记录为前提，所有班组长的任命在进场前报项目技术负责人审批并报监理备案</w:t>
      </w:r>
    </w:p>
    <w:p>
      <w:r>
        <w:t>各班组技术骨干至少满足每8名操作工人配置1名的比例，技术骨干须具备识别施工图纸、理解工序技术交底和操作常规检测仪器的能力。在沟槽支护、电熔焊接、泵站设备接线等关键工序作业时，技术骨干必须在作业面全程带班操作，不得仅作巡视检查。项目技术部门在每道关键工序开工前三天向班组技术骨干进行书面技术交底，交底内容须包含施工参数、允许偏差、检验方法和不合格处置程序，交底记录由交底人和被交底人双签存档</w:t>
      </w:r>
    </w:p>
    <w:p>
      <w:r>
        <w:t>操作工人按工种实行实名制管理，所有进场工人必须在项目部劳资专管员处完成身份证读取、岗位工种登记、安全教育培训记录归档和劳动合同备案后方可上岗。各班组操作工人的工种比例根据施工区段的工序需求动态调整，例如沟槽开挖期间土方工和支护工比例增高，管道安装期间管工和焊工比例增高，设备安装期间电工和调试工比例增高。项目部每周召开班组生产调度会，通报各班组工效数据、质量问题台账和安全巡检扣分情况，对连续两周工效低于计划85%或质量一次验收合格率低于既定目标的班组，启动班组重组或增援程序</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劳动力计划与班组组织：管理人员配置与劳动力保障</w:t>
      </w:r>
    </w:p>
    <w:p>
      <w:r>
        <w:t>项目部管理人员配置围绕劳动力管理建立直线责任体系，项目经理对劳动力总体保障负总责，项目生产副经理分管劳动力调度与班组日常管理，项目技术负责人分管工人技术培训和交底质量，项目安全负责人分管作业人员安全准入和特种作业持证核查。项目部设置专职劳资专管员一人，负责实名制管理平台的数据维护、考勤工资台账编制及劳务纠纷预防处理，劳资专管员须在工人进场48小时内完成信息录入并在退场24小时内完成信息注销，确保实名制数据与实际在场人数动态一致</w:t>
      </w:r>
    </w:p>
    <w:p>
      <w:r>
        <w:t>为保证劳动力资源稳定，项目部与经过评审的劳务分包方签订劳务用工框架协议，协议中明确各工种可抽调的最高人数、紧急增援的响应时间和缺员补位的违约责任。针对本工程PE管道电熔连接和二次供水设备调试两项技术要求较高的工艺，由公司层面从已完类似项目抽调技术骨干组成机动班组，在本项目相应工序施工期间驻场作业，工序完成后归建。机动班组的差旅、食宿和绩效工资由项目成本中专项列支，不挤占常规劳务费用</w:t>
      </w:r>
    </w:p>
    <w:p>
      <w:r>
        <w:t>项目部在施工准备阶段向监理和建设单位报送劳动力进场计划表，计划表按周列出各工种在场人数、进退场日期和对应作业面。施工过程中每周更新一次实际在场劳动力统计表并与计划表进行比对，偏差超过10%时由生产副经理在项目部周例会上说明原因并制定纠偏措施。劳动力进场必须同步完成工伤保险投保和建筑工人实名制登记，未完成投保和登记的工人一律不得进入作业面，项目部安全管理人员每日巡检时抽查在场工人实名制登记情况，发现未登记人员立即清退出场</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评分响应矩阵</w:t>
            </w:r>
          </w:p>
        </w:tc>
      </w:tr>
      <w:tr>
        <w:tc>
          <w:tcPr>
            <w:tcW w:type="dxa" w:w="1881"/>
          </w:tcPr>
          <w:p>
            <w:r>
              <w:t>资料边界</w:t>
            </w:r>
          </w:p>
        </w:tc>
        <w:tc>
          <w:tcPr>
            <w:tcW w:type="dxa" w:w="1881"/>
          </w:tcPr>
          <w:p>
            <w:r>
              <w:t>不编造未确认参数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劳动力计划与班组组织：劳动力动态调度与应急储备</w:t>
      </w:r>
    </w:p>
    <w:p>
      <w:r>
        <w:t>本项目劳动力调度实行“周计划、日调整”的动态管理模式，每周五生产例会根据下周施工计划、天气预测和设备材料到货情况编制下周各作业面劳动力配置表，明确每个工作面的工种需求、人数和作业时段。每日收工前各班组向项目部调度员报送次日出勤人数和请假人数，调度员汇总后与物资设备部门确认次日工作面的工具、材料和机械保障情况，若发现某工作面劳动力与资源不匹配，立即通过班组间临时借调或调整流水步距加以平衡，借调记录在施工日志中注明</w:t>
      </w:r>
    </w:p>
    <w:p>
      <w:r>
        <w:t>针对沟槽开挖可能遭遇不明地下管线需要紧急探明和保护的工况，以及PE管道电熔连接可能因环境温度突变导致连接失败需要返工的工况，项目部设置应急劳动力储备机制。储备方式包括从相邻施工区段抽调正在作业的班组进行短时增援，以及与大包劳务方约定在接到通知后2小时内可调派不少于一个整建制管道班组到达现场，储备调用条件、计费标准和退场规则在劳务补充协议中明确，确保应急工况下不因劳动力不足导致安全隐患或进度失控</w:t>
      </w:r>
    </w:p>
    <w:p>
      <w:r>
        <w:t>劳动力在工序转换和作业面转移过程中严格执行进退场审批流程，班组完成责任区段施工内容并经质量验收合格后，由班组长申请、施工员复核、生产副经理批准方可退场或转入下一作业面。退场前的作业面必须完成工完场清和工具材料归库，由项目部材料员和安全员联合检查合格后在退场单上签认，任何工序未验收或质量缺陷未关闭的班组不得退出，避免留下质量尾巴由后续班组接手后责任不清。劳动力退场后的实名制注销、工资结清确认和劳动合同终止手续由劳资专管员在一周内办结归档</w:t>
      </w:r>
    </w:p>
    <w:p>
      <w:pPr>
        <w:pStyle w:val="Heading2"/>
      </w:pPr>
      <w:r>
        <w:t>机械设备和检测资源计划：机械设备配置计划与阶段投入</w:t>
      </w:r>
    </w:p>
    <w:p>
      <w:r>
        <w:t>本项目机械设备配置以供水管网改造施工工序为主线，围绕沟槽开挖与支护、管道吊装与熔接、水压试验与冲洗消毒、二次供水泵站设备安装等关键作业环节进行选型与数量配置。设备选型原则为：优先选用低噪音、低排放、工况适应性强且维护保养记录完整的自有或长期协议租赁设备，杜绝使用淘汰或环保不达标的老旧设备。所有进入施工现场的机械设备必须在进场前完成整机状态检查、安全装置功能试验和维保记录核验，经项目部机械管理员和监理机构共同签认后方可投入使用</w:t>
      </w:r>
    </w:p>
    <w:p>
      <w:r>
        <w:t>机械设备投入计划按施工阶段划分为四个批次。第一批次投入以土方与支护作业为主，包含履带式挖掘机、小型挖沟机、装载机、自卸运输车辆及配套的钢板桩打拔机，用于主管网及小区支管沟槽开挖、临时支护和余土外运。第二批次投入以管道安装与连接作业为主，配置PE管热熔对接焊机、电熔焊机、管道切割机、手拉葫芦、汽车起重机及管道压绳器等设备，保障DN150至DN15各规格管道的快速、可靠连接。第三批次投入以试验与检测配合为主，投放电动试压泵、冲洗水泵、便携式水质快速检测箱以及发电机组，确保水压试验和冲洗消毒连续作业。第四批次投入以二次供水泵站设备安装为主，配置小型吊装设备、激光对中仪、电动扳手和振动测试仪等专用机具。各阶段投入清单均形成《机械设备进场计划审批表》，明确设备名称、规格型号、数量、进场日期和退场条件，经项目经理审核后报监理机构确认</w:t>
      </w:r>
    </w:p>
    <w:p>
      <w:r>
        <w:t>关键设备的进退场控制实行“进场报验+退场复核”双闭环管理。挖掘机和起重机等特种设备须附带有效检测报告、操作人员资格证书和保险凭证，进场当日完成安全技术交底并张贴准用标识后由监理机构签批启用。当该设备对应作业段施工任务全部完成并经质量验收合格后，由机械调度员提出退场申请，现场工长确认无遗留工作、安全监督人员确认退场路线安全后，办理退场交接记录。设备使用过程中，每日班前必须完成例行检查并填写《机械设备日常检查记录表》，发现异常立即停机并挂故障警示牌，维修完成经试运转确认正常且监理机构复核同意后方可重新投入使用</w:t>
      </w:r>
    </w:p>
    <w:p>
      <w:pPr>
        <w:pStyle w:val="Heading2"/>
      </w:pPr>
      <w:r>
        <w:t>机械设备和检测资源计划：施工检测资源配置与试验计划</w:t>
      </w:r>
    </w:p>
    <w:p>
      <w:r>
        <w:t>施工检测资源配置围绕供水管网改造工程的材料进场复验、过程试验和功能性检测三大板块建立，确保检测频率、取样方法和判定标准与合同约定及国家施工质量验收规范一致。项目部在现场设置标准养护室和材料留样间，配置混凝土试模、砂浆试模、土壤压实度检测设备（环刀、灌砂筒）、管道压力试验自动记录仪和配套传感器，以及用于水质常规指标（浑浊度、余氯、pH值等）快速筛查的便携检测仪器。涉及管道材料力学性能、卫生性能和水质全项分析等检测，委托具有计量认证（CMA）资质的第三方检测机构承担，并实行见证取样和送检封样制度</w:t>
      </w:r>
    </w:p>
    <w:p>
      <w:r>
        <w:t>检测资源投入在空间上按三个作业区进行分区配置。三个老旧小区（汽配厂小区、豆芽菜巷、湘华小区）给水改造区域各配置一组管道试压及冲洗消毒检测设备，同时配备一套土壤压实度检测工具用于沟槽回填分层检测；主管网供水工程作业带沿线配置两套独立试压装置和一套移动式水质快速检测箱，满足分段试验和并行作业需求；二次供水泵站检测资源集中在泵站安装区，配置绝缘电阻测试仪、接地电阻测试仪、泵组振动和温度监测传感器及配套数据采集终端。所有现场的检测仪器和计量器具均建立台账，标明检定有效期和校准周期，到期前三十天启动送检预警，禁止使用未经检定或校准的设备出具检测数据</w:t>
      </w:r>
    </w:p>
    <w:p>
      <w:r>
        <w:t>检测人员的配置按照“持证上岗、专职专岗”原则组织。项目部配备一名试验检测工程师总体负责检测计划的编制、检测频次的监督和检测报告的审核归档；每个作业班组配备至少一名经培训考核合格的现场试验员，负责取样、现场试验和初判工作；见证取样环节安排经监理机构书面认可的质量检查人员全程参与，每次取样填写《见证取样记录表》，注明取样时间、部位、数量、封样编号和送检检测机构。试压、冲洗和消毒等关键功能性检测实行旁站监督，试验数据即时记录并形成压力曲线图和消毒接触时间表，作为验收资料永久存档</w:t>
      </w:r>
    </w:p>
    <w:p>
      <w:pPr>
        <w:pStyle w:val="Heading2"/>
      </w:pPr>
      <w:r>
        <w:t>机械设备和检测资源计划：主要材料设备供应与进场控制</w:t>
      </w:r>
    </w:p>
    <w:p>
      <w:r>
        <w:t>材料设备供应计划依据工程量清单中明确的PE管、阀门、水表、二次供水设备及各类管件的规格和工程量编制，采用“总量控制、分期进场、动态补库”模式运行。开工前由材料管理部门根据施工进度计划和损耗率上限计算各规格管道和管件的总需用量，形成《主要材料设备采购进场计划表》，明确供应商资质条件、首批进场时间节点、单批最大进场量和最小安全库存量。管材、阀门和水表等涉及供水安全的核心材料，必须在合同签订前向建设单位、监理单位报送供应商生产许可证、涉水产品卫生许可批件和同类型同规格产品的型式检验报告，经批准后列入合格供应商名录</w:t>
      </w:r>
    </w:p>
    <w:p>
      <w:r>
        <w:t>材料设备进场实行“申报—验收—入库—标识—发放”全链条控制。每批材料运输车辆到达现场前六小时，由供应商提供发货清单和产品质量证明文件电子版，材料员依据批准的计划核对规格、数量和生产批号。到场后，材料员组织质量检查人员、监理人员共同对照发货清单进行外观检查、几何尺寸测量和随附质量证明文件核查，并在监理见证下按规定的取样方案进行物理力学性能和卫生性能抽检。检验结果未出具前，该批次材料挂“待检”标识并分区单独存放，严禁用于正式工程；检验合格后更换“合格”标识并办理入库登记；检验不合格的材料立即启动不合格品控制程序，进行退场或报废处理并记录追溯编码</w:t>
      </w:r>
    </w:p>
    <w:p>
      <w:r>
        <w:t>材料在施工现场的存放管理按管材、管件、阀门和辅材分类分区。PE管材存放场地选择平坦、排水良好的硬化区域，按规格分层码放，层间用木条或橡胶垫隔开，堆放高度不得超过生产厂家技术文件规定的限值，露天存放必须覆盖遮阳布并避免长期暴晒。阀门和水表存放在干燥通风的库房内，小口径阀门和水表按型号上架标识，大口径阀门地面搁置时加垫木并保持法兰面封闭防护。焊接耗材、螺栓垫片等辅材按批号管理，领用时严格执行“先进先出”原则，发放时填写《材料领用单》，注明使用部位、作业班组和实际数量，防止混用和超量损耗。材料的资金支付与到场验收、检验合格和月度盘点挂钩，形成《月度材料资金使用计划与控制台账》，由项目经理、材料负责人和财务人员联合会签后执行，资金安排详见本章资金资源计划小节</w:t>
      </w:r>
    </w:p>
    <w:p>
      <w:pPr>
        <w:pStyle w:val="Heading2"/>
      </w:pPr>
      <w:r>
        <w:t>机械设备和检测资源计划：备用资源和动态调度控制</w:t>
      </w:r>
    </w:p>
    <w:p>
      <w:r>
        <w:t>备用资源机制主要包括备用施工机械、备用发电机组、应急管道抢修材料和关键工种后备人员四个方面。备用施工机械按照主要作业机械数量的20%配置热备份，其中挖掘机、自卸汽车和PE管焊机至少各备用一台，停放在项目部指定的备用机械停放区，保持油料充足、状态完好并每周进行一次启动检查。备用发电机组按照满足一个区段内全部试压泵、夜间照明和抽排水设备同时运行的要求配置，额定功率选择在图纸会审和现场用电负荷核算后由机电工程师提出方案报监理机构确认，发电机操作人员纳入班组排班并保持通讯畅通</w:t>
      </w:r>
    </w:p>
    <w:p>
      <w:r>
        <w:t>应急管道抢修材料储备以施工过程中可能发生的管道损伤、管材批次检验不合格或供应商供货延迟为场景设计。针对DN150和DN110主干管和配水管各规格，储备不少于该规格总需用量5%的备用管材和对应规格的电熔管件；小区支管DN63及以下规格储备量不少于10%，并配套储存一定数量的阀门、法兰短管和抢修节等管配件。抢修材料设立专区存放，标识“应急备用”字样并与正常施工材料隔离，调用应急材料须经项目经理书面批准并在二十四小时内启动补库采购，补库完成前不得降低储备量</w:t>
      </w:r>
    </w:p>
    <w:p>
      <w:r>
        <w:t>资源曲线动态调整机制以项目进度周报和月度资源盘点为依据运行。项目部每周召开资源专题调度会，将本周实际完成工程量、下周计划施工任务与机械设备、材料和检测资源投入进行比对，发现实际投入与计划曲线偏差超过设定阈值时，项目技术负责人会同生产副经理分析偏差原因并提出资源调整建议。调整包括调用备用设备、增加租赁设备、加快材料进场频率、调整检测计划优先顺序等措施，调整方案经项目经理签批后下发机械调配通知单和材料紧急补货单执行。每个整月进行一次资源曲线趋势分析，将劳动力、主要机械、材料库存和检测数据与进度前锋线叠加生成《资源动态控制曲线图》，作为月度管理评审的输入并提交监理机构备案，确保全周期资源配置始终处于受控和可追溯状态</w:t>
      </w:r>
    </w:p>
    <w:p>
      <w:pPr>
        <w:pStyle w:val="Heading2"/>
      </w:pPr>
      <w:r>
        <w:t>机械设备和检测资源计划：管理人员配置与专业保障</w:t>
      </w:r>
    </w:p>
    <w:p>
      <w:r>
        <w:t>项目部管理人员配置依据“一专多能、职责清晰、可替代”原则组建，在组织架构上设置项目经理、技术负责人、生产副经理、安全总监（安全科负责人）、质量科负责人、材料设备科负责人、计划合同科负责人和综合办公室负责人等管理岗位。项目经理持有市政公用工程专业注册建造师执业资格；技术负责人具备给排水专业中级及以上职称，并具有同类供水管网改造工程的技术管理经历；安全总监取得安全生产考核合格证书并在项目所在地建设行政主管部门完成备案；质量科负责人和材料设备科负责人均持有与岗位相匹配的从业资格或培训合格证明</w:t>
      </w:r>
    </w:p>
    <w:p>
      <w:r>
        <w:t>在对口检测和机械管理专业保障上，项目经理部配备一名机械管理工程师和一名试验检测工程师，分别归口材料设备科和质量管理科管理。机械管理工程师负责编制机械需求计划、设备进场检验、日常维护保养监督、机械故障应急处置和设备退场审查，并向监理机构提交《机械设备管理月报》。试验检测工程师负责检测计划编制、见证取样组织、检测数据审核、不合格检测结果处置以及检测仪器设备计量校准状态跟踪，并每日编制《检测工作日报》交技术负责人审阅。专业管理人员进场后必须在开工前完成由监理机构组织的岗前资格审查和备案，备案资料包括资格证书、从业履历、聘任文件和社保缴纳证明等，岗位调整时须重新履行报审手续</w:t>
      </w:r>
    </w:p>
    <w:p>
      <w:r>
        <w:t>管理人员配置与机械设备和检测资源的管理在机制上形成联动。每日班前安全交底和作业部署会上，机械管理工程师向各班组通报当日可用机械清单、操作人员和受限作业区域，试验检测工程师同步发布当日取样和检测计划，各班组据此调整作业顺序并提前准备受检点。每周生产调度例会上，机械设备和检测资源使用效率、故障记录和检测一次通过率等指标纳入管理人员绩效考核并形成会议纪要。如因机械故障或检测延误影响关键线路节点，项目副经理即时组织专题分析会，追究设备管理或检测组织的岗位责任并制定整改措施，整改结果记录在《岗位履职评估表》中，纳入季度管理评审档案，保证各岗位在设备保障和检测控制方面的履职可查、责任可追</w:t>
      </w:r>
    </w:p>
    <w:p>
      <w:pPr>
        <w:pStyle w:val="Heading2"/>
      </w:pPr>
      <w:r>
        <w:t>材料设备供应与进场验收衔接：材料设备供应计划与施工进度的动态衔接组织</w:t>
      </w:r>
    </w:p>
    <w:p>
      <w:r>
        <w:t>本工程材料设备供应以工程量清单中明确的PE给水管材管件、二次供水泵站设备、DMA分区计量设备、阀门及水表等为主要对象，供应计划的编制必须与第5章已确定的施工进度横道图和关键线路紧密咬合。项目部在进场后首先组织图纸会审和设计交底，依据会审确认后的管道规格、压力等级、接口形式和设备技术参数，编制“材料设备需求与进场时间对照表”，将每种规格材料的计划进场日期与对应施工段开工日期建立一一对应关系。该对照表作为采购下单和催货的基础依据，并随施工进度周报进行动态更新，确保材料设备提前到场时间既能满足现场连续作业，又避免长时间堆场占用市政道路或造成二次转运</w:t>
      </w:r>
    </w:p>
    <w:p>
      <w:r>
        <w:t>对于长周期订货设备如二次供水成套机组、无负压设备和控制柜，供应计划在合同签订后立即启动技术参数确认和排产跟踪。项目部明确设备供应商须在排产前提交基础尺寸、预埋件要求、电气接口条件和进场吊装方案，经投标人和监理共同审核后纳入供应合同附件。设备出厂前的工厂测试计划与现场施工进度对接，将设备到场节点与泵站土建完成、装修完成和电气预埋完成等前置条件逐一匹配，确保设备到场即可安装，避免窝工。若因招标阶段暂估价设备最终确认延迟，项目部将启动备用采购预案，按同品牌同型号相近规格设备预先锁定产能窗口，确保供应不中断</w:t>
      </w:r>
    </w:p>
    <w:p>
      <w:r>
        <w:t>材料设备的供应组织实行“清单化、批次化、责任人制”。每个施工段所需的主材按轴线或片区编制“批次供应清单”，明确材料编码、规格、数量、到场日期和验收责任人。供货厂商在发货前须提前24小时将随车资料电子版发至项目部材料组预审，资料至少包括出厂合格证、检验报告、材质证明文件和设备使用说明书。未经预审或预审不合格的材料一律不得装车发运，从源头控制进场物资质量。同时，针对本项目地处开云镇城区、施工区域可能分散的特点，材料设备供应路线和运输车辆进出场时间须提前与当地交通管理部门沟通，必要时安排在夜间运输或设置临时中转场地，确保材料到场不因交通管制而延误</w:t>
      </w:r>
    </w:p>
    <w:p>
      <w:pPr>
        <w:pStyle w:val="Heading2"/>
      </w:pPr>
      <w:r>
        <w:t>材料设备供应与进场验收衔接：材料设备进场验收流程与工序检验衔接</w:t>
      </w:r>
    </w:p>
    <w:p>
      <w:r>
        <w:t>材料设备进场验收实行“三证核验+外观检查+见证取样复验”三级控制，并与对应工序开工条件直接挂钩。所有PE管材、管件、阀门、水表等进场后，由项目部材料员、质检员会同监理工程师共同核对产品出厂合格证、质量检验报告和涉及饮用水卫生安全的产品卫生许可批件，并将核对结果录入《材料设备进场验收台账》。外观检查重点查验管材内外壁划痕深度、壁厚均匀性、管件电熔接区完整性、阀门启闭灵活性和防腐层完好状况，凡外观存在裂纹、气泡、凹陷或标识不清的材料，当场标注不合格标识并隔离存入不合格品区，严禁进入施工流转环节</w:t>
      </w:r>
    </w:p>
    <w:p>
      <w:r>
        <w:t>见证取样复验工作必须在该批次材料投入使用前完成，不得先施工后补检。PE给水管材按同一原料、同一配方和同一工艺连续生产的同规格管材为一个检验批，每批次随机截取样品进行静液压强度、断裂伸长率、氧化诱导时间和熔体质量流动速率等试验，检测结果须满足GB/T 13663.2对应的PE100级等级要求，并经监理见证确认后方可用于管道安装。阀门到场后按同一型号、同一压力等级抽检进行壳体强度试验和密封性能试验，试验压力和时间按设计文件或经监理批准的检验方案执行。对于涉及市政供水卫生安全的管材和配件，除常规物理力学性能检测外，还必须委托具有CMA资质的检测机构进行浸泡试验和卫生性能检测，检测合格报告纳入竣工资料移交</w:t>
      </w:r>
    </w:p>
    <w:p>
      <w:r>
        <w:t>材料进场验收记录与工序报验资料形成联动闭环。管道安装前，施工班组必须向项目部质检员出示该施工段所用管材的进场验收记录和复验合格报告，作为申请“管道安装工序开工”的前提条件之一。隐蔽工程覆盖前，质检员复核管道材料的验收批次追溯性，确保已安装管道的每一节管材均可追溯到对应的进场批次和检验记录。建立“材料进场—检验—安装—隐蔽”追溯链表格，若追溯链出现断点，该部位管道不得隐蔽，必须查明原因并整改闭合后方可进入下道工序。对于二次供水设备，进场验收除常规开箱检查外，还包括核对设备铭牌参数与设计图纸、合同技术附件的一致性，以及设备完整性检查，随机资料归档和设备存放防雨防潮措施到位后方完成进场验收签字</w:t>
      </w:r>
    </w:p>
    <w:p>
      <w:pPr>
        <w:pStyle w:val="Heading2"/>
      </w:pPr>
      <w:r>
        <w:t>材料设备供应与进场验收衔接：检测资源配置与材料试验管理体系</w:t>
      </w:r>
    </w:p>
    <w:p>
      <w:r>
        <w:t>本工程检测资源配置以满足市政供水管网和二次供水泵站所有物资检测需求为目标，在项目开工前编制《检测资源配备计划表》，明确检测项目、检测标准、检测频率、取样方法和责任人。项目现场设置标养室和简易材料试验间，配备电子天平、游标卡尺、压力试验机、手动试压泵、涂层测厚仪等基本检测仪器，并由具备相应校验有效期的计量器具台账进行管理。对于PE管材静液压试验、阀门强度试验、水质卫生检测等超出项目部试验能力的项目，实行外委检测，在合同签订前向监理提交拟委托的检测机构资质证书、计量认证附表、检测人员上岗证等报审资料，经审批同意后方作为本工程指定外委检测机构</w:t>
      </w:r>
    </w:p>
    <w:p>
      <w:r>
        <w:t>材料试验计划与施工段划分和进度节点相协调，按检验批将试验检测纳入月度检测计划。每月底由项目部技术负责人组织编制下月检测计划，明确下月将进场的材料种类、预计批次、取样数量和计划检测时间，报监理审批后执行。见证取样由项目部质检员和监理工程师共同实施，样品唯一性标识采用二维码标签，标签信息包含样品编号、材料名称、规格、代表批量、取样日期和取样人，取样后立即拍照上传项目管理信息系统，确保样品与母体可追溯。检测报告出具后，项目部资料员在24小时内完成报告登记，并将关键数据比对设计要求和规范限值，出具《检测结果符合性评价表》，超标或不符合项立即启动不合格材料处置程序</w:t>
      </w:r>
    </w:p>
    <w:p>
      <w:r>
        <w:t>不合格材料的处置严格按照《不合格品控制程序》执行。当场查验发现的不合格品立即退货，并在材料验收台账中注明退货原因、退货日期和承运车辆信息；复验不合格的材料，除下架退货外，项目部还要追溯同批次已进场但未使用的材料，一并隔离封存，并通知供货商到场确认。所有不合格处置过程形成影像资料和书面记录，监理签字确认。对于同一供应商连续两批次出现不合格，项目部将暂停该供应商供货资格，启动备选供应商评价和紧急采购流程，并在材料供应商履约评价中如实记录，作为后续结算和供应商评级依据。通过严格的检测资源投入和试验管理，保证进入工程实体的每一根管材、每一台设备都符合设计和卫生安全要求</w:t>
      </w:r>
    </w:p>
    <w:p>
      <w:pPr>
        <w:pStyle w:val="Heading2"/>
      </w:pPr>
      <w:r>
        <w:t>材料设备供应与进场验收衔接：材料设备资金保障与管理人员投入及进退场计划</w:t>
      </w:r>
    </w:p>
    <w:p>
      <w:r>
        <w:t>本项目材料设备采购资金实行专项管理，在施工准备阶段依据中标合同金额和材料设备清单编制“材料设备资金使用计划”，将资金需求按月份和主要材料类别进行分解，与工程进度款申报节点挂钩。开工初期优先保障PE管材、管件、阀门等长周期和大宗材料预付款及定金，确保供应商排产所需资金，防止因资金支付滞后导致供货延误。项目部财务组按月跟踪资金使用偏差，当月实际支付金额与计划偏差超过10%时，须分析原因并编制资金调剂方案，经项目经理审批后调整下月支付计划，同时将资金使用情况作为项目部月度生产调度会的固定议题进行通报，保证材料设备资金链不断裂</w:t>
      </w:r>
    </w:p>
    <w:p>
      <w:r>
        <w:t>材料设备管理人员的配置采用“专职材料主管+分项材料员”模式。项目部设置材料设备主管1名，负责材料计划编制、供应商协调、进场验收组织和台账管理；每个施工区域或专业班组配备1名分项材料员，负责本区域材料的接收、保管、发放和回收统计。材料主管和分项材料员须具备市政给水管道材料管理经验，且熟悉PE管电熔连接和供水设备安装的物资特性。所有材料管理人员在进场前完成专项培训和交底，重点学习本项目材料验收标准、不合格品处置流程和材料追溯管理办法。材料管理人员的进退场与施工生产节奏同步，施工高峰阶段适当增配材料员，施工收尾阶段随工作面收缩逐步撤出，最后保留1名材料主管至竣工移交完成，负责剩余材料退库和竣工资料中的材料汇总整理</w:t>
      </w:r>
    </w:p>
    <w:p>
      <w:r>
        <w:t>材料设备进退场计划涵盖供应商、运输车辆和现场承包人的协同。每批次大宗管材到场前，材料主管提前3天与供应商确认运输车辆型号、长度和载重，结合施工现场道路条件和卸货区空间，制定临时占道卸车方案和安全警示措施，避免长时间占道引发交通拥堵或安全事故。卸车采用随车吊或叉车配合，卸车后即时清点核对送货清单，办理进场验收签字手续，做到“车清、料清、场清”。退场方面，包装废料、废渣和设备保护材料每天清运出场，由指定回收单位集中处理，严禁现场焚烧或随意丢弃。最后一批材料安装完成后，现场剩余管材头、短管和配件由项目部统一回收，经清点登记后按公司物资管理规定处置，确保材料资源利用最大化和现场文明施工</w:t>
      </w:r>
    </w:p>
    <w:p>
      <w:pPr>
        <w:pStyle w:val="Heading2"/>
      </w:pPr>
      <w:r>
        <w:t>资金、备用资源与动态调度：资金资源保障与动态调配机制</w:t>
      </w:r>
    </w:p>
    <w:p>
      <w:r>
        <w:t>本项目资金保障以“专款专用、按节点拨付、动态调配”为基本原则，建立从项目账户设立到过程支付、再到竣工结算的全链条资金管控体系。项目资金专户在合同签订后15个日历日内完成开设，所有工程款项收支均通过该专户运行，并接受建设单位与监理单位的共同监管。项目部按月度编制资金使用计划，资金使用计划依据经批准的施工进度计划和材料设备进场计划滚动编制，每月25日前报公司财务部审核、项目部经理审批后执行，确保资金供给与施工节奏同步</w:t>
      </w:r>
    </w:p>
    <w:p>
      <w:r>
        <w:t>施工过程中的资金调配由公司层面统一调度，建立项目内部银行机制，将项目周转资金按照“人工费、材料费、机械费、措施费、管理费”五大科目实行额度控制。各专业班组和材料供应商的付款节点与工程量确认和验收合格挂钩，做到“先验后付、量价对应”。对于PE管材、二次供水泵站设备等大宗材料设备采购，公司采用集中采购和战略协议价，以预付款与到货款分阶段支付的方式锁定供应价格，降低资金占用压力。对于零星材料和应急采购，项目现场设定小额支付备用金，限额按公司财务制度最高标准执行，由专职材料会计逐笔登记、日清月结</w:t>
      </w:r>
    </w:p>
    <w:p>
      <w:r>
        <w:t>项目部每月编制现金流量预算表，结合进度计划预测未来三个月的资金流入流出节点，识别资金缺口峰值并提前启动调配预案。当出现建设单位进度款支付延迟或不可抗力导致工期调整时，启动资金应急保障流程：优先保障作业人员工资发放和关键材料供应不中断；同时由公司财务部从企业储备资金池中拨付应急周转金，事后在后续进度款中按审批程序予以回补。资金使用情况每月形成《项目资金收支月报》和《资金使用偏差分析表》，随进度报告同步上报建设单位和监理，实现资金状态透明可追溯</w:t>
      </w:r>
    </w:p>
    <w:p>
      <w:pPr>
        <w:pStyle w:val="Heading2"/>
      </w:pPr>
      <w:r>
        <w:t>资金、备用资源与动态调度：管理人员配置与岗位责任落实</w:t>
      </w:r>
    </w:p>
    <w:p>
      <w:r>
        <w:t>本项目管理人员配置以“职能全覆盖、责任到岗、动态替补”为原则，组建覆盖技术、生产、质量、安全、商务、物资、资料等职能的现场管理团队。项目经理作为项目第一责任人，全面负责合同履约和资源配置决策，下设技术负责人、生产副经理、安全总监、商务经理、材料主管、质量主管、资料主管等岗位，形成清晰的指令与汇报关系。管理人员的专业配置须覆盖本项目所涉及的市政管道安装、土建施工、机电设备安装和智慧水务系统调试四大板块，各板块均设置对口技术管理人员，不得出现专业管理真空</w:t>
      </w:r>
    </w:p>
    <w:p>
      <w:r>
        <w:t>技术负责人主持图纸会审、方案编制、技术交底和关键工序验收，须持有市政公用工程或相关专业中级及以上技术职称，并具备同类供水管网工程的技术管理经验。生产副经理负责现场施工组织和班组调度，每天主持召开现场碰头会，协调工作面交接和资源衔接，并依据进度偏差启动劳动力和机械的动态调整。安全总监独立行使安全监督权，具有停工整改的直接决策授权，安全管理体系的建设和运行详见第三章，本章不再展开。商务经理负责过程计量、变更签证和资金计划编制，与材料主管协同进行材料设备验收和库存盘点，确保物资进场与资金支付形成闭环</w:t>
      </w:r>
    </w:p>
    <w:p>
      <w:r>
        <w:t>管理人员实行“定人定岗、定位定责”，每个岗位编制岗位说明书，明确岗位职责、权限边界和考核标准。项目部建立管理岗位AB角制度，项目经理与技术负责人互为AB角，生产副经理与安全总监互为AB角，其他关键岗位也落实后备人选。当任一管理人员因故离岗超过24小时，替补人员自动接替其日常工作，并签署交接记录，确保管理指令和现场决策不因人员变动而中断。同时，公司层面组建专家后台支持小组，由公司总工办、工程部和安全部骨干组成，定期对项目进行巡回检查和技术支援，遇有重大方案调整或技术难题时48小时内到现场会商处置</w:t>
      </w:r>
    </w:p>
    <w:p>
      <w:pPr>
        <w:pStyle w:val="Heading2"/>
      </w:pPr>
      <w:r>
        <w:t>资金、备用资源与动态调度：管理人员进退场计划与替补机制</w:t>
      </w:r>
    </w:p>
    <w:p>
      <w:r>
        <w:t>管理人员进退场按照施工阶段和管理负荷的变化分批次组织，避免一次性全部到位造成管理资源浪费，也防止关键阶段管理力量不足。第一阶段为施工准备期，计划开工日期前7个日历日内，项目经理、技术负责人、安全总监、商务经理和资料主管首批进场，完成合同交底、现场踏勘、控制网复测、临设搭建和分包队伍考察等前期工作。第二阶段为施工高峰期，各区段全面展开管道开挖、安装、泵站土建和设备安装后，生产副经理、材料主管、质量主管及各专业施工员同步到场，确保每个作业面均有专职管理人员盯控。第三阶段为收尾调试期，系统打压冲洗、分区计量调试和竣工验收阶段，商务经理和资料主管继续驻场直至结算资料完成移交，其他管理人员按工作面完成情况逐步退场</w:t>
      </w:r>
    </w:p>
    <w:p>
      <w:r>
        <w:t>管理人员的退场必须满足“交清接明”条件，离岗前填写《管理人员工作交接单》，将未完事项、在办台账、关键资料清单和后续责任岗位员信息完整移交给接岗人员或项目经理指定人员。关键岗位如项目经理和技术负责人的更换，须提前7个日历日书面报建设单位批准，并附接任人员资质证书和同类工程业绩证明，未经批准不得擅自更换。项目收尾阶段至少保留项目经理、技术负责人和资料主管三人以上的管理力量，直至竣工资料归档移交和竣工结算初稿编制完成，防止出现管理真空期</w:t>
      </w:r>
    </w:p>
    <w:p>
      <w:r>
        <w:t>为应对突发的人员变动和工期紧张导致的集中管理需求，项目部编制《管理人员后备梯队名单》，从公司人才库中预选具备市政管道施工经验的备选人员，并将名单报送建设单位和监理备案。后备人员应提前完成本项目图纸和方案的熟悉学习，接到调令后72小时内到达现场并投入工作。在工程进度出现偏差或关键节点工期压缩时，由公司工程部评估管理强度缺口，必要时增派现场管理人员，增派的管理人员纳入项目组织体系管理，其工作职责和信息沟通路径在到岗当日明确，并书面交底</w:t>
      </w:r>
    </w:p>
    <w:p>
      <w:pPr>
        <w:pStyle w:val="Heading2"/>
      </w:pPr>
      <w:r>
        <w:t>资金、备用资源与动态调度：备用资源储备与动态调度管理</w:t>
      </w:r>
    </w:p>
    <w:p>
      <w:r>
        <w:t>备用资源体系由“备用设备、备用材料和备用劳务”三部分构成，并建立“预警—申请—调度—复位”的动态调度闭环。备用设备以本项目管网施工和泵站安装的关键机械为对象，包括但不限于挖掘机、装载机、PE管热熔对接焊机、发电机组和潜水泵等，按照在用同类设备数量的20%配置备用机位，但不一定全部一次性驻地存放。备用设备采取“现场常备+协议锁定”双模保障：挖掘机和发电机组等通用设备在项目现场或临近站点保持至少1台常备待命；专用性较强的管材焊接设备和试压设备，与设备租赁公司签订优先供应协议，约定在发出调度通知后12小时内送达指定作业点</w:t>
      </w:r>
    </w:p>
    <w:p>
      <w:r>
        <w:t>备用材料以PE管材和管件、阀门、法兰、砂石料等影响进度的主材和易耗材为重点。PE管材按各规格每日平均用量的3至5日量设置安全库存红线，库存量低于红线时自动触发补货申请。二次供水泵站设备中的核心水泵和控制柜，除了厂家供货批次外，项目部与供应商签订应急备件协议，明确备件供应响应时长和违约责任，防止因设备故障或到货延迟导致调试停滞。所有备用材料纳入材料会计电子台账管理，分区码放并标识“备用物资”标签，不得与在用物资混放混用，定期盘点保证账物相符</w:t>
      </w:r>
    </w:p>
    <w:p>
      <w:r>
        <w:t>备用劳务储备以与专业劳务公司签订框架协议的方式进行，事先锁定市政管道安装工、电焊工、电工和设备安装工等关键工种的人员池，约定需要增援时24小时内集结到岗，每次调用的最小班组规模和最短作业时长在协议中明确。当出现连续降雨后集中抢工、设计变更导致工程量增加或局部工作面劳动力流失缺口时，由生产副经理提出劳务增援申请，项目经理审批后启动协议调度，增援班组进场当日接受现场安全交底和技术交底，并编入对应施工区段的班组管理体系。备用资源的动用和复归均须形成调度记录，载明动用原因、资源种类和数量、进场和退场时间、费用归属以及退场复位确认，作为资源费用核算和调度预案优化的重要依据</w:t>
      </w:r>
    </w:p>
    <w:p>
      <w:pPr>
        <w:pStyle w:val="Heading2"/>
      </w:pPr>
      <w:r>
        <w:t>资金、备用资源与动态调度：资源曲线编制与动态调整控制</w:t>
      </w:r>
    </w:p>
    <w:p>
      <w:r>
        <w:t>资源投入曲线以网络计划为基础，按照劳动力、主要机械台班和资金三条曲线分别绘制，形成“S型”累计投入曲线和“柱状”按月投入强度曲线，作为资源动态调度的依据和预警工具。劳动力投入曲线以人工工日为纵轴，依据流水段划分、工序搭接关系和分项综合工效计算各月需用人工，再按冬雨季施工影响系数和施工降效系数修正后生成。曲线绘制完成后进行峰谷比分析，当单月劳动力峰值与谷值之比超过2.5时，优先通过调整非关键工作起止时间和延长作业天数“削峰填谷”，降低资源陡增陡降风险，相应的进度调整须在第5章框架内完成，本章只引用其资源测算结果</w:t>
      </w:r>
    </w:p>
    <w:p>
      <w:r>
        <w:t>机械设备投入曲线以主要机械的台班或机械费为统计口径，结合施工流水段和工艺衔接绘制。分期投入的PE管热熔焊接机、试压泵等设备，在曲线中标注进场批次和退场节点，避免机械长期闲置产生不必要的租赁费用。资金投入曲线以月度计划支出金额为纵轴，将人工费、材料费、机械费、管理费和暂列金使用计划分解到月，并与进度款支付节点对齐。当累计资金曲线出现前高后低的异常形态或单月支出超出计划额度的15%时，项目商务经理须在三天内编制偏差分析报告并提交项目经理，启动备用资源调配和资金计划修正流程</w:t>
      </w:r>
    </w:p>
    <w:p>
      <w:r>
        <w:t>所有资源曲线的编制均以经审批的施工进度计划为基准，并在施工过程中实行“月更新、季修正”的动态管理机制。每月25日依据截至当月的实际进度和资源投入记录，生成实际完成曲线，与计划曲线叠加对比，识别偏差区域和偏差原因。项目部每月召开资源配置分析会，会议形成《资源偏差台账》和《资源调整指令单》，把下月资源计划微调和备用资源调度方案一并明确，并由各责任人签字确认后下发执行。资源曲线的电子版和签字版同步归档至项目资料管理系统，在竣工时作为资源投入证明和费用核算的基础档案，其归档完整性由资料主管负责，并在竣工验收前完成与监理单位和建设单位签认的版本一致性核对</w:t>
      </w:r>
    </w:p>
    <w:p>
      <w:pPr>
        <w:pStyle w:val="Heading2"/>
      </w:pPr>
      <w:r>
        <w:t>机械设备进退场计划：机械设备总体部署与进退场原则</w:t>
      </w:r>
    </w:p>
    <w:p>
      <w:r>
        <w:t>本项目供水管网改造涉及主管网DN150~DN300管道安装、三个小区给水改造、二次供水泵站设备安装及DMA给水分区安装等主要施工内容。机械设备总体部署遵循“按阶段分批进场、按工序流水作业、完工即退即转”的原则，施工准备阶段优先安排沟槽开挖和管道运输设备进场，管道安装阶段增加焊接、起重和试压设备，泵站设备安装阶段切换为小型吊装和精密调试设备，各阶段设备进退场与施工进度网络计划中的关键线路工序一一锁定，杜绝设备闲置占用场地和台班空转</w:t>
      </w:r>
    </w:p>
    <w:p>
      <w:r>
        <w:t>所有机械设备进场前必须完成设备准入清单编制和报审，清单内容包含设备名称、规格型号、性能参数、进场日期、预计退场日期、对应作业段和操作人员信息。设备进场时由项目设备管理员会同安全员进行联合验收，重点核验设备出厂合格证、年度检验报告、安全防护装置完好性和操作人员资格证书，验收不合格设备不得进入施工现场，并立即启动备用设备调配程序，确保关键线路施工不受影响。验收记录按“一机一档”归入机械设备管理档案</w:t>
      </w:r>
    </w:p>
    <w:p>
      <w:r>
        <w:t>机械设备退场必须履行退场验收程序，退场前设备管理员编制退场清单，确认该设备已完成全部计划作业任务、现场无遗留维修保养责任、随设备文件已归档完毕。退场时对设备停放区域进行场地恢复检查和环境清理，经施工员、安全员签字确认后方可办理退场手续。凡因工期调整或设计变更导致设备提前退场或延期留场的，均须填写“机械设备进退场变更审批表”，经项目经理审批并报监理备案后执行</w:t>
      </w:r>
    </w:p>
    <w:p>
      <w:pPr>
        <w:pStyle w:val="Heading2"/>
      </w:pPr>
      <w:r>
        <w:t>机械设备进退场计划：各施工阶段机械设备投入与退场安排</w:t>
      </w:r>
    </w:p>
    <w:p>
      <w:r>
        <w:t>第一阶段为施工准备与测量放线阶段，主要投入全站仪、电子水准仪、GPS-RTK测量设备各一套，以及小型发电机、电焊机、切割机和土方运输车辆若干台。测量设备先行进场，完成控制网复测、管线中线放样和原始地形测量后，除保留一台全站仪用于施工过程复核外，其余测量设备可退场转入其他项目。运输车辆根据场地清理和材料码垛需求灵活调度，不具备长期驻场条件。详见第1章施工测量与管线复核方案对应内容</w:t>
      </w:r>
    </w:p>
    <w:p>
      <w:r>
        <w:t>第二阶段为沟槽开挖与管道基础施工阶段，主要投入履带式液压挖掘机二台、轮式装载机一台、自卸汽车按土方运距需求配置、振动压路机一台以及污水泵、泥浆泵等降排水设备。挖掘机和装载机按主管网和三个小区给水改造工程分区同步投入，开挖设备进场前必须完成沟槽支护形式论证和降排水方案审批。每段沟槽开挖完成、验槽合格并移交管道安装作业面后，相应区段的开挖设备即可退场或转场至下一施工段，不作全线滞留</w:t>
      </w:r>
    </w:p>
    <w:p>
      <w:r>
        <w:t>第三阶段为管道安装与连接施工阶段，核心设备为PE管电熔焊接机、热熔对接焊机、电动试压泵、管道起重用汽车吊和管道切割打磨设备。电熔和热熔焊机数量根据同时展开的作业面数量翻倍配置，每一台焊机配备独立稳压电源和防雨防尘操作棚，焊接过程温度、压力和时间参数按管材壁厚和管径自动记录，操作人员必须持有PE管焊接专项操作证。试压泵按区段依次投入，完成水压试验并出具试验报告后立即退场转场。管道安装设备的进退场节奏严格与流水段划分同步，上一流水段闭水试验合格后启动下一流水段设备转场</w:t>
      </w:r>
    </w:p>
    <w:p>
      <w:r>
        <w:t>第四阶段为二次供水泵站设备安装阶段，主要投入小型汽车吊、手动液压叉车、精密水准仪、振动测试仪、电气绝缘测试仪和成套调试仪器。泵站设备安装以成套设备厂家技术人员为主导，施工方机械设备以配合吊装、就位和辅助试验为主。泵站装修和设备安装交叉施工期间，吊装设备退场时间须在屋面及墙面装修封闭完成之后，调试仪器退场须在系统联调联试合格且相关测试数据已签认归档之后，不得提前撤离影响系统调试质量</w:t>
      </w:r>
    </w:p>
    <w:p>
      <w:pPr>
        <w:pStyle w:val="Heading2"/>
      </w:pPr>
      <w:r>
        <w:t>机械设备进退场计划：机械设备退场检查与场地恢复</w:t>
      </w:r>
    </w:p>
    <w:p>
      <w:r>
        <w:t>每一台主要机械设备退场前，项目设备管理员须按“机械设备退场检查表”逐项核验：设备完整性和清洁度是否符合转场要求，设备随机工具和附件是否齐全，进退场时对比设备状态有无新增损坏，操作人员资格证和安全教育培训记录是否归档完整，该设备对应施工段的工序验收记录是否签认闭合。任何一项未达标，设备不得退场，并限时整改后重新核验</w:t>
      </w:r>
    </w:p>
    <w:p>
      <w:r>
        <w:t>设备退场的场地恢复与退场验收同步实施。挖掘机、装载机、压路机等重型设备退场前，对设备停放及作业区域进行地面平整、废渣清运和临时排水沟修复；污水泵、泥浆泵等排水设备退场前清通沉淀池、清理排水管道内淤泥并恢复排水口周边地貌。管道试压设备退场前，对试压排水进行有序排放，避免冲刷管沟边坡和浸泡邻近管线基础，排放路径和方式按经批准的环境保护措施执行。场地恢复完成后由施工员拍照留证并填写场地恢复确认记录</w:t>
      </w:r>
    </w:p>
    <w:p>
      <w:r>
        <w:t>设备退场资料包应包含：设备进退场审批表、设备进场验收记录、设备使用台班统计表、设备日常维修保养记录、设备退场检查表和场地恢复确认记录。资料包在设备退场后三个工作日内完成组卷，由资料员统一归档，作为机械费结算和资源配备计划执行分析的基础数据。退场资料缺失或不完整的不予结算该设备对应台班费用，以此倒逼设备管理工作闭环执行</w:t>
      </w:r>
    </w:p>
    <w:p>
      <w:pPr>
        <w:pStyle w:val="Heading2"/>
      </w:pPr>
      <w:r>
        <w:t>机械设备进退场计划：备用机械设备资源与应急调配</w:t>
      </w:r>
    </w:p>
    <w:p>
      <w:r>
        <w:t>本项目备用的关键机械设备包括：PE管电熔焊接机一台、电动试压泵一台、污水泵二台和5kW柴油发电机组一台。备用设备不进入日常台班调度，统一存放于项目部指定的设备临时存放点，存放点设置防雨、防盗和定期巡检制度，每月由设备管理员进行一次启动测试和功能检查，确保任何时候可以投入应急使用。备用设备调用须经项目经理审批，调用后24小时内启动补充采购或租赁流程补齐备用设备存量</w:t>
      </w:r>
    </w:p>
    <w:p>
      <w:r>
        <w:t>当施工过程中发生机械设备突发故障且现场维修时间超过4小时时，立即启动备用设备替代机制。设备操作班组在故障发生后30分钟内通知设备管理员，设备管理员在1小时内完成备用设备出库检验并送达作业面，同时填写“设备故障应急处理记录表”注明故障原因、停机时间和替代设备编号。故障设备维修完成后，须经过负荷试车合格方可重新列入正常调度序列</w:t>
      </w:r>
    </w:p>
    <w:p>
      <w:r>
        <w:t>与本地二家以上具有市政工程施工经验的设备租赁公司签订应急租赁合作协议，明确可应急调配的设备种类、调配时限和计费标准。调配时限按设备类型控制在4至8小时以内，确保不因设备资源缺位造成关键工序停工。合作协议中预留应急联络机制并每季度更新一次，项目部每季度进行一次应急调配演练，验证通讯畅通和响应时效。备用设备资源和应急调配机制的详细组织见本资源配备计划第8节“备用资源与动态调度”相关内容</w:t>
      </w:r>
    </w:p>
    <w:p>
      <w:pPr>
        <w:pStyle w:val="Heading2"/>
      </w:pPr>
      <w:r>
        <w:t>机械设备进退场计划：管理人员配置与机械设备管控责任</w:t>
      </w:r>
    </w:p>
    <w:p>
      <w:r>
        <w:t>项目部配置专职设备管理员一名，直接受生产副经理领导，负责所有机械设备的进场验收、台账登记、日常巡检、维修保养监督和退场核验工作。设备管理员进场时间须在第一批机械设备进场前不少于3个工作日，完成设备临时存放场地规划、设备管理制度交底和检查表编制等前期准备工作。设备管理员退场时间为全部机械设备退场且退场资料归档完毕后，不得随施工高峰消退而提前退场</w:t>
      </w:r>
    </w:p>
    <w:p>
      <w:r>
        <w:t>各施工班组配备兼职设备维护员一名，负责本班组所用机械设备的日常清洁、油料检查、皮带张紧度检查和运行异响监测，发现设备异常立即停用并报告设备管理员。兼职设备维护员每日填写“设备运行日志”，记录设备运转小时数、故障现象和维护内容，该日志作为设备管理员编制维修保养计划和台班结算的依据。施工员在每道工序施工前对投入机械设备进行作业环境适配性检查，重点检查沟槽开挖设备与地下管线安全距离、起重设备吊装半径内的安全防护和电动设备接地保护可靠性</w:t>
      </w:r>
    </w:p>
    <w:p>
      <w:r>
        <w:t>项目经理在每周生产调度会上审查机械设备投入与进度匹配情况，对照资源曲线分析设备台班利用率，若某一类设备台班利用率连续一周低于30%，须启动退场或转场申请；若设备产出效率持续低于计划水平，须组织设备性能检测和操作人员技能复评。管理人员在机械设备管理链中的岗位职责和进退场替补机制详见本资源配备计划第7节“管理人员配置与进退场计划”相关内容</w:t>
      </w:r>
    </w:p>
    <w:p>
      <w:pPr>
        <w:pStyle w:val="Heading2"/>
      </w:pPr>
      <w:r>
        <w:t>机械设备进退场计划：机械设备资源曲线与动态控制</w:t>
      </w:r>
    </w:p>
    <w:p>
      <w:r>
        <w:t>机械设备资源曲线以施工进度横道图为时间轴，以各类主要机械设备投入台数为纵轴，按月绘制资源负荷曲线。曲线在沟槽开挖阶段达到峰值，同时投入挖掘机、装载机、自卸汽车和降排水设备；管道安装阶段设备种类切换，焊机和试压泵投入量上升；泵站设备安装阶段设备总量下降但精密调试仪器占比上升。资源曲线在每月25日依据实际施工进度和次月计划进行滚动修订，修订后曲线作为下月设备调度依据</w:t>
      </w:r>
    </w:p>
    <w:p>
      <w:r>
        <w:t>每周生产例会依据资源曲线对本周设备投入台班进行偏差分析，当实际投入台班与计划偏差超过15%时，必须分析原因并提出纠偏措施。常见偏差原因包括施工进度超前或滞后、工序间衔接时间压缩或延长、设备故障率异常上升和设备台班利用效率下降等。针对不同原因分别采取调整进退场时间、启用备用设备、加强设备维修保养或增补设备租赁等纠偏措施，所有纠偏措施须形成书面记录并报监理备案</w:t>
      </w:r>
    </w:p>
    <w:p>
      <w:r>
        <w:t>机械设备资源曲线的关键控制节点包括：土方开挖设备退场与管道安装设备进场的衔接时段、管道试压阶段多台试压泵的协同作业时段、泵站设备安装与装修交叉施工的设备配置时段。每个关键节点前7个工作日，由设备管理员编制节点设备保障方案，逐台落实设备来源、操作人员和应急预案，方案经生产副经理签认后实施。资源曲线与劳动力投入曲线、主要材料进场计划的协调控制，通过本资源配备计划第10节“资源综合平衡与优化”的资源联动模块实现，此处不再赘述</w:t>
      </w:r>
    </w:p>
    <w:p>
      <w:pPr>
        <w:pStyle w:val="Heading2"/>
      </w:pPr>
      <w:r>
        <w:t>主要材料设备供应计划：主要材料设备供应总则与计划编制依据</w:t>
      </w:r>
    </w:p>
    <w:p>
      <w:r>
        <w:t>本项目的材料设备供应计划，以工程量清单所列分部分项内容为核心编制边界，重点覆盖供水管网改造所需的管材、管件、二次供水泵站设备、DMA分区计量设备及配套阀门、水表等主要物资。供应计划编制时，将清单中明确的PE管DN150、DN110及其他规格管材的工程数量作为总量控制依据，同时将二次供水泵站设备、DMA给水分区安装设备的清单项目特征作为选型申报的前提条件，所有材料设备的具体规格、型号和技术参数，必须在图纸会审和深化设计完成后，依据建设单位与设计单位书面确认的技术文件进行最终锁定，现阶段仅能按清单项目特征和初步计划确定供应框架</w:t>
      </w:r>
    </w:p>
    <w:p>
      <w:r>
        <w:t>供应计划的动态调整机制建立在对施工进度的分层衔接之上。技术标第五章《工程进度计划与保证措施》所确定的施工部署、阶段划分和关键节点时间，是材料设备分批进场时点计算的基础条件。当进度计划因管线迁改协调、既有地下管线情况复核或不可预见因素发生调整时，材料设备供应计划将同步触发修订流程，由物资部门在48小时内提出调整方案，经项目经理审核、监理单位确认后执行，确保供应节奏始终服从于现场施工实际推进，避免材料过早堆场占用作业面或供应滞后造成窝工</w:t>
      </w:r>
    </w:p>
    <w:p>
      <w:r>
        <w:t>计划编制还充分考虑了本项目在衡山县开云镇的场外运输条件和场内储存能力限制。编制阶段对主要进场道路的通行条件、运输车辆限载要求、材料中转堆场的设置方案均已完成初步踏勘评估，但不得在无踏勘记录支撑的情况下将任何运输参数写成确定数值。开工前物资部门将联合工程部门完成运输路线复勘和场内临时堆场硬化方案报审，经批准后形成最终的供应路线图和堆场平面，作为供货合同和运输计划的附件</w:t>
      </w:r>
    </w:p>
    <w:p>
      <w:pPr>
        <w:pStyle w:val="Heading2"/>
      </w:pPr>
      <w:r>
        <w:t>主要材料设备供应计划：主要材料分批进场与到货控制</w:t>
      </w:r>
    </w:p>
    <w:p>
      <w:r>
        <w:t>管材及管件类材料按照先主管网后配水管网、先主线后支线的施工展开顺序组织分批进场。工程量清单中主管网供水工程安装和三个小区给水改造安装的分部工程内容，直接决定了各批次进场管材的规格结构和预估数量。第一批进场材料以满足施工准备和首段施工段需求为原则，优先保障开工条件已具备的工作面，其具体进场数量按图纸会审后确认的施工段划分长度进行计算。后续各批次材料在实际施工进度满足计划节点后，提前不少于15个日历天发出供货指令，要求供货商在指令发出后10个日历天内将材料送达指定堆场，特殊规格或非标产品适当提前预留加工周期，但具体天数须根据采购合同和厂家实际产能核定后进行调整</w:t>
      </w:r>
    </w:p>
    <w:p>
      <w:r>
        <w:t>二次供水泵站设备和DMA分区计量设备的供货到货控制，与标准管材存在显著差异，主要体现在设备选型确认、生产加工周期和到货后联调联试要求三个维度。二次供水泵站设备清单中列出的成套设备内容，进场前必须完成招标文件第七章《技术标准和要求》的逐项响应，经设计单位确认设备基础图、电气接线图和控制逻辑后，再向设备厂商发出正式生产指令。设备到货时不得仅凭外观签收，必须附带出厂合格证、性能测试报告和安装使用说明，并对照合同技术附件逐项核对，在监理单位见证下完成开箱检验记录</w:t>
      </w:r>
    </w:p>
    <w:p>
      <w:r>
        <w:t>阀门、消火栓、水表等配套材料采用按施工区域分批次集中供应的方式组织。供应计划的批次划分与施工进度计划中划分的施工段一一对应，每个施工段所含阀门规格、数量依据施工图材料表进行统计和汇总，避免跨施工段混用导致材料领用混乱和追溯困难。同时明确各批次材料到场后的抽样检测要求，对于阀门类产品到场后必须按照规范要求抽取不低于同批次数量5%的样本进行强度和严密性试验，试验结果形成书面记录，不合格批次必须立即标识、隔离并退场处理，防止不合格材料进入工程实体</w:t>
      </w:r>
    </w:p>
    <w:p>
      <w:pPr>
        <w:pStyle w:val="Heading2"/>
      </w:pPr>
      <w:r>
        <w:t>主要材料设备供应计划：材料设备场内管理、退场与场地恢复计划</w:t>
      </w:r>
    </w:p>
    <w:p>
      <w:r>
        <w:t>材料设备进场后，场内管理实行分类分区堆放、标识追溯和定期盘点制度。管材堆放区按照不同规格、不同材质和不同压力等级设置独立仓位，PE管材堆放时必须设置防滚动托架并覆盖防紫外线遮盖物，避免长期暴晒导致材料性能劣化。阀门、管件、水表等小件物资进入封闭材料库房管理，按规格型号建立货架标签和台账，发放时执行限额领料单制度，由施工负责人和材料员双签确认，确保每一批材料的领用部位、领用数量和领用日期可追溯至分部分项工程验收记录。二次供水泵站设备和DMA计量设备到场后设置专用仓库或临时防护棚，由专人看管并建立设备保管台账</w:t>
      </w:r>
    </w:p>
    <w:p>
      <w:r>
        <w:t>周转材料和施工机具的退场管理同样纳入供应计划闭环。沟槽支护所用钢板桩、钢支撑及施工排水设备等周转材料，在管道安装完成、回填压实经监理验收合格后，由施工班组提出退场申请，物资部门在48小时内组织清点、核对周转材料完好状态并形成退场记录。损坏或变形超出维修标准的周转材料必须单独标识，从后续施工中停止周转使用，统一退场后维修或报废处理。退场时须同步组织场地清理，将堆场区域恢复至与周边场地一致的状态，具体要求按照第四章《环境保护管理体系与措施》的场地恢复标准执行，此处不重复展开</w:t>
      </w:r>
    </w:p>
    <w:p>
      <w:r>
        <w:t>施工结束后的余料和废旧物资处理，执行专项清退方案。清单中没有对应使用部位的剩余管材短料、废弃管件和包装材料，在分部分项工程验收完成后的15个日历天内，由物资部门统一造册清点，提出处置方案报项目部和监理审批。可再利用的余料转入企业周转库或调拨至其他在建项目，废旧物资按环保和城市管理要求交由具备资质的回收单位处理，所有处置过程形成物资清退台账和回收记录归档备查。场地内所有施工材料和临时设施在全部清退后，由工程部门组织最终场地验收，确保不遗留任何建筑垃圾和废弃材料</w:t>
      </w:r>
    </w:p>
    <w:p>
      <w:pPr>
        <w:pStyle w:val="Heading2"/>
      </w:pPr>
      <w:r>
        <w:t>主要材料设备供应计划：备用资源储备与资源供应应急调度</w:t>
      </w:r>
    </w:p>
    <w:p>
      <w:r>
        <w:t>本项目在主要材料设备正常供应计划之外，设置独立运行的备用资源储备机制，重点覆盖对工程连续施工影响权重最高的物资品类。备用资源储备的第一层级，是针对PE管材、电熔管件和关键阀门等采购周期较长、一旦缺货将直接导致工作面停工的物资，按其施工高峰期单月消耗量的百分之二十至百分之三十独立储备于项目仓库或供应商联合储备库，储备额度以不挤占正常施工流水为下限，以控制在资金计划允许范围内为上限，具体储备比例在施工图材料表确认后由物资部门编制专项储备计划报批</w:t>
      </w:r>
    </w:p>
    <w:p>
      <w:r>
        <w:t>第二层级备用资源储备面向二次供水泵站设备和DMA分区计量设备等成套供货设备，不采用实物库存方式储备，而是通过与设备供应商签订应急供货协议和预留产能来落实。合同中约定的不可预见费中预留相应比例作为备用资源周转资金，一旦出现设备到货延迟、运输损毁或现场安装过程中发现批次性质量缺陷等异常情况，供应商必须在协议约定的最短加急周期内提供替代产品或维修配件，具体加急响应时限按签订合同的技术商务条款执行，不得在此编制确定天数</w:t>
      </w:r>
    </w:p>
    <w:p>
      <w:r>
        <w:t>资源供应的应急调度指挥体系，由项目经理担任应急调度总负责人，物资部门、工程部门和财务部门联合组成调度小组，在出现供应中断、材料大面积不合格或设备重大故障等触发事件时，1小时内启动应急响应。调度措施优先启用备用库存物资和已签订应急协议的供应渠道，同步评估对施工进度的影响程度，必要时向建设单位、监理单位和设计单位报告，提出施工顺序局部调整或材料替代方案，经书面批准后执行。所有应急调度过程和处置结果形成专题记录，纳入项目资源配备计划执行档案，作为资源曲线调整的实际依据</w:t>
      </w:r>
    </w:p>
    <w:p>
      <w:pPr>
        <w:pStyle w:val="Heading2"/>
      </w:pPr>
      <w:r>
        <w:t>主要材料设备供应计划：资源曲线绘制与动态控制</w:t>
      </w:r>
    </w:p>
    <w:p>
      <w:r>
        <w:t>本项目资源曲线在投标阶段以工程量清单提供的分部分项工程量和既定的施工进度计划框架为基础，编制劳动力、主要材料、机械设备三类资源的月度投入计划曲线，并通过叠加对比展示资源峰值时段和冲突风险区间。资源曲线的横轴以月为时间刻度，对应施工进度计划180日历天的工期跨度，纵轴按劳动力投入人数、主要材料计划使用量占总量的百分比、主要机械设备在场台数分别建立独立坐标体系呈现。图面上同时标注施工准备期、施工高峰期和收尾退场期三个典型阶段的资源水平，使整个施工周期内的资源消长趋势一目了然</w:t>
      </w:r>
    </w:p>
    <w:p>
      <w:r>
        <w:t>资源曲线绘制的核心控制要求是实现“以进度定资源、以资源保进度”的双向约束。当实际施工进度与计划进度发生偏差时，资源曲线必须同步修正，修正规则为：若进度滞后不超过5个日历天，通过优化施工组织和调整班组作业时间追回滞后，资源曲线不作大幅调整；若滞后超过5个日历天，则重新编制作业面和资源的匹配方案，增加相应工作面的劳动力班次和材料供应频次，将调整后的资源投入数据纳入更新曲线，经项目经理和监理确认后执行。资源曲线的每一次调整，都必须生成版本记录，注明调整原因、调整内容和批准人，避免曲线管理与现场实际脱节</w:t>
      </w:r>
    </w:p>
    <w:p>
      <w:r>
        <w:t>资源曲线的应用还延伸至资金资源计划的编制校核。将各月主要材料计划采购金额、机械设备租赁费和劳动力工资总额汇总后，与第六章已编制的资金使用计划进行逐月比对，检查资金峰值是否超出项目资金的调配能力上限，若出现月度资金缺口，则反向调整材料设备进场批次和储备策略，通过平抑资金峰值来保持资金流的平衡。此项校核不改变资金资源保障的总体承诺，而是在保障框架内细化月度曲线的控制节点，具体资金调配方案详见本章资金资源保障计划相关内容，此处仅说明资源曲线与资金曲线的协同逻辑，不重复展开资金管理的正文</w:t>
      </w:r>
    </w:p>
    <w:p>
      <w:pPr>
        <w:pStyle w:val="Heading2"/>
      </w:pPr>
      <w:r>
        <w:t>检测、测量与试验资源配置总体原则</w:t>
      </w:r>
    </w:p>
    <w:p>
      <w:r>
        <w:t>本项目检测、测量与试验资源配置以满足设计文件、相关验收规范及招标文件中技术标准要求为底线，以服务施工全过程质量控制和资料闭环为核心目标。检测与试验资源按“清单识别、计划编制、设备检定、人员持证、过程留痕”的主线进行配置，确保每个分部分项工程的原材料、半成品、施工过程和实体质量均处于受控状态。测量资源以首级控制网复核为起点，以施工放样、过程监测和竣工测量为主线，形成“复核—放样—检查—报验—归档”的标准化流程</w:t>
      </w:r>
    </w:p>
    <w:p>
      <w:r>
        <w:t>根据工程量清单中列出的主要施工内容——包括三个小区（汽配厂小区、豆芽菜巷、湘华小区）给水改造安装与土建、二次供水泵站设备与装修、DMA给水分区安装、主管网供水工程安装与土建——检测与测量资源的投入将按施工阶段分区段、分专业进行部署。所有需送检的材料、试件和现场试验项目，均编制独立的检测计划，并在开工前报监理单位和建设单位审批。检测计划明确检测项目、组批原则、取样方法、检测频率、判定标准和资料归档要求</w:t>
      </w:r>
    </w:p>
    <w:p>
      <w:r>
        <w:t>测量与试验设备的管理严格执行“台账登记、周期检定、标识管理、使用前校准”的制度。凡进入本工程现场的测量、检测和试验仪器设备，必须在进场前完成有资质检定机构的检定或校准，并取得合格证书。现场建立仪器设备动态台账，标注设备名称、型号、编号、检定有效期、存放位置和责任人。严禁使用未经检定、超期或精度不满足要求的设备进行测量和试验作业</w:t>
      </w:r>
    </w:p>
    <w:p>
      <w:pPr>
        <w:pStyle w:val="Heading2"/>
      </w:pPr>
      <w:r>
        <w:t>检测、测量与试验资源配置：施工检测资源投入计划</w:t>
      </w:r>
    </w:p>
    <w:p>
      <w:r>
        <w:t>本工程施工检测资源覆盖给水管道安装、沟槽回填、混凝土结构、砌筑工程和二次供水泵站设备安装等分项工程。检测重点包括：PE管材及管件的进场复验与见证取样、管道接口熔接工艺评定与现场剥离试验、管道水压试验与冲洗消毒检测、回填土压实度检测、混凝土及砂浆强度检测、设备基础强度及预埋件位置检测。检测资源投入计划与施工进度横道图对应，在管道安装、泵站施工和DMA分区施工高峰期前完成检测资源集中配置</w:t>
      </w:r>
    </w:p>
    <w:p>
      <w:r>
        <w:t>检测人员配置方面，项目部设置专职试验工程师一名，负责检测计划的编制、送检、台账管理和资料整理。各施工班组配备兼职取样员，经培训合格后上岗，负责现场取样、试件制作和养护。见证取样由监理工程师或建设单位代表在场见证。所有检测报告和记录，按单位工程、分部分项工程分层分类整理，形成检测资料卷内目录，与施工日志、隐蔽验收记录对应归档</w:t>
      </w:r>
    </w:p>
    <w:p>
      <w:r>
        <w:t>检测频率和组批原则依据设计图纸和现行国家标准执行。对于PE管道焊接接头，按不同规格、不同焊接班组、不同施工段进行工艺评定和现场破坏性试验取样，取样频率不得低于规范要求的最小比例。管道水压试验按施工段划分，每个试验段在回填前完成强度试验和严密性试验，试验参数——包括试验压力、稳压时间和允许压降值——严格按照设计要求和规范执行，并在试验记录中注明试验段桩号、管道规格和试验日期</w:t>
      </w:r>
    </w:p>
    <w:p>
      <w:r>
        <w:t>回填土压实度检测按照沟槽回填分层进行，每一压实层按规定的检测点数进行环刀取样或灌砂法检测，检测结果必须在施工日志和隐蔽验收记录中同步归档。压实度不满足设计要求的部位，不得进行上一层回填。混凝土试件按浇筑部位和方量留置标准养护试件和同条件试件，试件上标注工程部位、强度等级和成型日期。所有检测数据须及时录入检测台账，发现不合格项立即启动不合格品控制程序，暂停相关工序作业，并报告项目技术负责人</w:t>
      </w:r>
    </w:p>
    <w:p>
      <w:pPr>
        <w:pStyle w:val="Heading2"/>
      </w:pPr>
      <w:r>
        <w:t>检测、测量与试验资源配置：施工测量资源配置与管线控制测量</w:t>
      </w:r>
    </w:p>
    <w:p>
      <w:r>
        <w:t>施工测量资源配置遵循“先整体后局部、先控制后碎部”的原则。进场后首先对建设单位移交的平面控制点和高程控制点进行复测，确认点位稳定、精度满足要求后，编制控制点复测报告，经监理工程师签认后投入使用。根据项目供水管网改造特点，本项目将在开云镇施工区域内建立二级导线网和水准网，控制点布设在施工影响范围外稳定的建筑物或专用观测桩上，并采取保护措施防止施工扰动</w:t>
      </w:r>
    </w:p>
    <w:p>
      <w:r>
        <w:t>测量人员配置方面，项目部设置测量主管一人和测量员两人，测量主管全面负责控制测量、施工放样和竣工测量方案的编制与实施，测量员负责日常放样、过程复核和测量记录。所有测量人员持证上岗，并参与施工图纸会审，掌握管线平面位置、高程、坡度和交叉口细部尺寸等关键数据。图纸中未明确或存在矛盾的尺寸，在图纸会审阶段列出问题清单，经设计单位书面澄清后再行使用，不依据未确权尺寸进行放样</w:t>
      </w:r>
    </w:p>
    <w:p>
      <w:r>
        <w:t>主要投入的测量仪器包括：全站仪一套（测角精度不低于2″，测距精度不低于2mm+2ppm）、DS3级自动安平水准仪两台、GP S接收机一套（用于控制点复测和长距离管线定位）、钢卷尺、塔尺和温度计等辅助工具。所有测量仪器在进场前完成检定，并在检定有效期内使用。全站仪和水准仪按周期进行自检和比对，施工期间如遇仪器剧烈震动或异常读数，立即停止使用并送检校准</w:t>
      </w:r>
    </w:p>
    <w:p>
      <w:r>
        <w:t>管线施工测量放样重点控制给水管道中线、检查井位置、管道高程和接口方向。管道中线按设计坐标放样后，设置方向桩和里程桩，桩位标识清晰并编号登记。管道安装过程中，每完成一节管道即进行中线和高程复核，发现偏差超限时停止后续安装，调整合格后继续施工。沟槽开挖时，测量员跟班控制槽底高程，防止超挖或欠挖。二次供水泵站设备基础施工前，进行基础轴线和高程复测，形成测量放线记录并经监理工程师复核签字后方可进入钢筋和模板工序</w:t>
      </w:r>
    </w:p>
    <w:p>
      <w:pPr>
        <w:pStyle w:val="Heading2"/>
      </w:pPr>
      <w:r>
        <w:t>检测、测量与试验资源配置：试验资源配置与工地试验能力建设</w:t>
      </w:r>
    </w:p>
    <w:p>
      <w:r>
        <w:t>项目部根据工程规模和检测需求，在现场设置标准养护室和简易试验工作间。标准养护室配置自动温湿度控制设备，确保温度控制在20±2℃、相对湿度大于95%，并安装温度记录仪连续记录养护环境参数。养护室内设置混凝土试件架和砂浆试件架，试件按部位、强度等级和成型日期分区存放，标识清晰。标准养护室电源配备双路供电和备用发电机接口，防止因停电导致养护环境中断</w:t>
      </w:r>
    </w:p>
    <w:p>
      <w:r>
        <w:t>工地简易试验工作间配置主要试验设备包括：砂浆稠度仪一套、混凝土坍落度筒及配套工具两套、环刀及灌砂法压实度检测设备各两套、回弹仪两台、焊缝检验尺和游标卡尺等管道检测工具。这些设备用于现场日常质量控制检测，不作为法定报告依据的检测项。出具正式检测报告的试验项目，委托具有相应资质的第三方检测机构完成。委托检测机构的选择，在投标阶段已考察其资质范围、试验能力和与项目的距离，确保其能覆盖PE管道焊接、水压试验、混凝土及砂浆强度、压实度和其他材料检测项目</w:t>
      </w:r>
    </w:p>
    <w:p>
      <w:r>
        <w:t>所有委托检测纳入项目部统一的检测台账管理。取样送检时填写检测委托单，注明工程名称、取样部位、样品规格、代表数量、检测项目和判定标准。检测报告取回后，由试验工程师核对报告数据和结论，将报告编号、主要数据和结论录入检测台账，并在相应的隐蔽工程验收记录或工序报验单中引用报告编号。检测报告原件按单位工程归档，资料员在施工过程中同步整理，不得事后补录</w:t>
      </w:r>
    </w:p>
    <w:p>
      <w:r>
        <w:t>试验检测过程中发现的异常数据或不合格报告，执行不合格品控制程序。具体流程为：试验工程师接到不合格报告后两小时内上报项目技术负责人，技术负责人组织质量、生产、试验和材料管理人员进行原因分析，制定处置方案。处置方案报监理单位和建设单位审批后实施。处置完成后重新进行检测，合格后方可进入下道工序。不合格品的处置记录、审批文件和复检报告组成专项案卷，纳入竣工资料管理</w:t>
      </w:r>
    </w:p>
    <w:p>
      <w:pPr>
        <w:pStyle w:val="Heading2"/>
      </w:pPr>
      <w:r>
        <w:t>检测、测量与试验资源配置：备用检测、测量资源与资源曲线动态控制</w:t>
      </w:r>
    </w:p>
    <w:p>
      <w:r>
        <w:t>为应对施工过程中的突发需求和仪器设备故障，项目部设置备用检测与测量资源配置方案。备用资源包括：全站仪备用电池组两套、备用对中杆和棱镜一套、备用DS3水准仪一台、备用环刀和灌砂筒各一套、备用混凝土试模和砂浆试模各十组。这些备用设备和器具保持与在用设备同等的检定状态和管理要求，存放于项目部设备仓库，由物资设备部统一保管和调用。当主力设备因送检、维修或损坏而无法使用时，立即启动备用资源，确保施工测量和检测工作不中断</w:t>
      </w:r>
    </w:p>
    <w:p>
      <w:r>
        <w:t>对于委托检测资源，提前与两家以上具备资质的检测机构签订合作意向，明确服务响应时间和加急检测通道。在施工高峰期或检测机构设备检修期间，若主委托机构无法满足检测时效要求，立即启动备选机构委托检测，确保检测报告不成为制约施工进度的因素</w:t>
      </w:r>
    </w:p>
    <w:p>
      <w:r>
        <w:t>检测与试验资源的投入不进行孤立配置，而是与劳动力、材料和机械设备资源同步纳入资源曲线管理。在项目总进度计划编制阶段，将检测与试验资源需求作为独立的资源曲线图层进行编制和推演。检测资源曲线在以下时段出现峰值：大规模材料进场和批次检验阶段、管道焊接密集施工阶段、管道水压试验与沟槽回填检测同步进行阶段。在这些时段，试验工程师和取样人员的工作负荷协调与劳动力计划联动，确保取样、送检和报告跟踪工作不积压</w:t>
      </w:r>
    </w:p>
    <w:p>
      <w:r>
        <w:t>资源曲线的动态控制方式为：每周施工例会上，各部门核对未来两周的施工计划和对应的检测、测量需求。材料部门提前三天向试验工程师通报大宗材料进场计划，施工部门提前两天提交需配合的检测和测量工作任务。试验工程师根据汇总信息，调整送检计划和测量人员调度。当出现资源冲突时，项目技术负责人根据工序关键程度和资源可调配性进行裁定，优先保障关键线路和隐蔽验收节点的检测测量资源投入。所有调整和调度均在施工日志和检测台账中记录，调度指令形成书面通知</w:t>
      </w:r>
    </w:p>
    <w:p>
      <w:r>
        <w:t>检测、测量与试验资源的管理资料纳入项目资料管理系统，施工过程中生成的测量放线记录、仪器检定证书、检测报告、检测台账和资源调度记录，按月装订成册。竣工阶段将上述资料整合进竣工资料，支撑工程质量验收和移交。资源计划与实施之间的偏差情况，在月度管理评审中进行分析，输出改进措施，并作为后续施工项目的管理经验参考</w:t>
      </w:r>
    </w:p>
    <w:p>
      <w:pPr>
        <w:pStyle w:val="Heading2"/>
      </w:pPr>
      <w:r>
        <w:t>管理人员与专业接口配置：管理人员总体配置与项目管理架构</w:t>
      </w:r>
    </w:p>
    <w:p>
      <w:r>
        <w:t>本项目按“总部保障、项目主责、专业协同”原则组建项目管理机构，在衡山县开云镇施工现场设立项目经理部，由项目经理、项目技术负责人、生产副经理（兼施工总协调）构成决策层，下设技术质量部、施工管理部、安全环保部、合同采购部、计划财务部和综合协调部六个职能部门，形成覆盖供水管网改造施工全过程的管理体系。项目部主要管理人员在开工前一次性全员到岗，相关任命文件、资格证明和社保缴交记录汇编成册，在第一次工地会议前报监理单位和建设单位核验备案，确保管理人员配置满足招标文件资格要求</w:t>
      </w:r>
    </w:p>
    <w:p>
      <w:r>
        <w:t>为应对暗标评审对组织架构清晰性的要求，项目管理组织图采用“决策层—执行层—作业层”三级扁平化结构表达，明确标注各岗位名称、配备人数、任职资格条件和主要职责边界，避免出现职责交叉或管理盲区。组织图中同时体现与建设单位、设计单位、监理单位、质量监督机构及当地供水运营单位的接口关系，将对外协调联络职能固化在综合协调部，实行“统一接发、对口承办、限期办结”的沟通机制，确保外部指令与内部执行的闭环，相关内容与《施工方案与技术措施》章节的部署要求保持一致</w:t>
      </w:r>
    </w:p>
    <w:p>
      <w:r>
        <w:t>项目经理作为现场第一责任人，全面负责合同履约、进度控制与资源统筹，技术负责人对施工图纸复核、方案编审、关键工序技术交底和隐蔽验收负总责，生产副经理直接调度各专业作业队并按日会商劳动力、机械和材料的匹配情况。各职能部门在项目启动阶段完成岗位人员手册编制，明确每日现场巡查频次、工序签认节点和资料归档时限，通过岗位责任制考核表按月评价管理绩效，形成可追溯、可评分的项目管理人员履职记录体系</w:t>
      </w:r>
    </w:p>
    <w:p>
      <w:pPr>
        <w:pStyle w:val="Heading2"/>
      </w:pPr>
      <w:r>
        <w:t>管理人员与专业接口配置：项目管理班子与专业接口配置</w:t>
      </w:r>
    </w:p>
    <w:p>
      <w:r>
        <w:t>针对本项目供水管网改造涉及的管道安装、土建施工、二次供水泵站设备安装及DMA给水分区安装等多个专业，项目管理班子按专业设置接口工程师岗位，分别负责给水管道专业、土建专业和机电设备专业的工序衔接与界面管理。接口工程师由具有同类市政供水项目经验的技术骨干担任，在编制施工总进度计划时同步完成各专业接口节点识别，输出“专业接口控制矩阵表”，表中逐一列明接口部位、前置条件、移交标准、接收方确认和协同验收要求，具体进度控制内容详见《工程进度计划与保证措施》章节</w:t>
      </w:r>
    </w:p>
    <w:p>
      <w:r>
        <w:t>技术质量部在图纸会审阶段牵头组织各专业接口会，以设计文件和工程量清单为依据，逐项核对汽配厂小区、豆芽菜巷、湘华小区三个片区的聚乙烯管DN150、DN110等管道规格、连接方式、电熔管件选型和管道试压冲洗标准，同时核对二次供水泵站设备基础预埋件、电气接口、进出水管接驳点与土建专业的预留预埋关系。会审发现的设计矛盾、预留遗漏或标高冲突问题，形成图纸会审记录，由设计单位书面确认后作为施工依据，所有会审成果纳入技术资料卷宗备查，不得以口头约定替代书面确认</w:t>
      </w:r>
    </w:p>
    <w:p>
      <w:r>
        <w:t>综合协调部在开工前组织供水管网运营单位、道路管理部门、街道办及管线权属单位召开施工前期协调会，重点确认施工作业面分段移交条件、既有地下管线保护要求和施工期间的交通导行方案。对涉及既有供水主管网停水碰口的关键节点，接口工程师编制“停水碰口联合施工方案”，明确投标人管道焊接、阀门安装作业时间窗、运营单位配合关阀和管网冲洗时间、以及水质检测合格后的恢复供水程序，该方案须经运营单位会签后实施，并在施工前专项交底至所有参与作业人员</w:t>
      </w:r>
    </w:p>
    <w:p>
      <w:pPr>
        <w:pStyle w:val="Heading2"/>
      </w:pPr>
      <w:r>
        <w:t>管理人员与专业接口配置：劳动力计划与专业班组配置</w:t>
      </w:r>
    </w:p>
    <w:p>
      <w:r>
        <w:t>劳动力计划按施工阶段分批次投入，依据工程量清单中三个小区给水改造安装与土建、主管网供水工程安装与土建、二次供水泵站装修及DMA给水分区安装等工作内容，划分为施工准备期、管道主体施工期、设备安装期、打压冲洗试验期和收尾验收期五个阶段。各阶段劳动力需求数量以工程量清单分部分项实物量为基础，结合企业劳动定额和施工流水段划分测算，最终形成“劳动力投入计划表”和“劳动力投入强度曲线图”，图中清晰标注各阶段劳动力峰值和进出场时间节点</w:t>
      </w:r>
    </w:p>
    <w:p>
      <w:r>
        <w:t>管道安装专业班组的组建严格按焊接工艺专业要求执行，聚乙烯管电熔焊和热熔焊作业人员必须持有有效特种作业操作证书，证书信息在进场前录入项目人员管理系统，并在作业点公示。每个作业面至少配备一组独立作业班组，每组包含管工1名、焊工2名、普工4名，班组长负责当日作业完成后的自检记录填写和到场管材、管件、电熔套筒的清点核对，保证工完场清、材料核销日清日结</w:t>
      </w:r>
    </w:p>
    <w:p>
      <w:r>
        <w:t>土建专业班组主要承担沟槽开挖、回填夯实、路面恢复和泵站基础施工任务，根据招标图纸和工程量清单所明确的主管网4.6千米及配水管网工程量，在管道主体施工期按流水段投入不少于两个土建班组平行作业。各班组配备专职安全监护员，在沟槽开挖深度超过2m的区段实行旁站监护，作业前必须完成支护验收和降排水措施检查，相关安全管理要求详见《安全管理体系与措施》章节。班组交接时由施工管理部组织生产副经理、班组长和接口工程师进行作业面移交检查，重点确认沟槽基底承载力、中线标高和支护完整性，移交记录三方签字后存档</w:t>
      </w:r>
    </w:p>
    <w:p>
      <w:pPr>
        <w:pStyle w:val="Heading2"/>
      </w:pPr>
      <w:r>
        <w:t>管理人员与专业接口配置：劳动力投入强度曲线与阶段峰值控制</w:t>
      </w:r>
    </w:p>
    <w:p>
      <w:r>
        <w:t>劳动力投入强度曲线按施工总进度计划绘制，横轴以180天总工期展开，纵轴表示每日在场劳务人员数量。曲线绘制考虑了施工准备期人员逐步进场、管道主体施工期达到全线施工高峰、打压冲洗试验期部分土建作业退场和设备安装作业进场、收尾验收期人员逐步退出的客观规律。劳动力峰值出现在管道主体施工与二次供水泵站安装并行的阶段，峰值日劳务人数按工程量、流水段数量和单组班组工效测算后，连同高峰持续时间一并写入施工组织设计，作为劳务资源储备和临时住宿保障的依据</w:t>
      </w:r>
    </w:p>
    <w:p>
      <w:r>
        <w:t>劳动力曲线的平稳性通过流水段合理划分和工序穿插实现。将三个小区及主管网划分为多个施工流水段，各段分别组织管道安装、土建回填和路面恢复的流水作业，避免在同一作业面大量人员集中施工，减少拥挤导致的工效下降和安全隐患。当曲线显示短期内劳动力需求陡增时，生产副经理提前启动备用劳务资源调配预案，从企业劳务合格供应商名录中调度成建制班组补充，确保劳动力投入量始终在可控波动范围内</w:t>
      </w:r>
    </w:p>
    <w:p>
      <w:r>
        <w:t>劳动力投入强度的每日实控由施工管理部通过现场考勤和班组长日报告实现，当连续3天实到人数低于计划投入量的85%时，施工管理部须在当日碰头会上提出预警，分析缺员原因并制定补强措施。对于因设计变更或现场条件变化导致工程量增减的情形，劳动力计划依据变更后的工程量重新测算、报批后调整投入曲线，并在周例会向监理工程师报告调整情况和增减计划，形成动态闭环管理</w:t>
      </w:r>
    </w:p>
    <w:p>
      <w:pPr>
        <w:pStyle w:val="Heading2"/>
      </w:pPr>
      <w:r>
        <w:t>管理人员与专业接口配置：机械设备配置计划与专业接口保障</w:t>
      </w:r>
    </w:p>
    <w:p>
      <w:r>
        <w:t>机械设备配置计划围绕供水管网改造的沟槽开挖、管道吊装、焊接、试压和泵站设备安装四大作业环节编制，根据工程量清单中的管径规格、作业深度和施工环境选择匹配机型。土方施工阶段投入小型挖掘机、平板夯和振动夯实机，管道安装阶段投入全自动电熔焊机、热熔焊机、管道切割机和起重机，试压冲洗阶段投入电动试压泵和流量计。所有主要机械设备名称、型号、数量、使用阶段和日作业能力编制成“机械设备投入计划表”，表中明确标注进场时间和退场时间</w:t>
      </w:r>
    </w:p>
    <w:p>
      <w:r>
        <w:t>机械设备进场前必须完成液压系统、电气系统、安全装置和排放控制装置的检查调试，并取得设备检验合格证明。属特种设备的起重机械按管理要求向当地特种设备安全监督管理部门办理告知和使用登记，相关资料汇编成机械设备进场报验材料报监理工程师审批，未完成报验的机械不得进入施工作业区。特种作业司机必须持有效操作证上岗，人机信息对应形成台账，在现场公示操作证复印件</w:t>
      </w:r>
    </w:p>
    <w:p>
      <w:r>
        <w:t>各专业机械设备使用衔接通过机械调度计划落实，综合协调部根据周进度计划提前24小时发布次日机械使用安排，明确每台设备作业时间、作业点位、配合班组和操作司机。当管道焊接与土建回填在同一作业段上存在设备交叉时，由生产副经理在作业前进行机械作业边界区域划分和信号指挥交底，吊装作业区设置警示线，规定起重机回转半径内严禁非作业人员停留。机械设备调配冲突无法在本作业段内解决的，由生产副经理调用备用机械资源或调整作业顺序，确保各专业作业链条不因机械等待而中断</w:t>
      </w:r>
    </w:p>
    <w:p>
      <w:pPr>
        <w:pStyle w:val="Heading2"/>
      </w:pPr>
      <w:r>
        <w:t>管理人员与专业接口配置：检测、试验资源配置与专业接口联动</w:t>
      </w:r>
    </w:p>
    <w:p>
      <w:r>
        <w:t>检测与试验资源配置覆盖管材进场复验、焊接接头无损检测、管道压力试验和管网冲洗水质检测等关键控制环节。项目部在施工现场设立材料检测留样区，配备游标卡尺、壁厚测量仪、电火花检漏仪等常规检测器具，对到场聚乙烯管材逐批次进行外观尺寸检查和出厂合格文件核对，合格后按规范要求取样封存，送有资质的第三方检测机构进行静液压强度和断裂伸长率复验，检测报告返回后归档作为材料报验资料的核心组成部分</w:t>
      </w:r>
    </w:p>
    <w:p>
      <w:r>
        <w:t>焊接质量控制设置焊接工艺评定和现场焊缝抽检两个检测环节。在正式施工前，按设计文件规定的管材等级和压力等级完成焊接工艺评定试验，确定电熔焊和热熔焊的加热时间、冷却时间和环境温度补偿参数，评定报告报监理工程师审批后作为现场操作的强制依据。现场焊接接头的抽检比例按验收标准执行，采用剥离试验或拉伸试验对接头强度进行验证，焊缝外观质量通过目视检查和尺量检查同步完成。所有检测原始记录、试验报告和焊缝位置标识图形成检测档案，作为管道隐蔽前的质量证明文件</w:t>
      </w:r>
    </w:p>
    <w:p>
      <w:r>
        <w:t>管道压力试验与冲洗水质检测组成检验联动程序。每段管道安装完成并完成接口强度固化后，依次进行水压强度试验和严密性试验，试验压力值、恒压时间和允许压降按设计文件和验收标准执行，通过压力自动记录仪实时采集试验数据打印签字确认。水压试验合格后随即启动管道冲洗消毒程序，冲洗水流速、冲洗时间和末端排水浊度监测执行供水管道冲洗规程，最终水质检测水样由当地疾病预防控制中心或有资质的水质检测机构采样检测，检测报告作为管网系统投入运行的前置条件。上述检测资源配置、设备清单、人员资格和检测计划统一纳入《质量管理体系与措施》章节的质量检测资源计划中统筹管理，本章仅落实检测人员、设备和流转程序的现场配置</w:t>
      </w:r>
    </w:p>
    <w:p>
      <w:pPr>
        <w:pStyle w:val="Heading2"/>
      </w:pPr>
      <w:r>
        <w:t>周转材料与临设资源配置总体原则</w:t>
      </w:r>
    </w:p>
    <w:p>
      <w:r>
        <w:t>本项目的周转材料与临设资源配置，以衡山县城市供水提质改造及智慧水务建设项目（供水管网改造一期）的工程量清单、招标文件及图纸会审成果为依据，围绕主管网改造、三个小区（汽配厂小区、豆芽菜巷、湘华小区）给水改造安装及土建、二次供水泵站设备及装修、DMA给水分区安装等主要施工内容，对模板、支撑体系、围挡、临时道路、临时用电设施、临时用水设施及必要的临时性生产用房进行统一筹划。周转材料的选型、数量、周转批次及进场时间，在图纸会审和施工方案深化完成后，按分区分段的实际施工顺序和批准的施工进度计划进行细化确认，现阶段预留方案编制依据和进场复验程序，不锁定最终规格和数量</w:t>
      </w:r>
    </w:p>
    <w:p>
      <w:r>
        <w:t>周转材料配置的核心控制指标包括周转次数、不同区段间的调配路径、维护检测周期以及退场复验标准。所有进场周转材料须经外观检查、规格核验和必要的力学性能复试，各类钢管支撑、扣件、模板和脚手板在第一次使用前必须按批次取得检验合格记录，后续每次周转使用时由专职材料员和使用班组共同进行表面损伤和变形检查，合格后方可安装使用。对涉及沟槽支护和基槽侧壁防护的周转材料，其设计参数和安全系数须依据岩土勘察资料和支护专项方案确定，未经方案审批和图纸会审确认的构件不得直接用于受力支护结构</w:t>
      </w:r>
    </w:p>
    <w:p>
      <w:r>
        <w:t>临设资源配置与施工总平面布置方案一体化编制，临时道路的走向、宽度和铺装结构根据管道敷设分段推进的需要分阶段设置，避免一次性硬化导致多次破除和重复投资。临时供电线路和配电箱布置原则按照土建施工区、管道安装加工区、设备临时存储区和材料堆放区分回路配置，各回路设置独立漏电保护和过载保护，供电能力须符合施工机械峰值功率需求。临时供水点、排水沟和沉淀池布置与沟槽开挖、管道试压冲洗和闭水试验的用水与排水需求同路径规划，施工场地内的临时排水走向与衡山县开云镇市政排水系统的接入位置，在施工前结合现场实测和管线综合图确认后实施</w:t>
      </w:r>
    </w:p>
    <w:p>
      <w:pPr>
        <w:pStyle w:val="Heading2"/>
      </w:pPr>
      <w:r>
        <w:t>周转材料与临设资源配置：模板、支架与沟槽支护体系周转资源配置</w:t>
      </w:r>
    </w:p>
    <w:p>
      <w:r>
        <w:t>管道基础、阀门井、泵站基础和局部混凝土支墩等现浇结构的模板体系，按照结构几何尺寸和浇筑要求进行标准定型组合模板和木模板的合理配置。定型组合钢模板的面板厚度和背楞间距按混凝土侧压力计算确定，木模板的材质不得低于二等材标准，面板表面平整度、拼缝间隙和脱模剂涂刷要求在首次使用和每次周转前逐块检查记录。模板的周转批次与结构施工流水段划分一一对应，施工高峰期间至少保证两个流水段模板并行使用，避免因拆模等待导致工期延误</w:t>
      </w:r>
    </w:p>
    <w:p>
      <w:r>
        <w:t>支撑体系配置包括水平支撑、剪刀撑、可调顶托和底座，所有支撑构件应按支护专项方案确定的间距和承载力要求进行选型，进场时须核查产品合格证、材质证明和出厂检测报告。可调顶托的丝杆伸出长度和插入立杆长度须严格控制，不符合要求的构件立即清退出场并补充合格替代品。针对本项目沟槽开挖深度变化区段，支撑体系必须按岩土条件和水位情况进行分段设计，不同支护形式的交界位置作为重点检查节点，在该节点两侧各延伸一段过渡支撑，过渡段长度和支撑密度在会审确认后纳入施工交底</w:t>
      </w:r>
    </w:p>
    <w:p>
      <w:r>
        <w:t>沟槽支护所需的钢板桩、型钢围檩和内支撑等周转材料，其规格和数量根据分段施工进度和支护专项方案确定，同一支护段内的钢板桩须保证锁口形式和截面模量一致，型钢围檩和内支撑的连接节点须在进场前完成预拼装和编号。钢板桩每完成一个支护段的拔除后，立即进行桩体变形、锁口损伤和截面锈蚀程度的逐根检查，超出允许变形限值的桩体不得转入下一使用段，同步补充等效替代周转材料。支护周转材料的进退场路线与管道运输车辆路线协调，避免场内交叉拥堵和二次倒运增加时间成本</w:t>
      </w:r>
    </w:p>
    <w:p>
      <w:pPr>
        <w:pStyle w:val="Heading2"/>
      </w:pPr>
      <w:r>
        <w:t>周转材料与临设资源配置：施工围挡、临时道路与临时水电设施资源配置</w:t>
      </w:r>
    </w:p>
    <w:p>
      <w:r>
        <w:t>施工围挡按照衡山县市政工程文明施工标准和管理规定，在机动车道边缘、人行道与作业区域交界处、小区出入口临时绕行通道两侧，统一采用定型化彩钢板围挡，围挡高度、基础稳固方式和拼接节点须满足抗风稳定和夜间反光警示要求。围挡面板在施工区域内按主管网改造区段和小区改造区段分阶段搭设和移动，拆装过程中做好面板清洁、骨架校直和连接件更换，破损或变形影响外观和安全的面板随坏随换。围挡资源的总投入量以同时作业的最大施工段数核算，另备有10%以上的备用面板和配套连接件作为应急补充库存，存放于指定的材料堆放区内</w:t>
      </w:r>
    </w:p>
    <w:p>
      <w:r>
        <w:t>临时道路资源主要包括路基填筑材料、钢板路面或级配碎石铺装料，其配置规模和分段设置方案根据施工总平面布置图和各阶段运输需求动态调整。管道施工沿线的临时道路在开挖和回填阶段分侧设置，保证社会车辆和施工车辆的通行净宽需求，路面承载力须满足混凝土搅拌运输车、管材运输车和挖掘机等机械的通行荷载。对于软土分布区段，临时道路路基需采取换填或铺设钢板的加强措施，具体换填厚度和加强方式按现场地基承载力检测结果确定。临时道路用料的储备量以当前施工段三天用量进行动态补充，当运输强度增加时提前调入增量材料</w:t>
      </w:r>
    </w:p>
    <w:p>
      <w:r>
        <w:t>临时用电设施资源配置依据施工机械总功率和分区用电负荷计算确定，按变压器或接驳点容量分区引出多回路供电系统。配电箱的防护等级和安装位置满足施工现场临时用电安全技术规范，涉及沟槽内抽排水和管道焊接等特殊用电点，使用具备防溅水功能的插座箱并就近设置急停按钮。电缆敷设路径与临时道路和材料堆放区分开布置，架空电缆的高度和埋地电缆的保护措施在施工前经审批确认。临时施工用水和消防用水按同一管网供应，主管道口径和临时泵的扬程及流量根据同时施工点的用水高峰值确定，管道材质和接口方式与市政供水管网改造工程的管道标准一致</w:t>
      </w:r>
    </w:p>
    <w:p>
      <w:pPr>
        <w:pStyle w:val="Heading2"/>
      </w:pPr>
      <w:r>
        <w:t>周转材料与临设资源配置：临时堆场、材料加工区与现场临建用房配置</w:t>
      </w:r>
    </w:p>
    <w:p>
      <w:r>
        <w:t>管材、管件、阀门及二次供水设备等主材的临时堆场按不同材质、规格和进场批次分区存放，PE管材堆放区设置专用管架和柔性垫块防止管材变形和损伤，堆放高度和层数按管材生产厂家提供的技术参数执行。堆场地面须完成硬化或铺设隔离垫层，四周设置排水明沟，防止积水浸泡材料和造成土基软化。阀门和法兰等精密件存放区搭设防雨棚，存放架表面采取防锈隔离措施，同类型同规格阀门按编号和进场日期实施“先进先出”调配，减少场内长期贮存导致的功能失效风险</w:t>
      </w:r>
    </w:p>
    <w:p>
      <w:r>
        <w:t>材料加工区布置在管道敷设线路的中间位置或靠近小区改造片区的集中地块，配置切断、坡口加工、电熔焊接和法兰组对等作业工位，各工位间保持安全操作间距。加工区地面铺装钢板或混凝土硬化，加工产生的碎屑和废料每日清理并分类暂存于废料收集箱内。加工机具的电源接口和焊接回路线缆按照机械设备管理要求配备独立控制开关和漏电保护，焊机、坡口机和切割机等设备的定期检查和维保时间表在设备进场后即行编制确认</w:t>
      </w:r>
    </w:p>
    <w:p>
      <w:r>
        <w:t>现场临时生产用房以满足项目管理、技术交底、材料检测和必要生活保障为功能配置，不盲目扩大规模。项目部办公室采用装配式活动板房，位置布置在施工总平面中交通便利且远离沟槽开挖边坡的区域，室内地面铺设防潮层并设置独立接地和漏电保护。材料检测间和标养室按工地试验检测资源配置方案设置，内部温湿度控制设备须在投用前完成校验，试块养护架和样品存放区实行标识化管理。现场不预设大规模生活区宿舍和食堂设施，参建人员的生活保障利用周边既有设施解决，部分特殊班组的临时驻点仅设在项目管理用房附属区域内，其规模和使用人数在开工前报监理确认</w:t>
      </w:r>
    </w:p>
    <w:p>
      <w:r>
        <w:t>施工区域内设置的临时厕所和垃圾收集点每天进行清运和消杀，厕所的数量和位置按照施工高峰期人员密度和服务半径原则确定。各类临时用房的防风锚固和消防器材配置按安全管理体系要求执行，灭火器、消防沙箱和应急照明灯的位置结合临时用房平面布置同步规划落位。所有临时设施的搭建标准、安全检查和拆除计划在施工总平面布置图和临时设施专项方案中统一编制，经过内部审批和监理报审后成为现场临设管理的执行依据</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施工部署与现场组织方案</w:t>
            </w:r>
          </w:p>
        </w:tc>
        <w:tc>
          <w:tcPr>
            <w:tcW w:type="dxa" w:w="2351"/>
          </w:tcPr>
          <w:p>
            <w:r>
              <w:t>施工部署与现场组织方案用于响应本项目施工组织、质量安全、进度资源和现场约束要求，资料不足部分按复核深化后实施。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施工部署与现场组织方案流程图；施工部署与现场组织方案检查表；自检；互检；专检；监理/建设单位验收确认</w:t>
            </w:r>
          </w:p>
        </w:tc>
      </w:tr>
      <w:tr>
        <w:tc>
          <w:tcPr>
            <w:tcW w:type="dxa" w:w="2351"/>
          </w:tcPr>
          <w:p>
            <w:r>
              <w:t>施工测量与管线复核方案</w:t>
            </w:r>
          </w:p>
        </w:tc>
        <w:tc>
          <w:tcPr>
            <w:tcW w:type="dxa" w:w="2351"/>
          </w:tcPr>
          <w:p>
            <w:r>
              <w:t>施工测量与管线复核方案用于响应本项目施工组织、质量安全、进度资源和现场约束要求，资料不足部分按复核深化后实施。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施工测量与管线复核方案流程图；施工测量与管线复核方案检查表；自检；互检；专检；监理/建设单位验收确认</w:t>
            </w:r>
          </w:p>
        </w:tc>
      </w:tr>
      <w:tr>
        <w:tc>
          <w:tcPr>
            <w:tcW w:type="dxa" w:w="2351"/>
          </w:tcPr>
          <w:p>
            <w:r>
              <w:t>沟槽开挖、支护与降排水方案</w:t>
            </w:r>
          </w:p>
        </w:tc>
        <w:tc>
          <w:tcPr>
            <w:tcW w:type="dxa" w:w="2351"/>
          </w:tcPr>
          <w:p>
            <w:r>
              <w:t>沟槽开挖、支护与降排水方案用于响应本项目施工组织、质量安全、进度资源和现场约束要求，资料不足部分按复核深化后实施。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沟槽开挖、支护与降排水方案流程图；沟槽开挖、支护与降排水方案检查表；自检；互检；专检；监理/建设单位验收确认</w:t>
            </w:r>
          </w:p>
        </w:tc>
      </w:tr>
      <w:tr>
        <w:tc>
          <w:tcPr>
            <w:tcW w:type="dxa" w:w="2351"/>
          </w:tcPr>
          <w:p>
            <w:r>
              <w:t>管道基础、安装与闭水试验方案</w:t>
            </w:r>
          </w:p>
        </w:tc>
        <w:tc>
          <w:tcPr>
            <w:tcW w:type="dxa" w:w="2351"/>
          </w:tcPr>
          <w:p>
            <w:r>
              <w:t>管道基础、安装与闭水试验方案用于响应本项目施工组织、质量安全、进度资源和现场约束要求，资料不足部分按复核深化后实施。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管道基础、安装与闭水试验方案流程图；管道基础、安装与闭水试验方案检查表；自检；互检；专检；监理/建设单位验收确认</w:t>
            </w:r>
          </w:p>
        </w:tc>
      </w:tr>
      <w:tr>
        <w:tc>
          <w:tcPr>
            <w:tcW w:type="dxa" w:w="2351"/>
          </w:tcPr>
          <w:p>
            <w:r>
              <w:t>阀门井、检查井及附属构筑物施工方案</w:t>
            </w:r>
          </w:p>
        </w:tc>
        <w:tc>
          <w:tcPr>
            <w:tcW w:type="dxa" w:w="2351"/>
          </w:tcPr>
          <w:p>
            <w:r>
              <w:t>阀门井、检查井及附属构筑物施工方案用于响应本项目施工组织、质量安全、进度资源和现场约束要求，资料不足部分按复核深化后实施。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阀门井、检查井及附属构筑物施工方案流程图；阀门井、检查井及附属构筑物施工方案检查表；自检；互检；专检；监理/建设单位验收确认</w:t>
            </w:r>
          </w:p>
        </w:tc>
      </w:tr>
      <w:tr>
        <w:tc>
          <w:tcPr>
            <w:tcW w:type="dxa" w:w="2351"/>
          </w:tcPr>
          <w:p>
            <w:r>
              <w:t>道路破除、基层处理与路面恢复方案</w:t>
            </w:r>
          </w:p>
        </w:tc>
        <w:tc>
          <w:tcPr>
            <w:tcW w:type="dxa" w:w="2351"/>
          </w:tcPr>
          <w:p>
            <w:r>
              <w:t>道路破除、基层处理与路面恢复方案用于响应本项目施工组织、质量安全、进度资源和现场约束要求，资料不足部分按复核深化后实施。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道路破除、基层处理与路面恢复方案流程图；道路破除、基层处理与路面恢复方案检查表；自检；互检；专检；监理/建设单位验收确认</w:t>
            </w:r>
          </w:p>
        </w:tc>
      </w:tr>
      <w:tr>
        <w:tc>
          <w:tcPr>
            <w:tcW w:type="dxa" w:w="2351"/>
          </w:tcPr>
          <w:p>
            <w:r>
              <w:t>交通导改、保通与周边协调方案</w:t>
            </w:r>
          </w:p>
        </w:tc>
        <w:tc>
          <w:tcPr>
            <w:tcW w:type="dxa" w:w="2351"/>
          </w:tcPr>
          <w:p>
            <w:r>
              <w:t>交通导改、保通与周边协调方案用于响应本项目施工组织、质量安全、进度资源和现场约束要求，资料不足部分按复核深化后实施。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交通导改、保通与周边协调方案流程图；交通导改、保通与周边协调方案检查表；自检；互检；专检；监理/建设单位验收确认</w:t>
            </w:r>
          </w:p>
        </w:tc>
      </w:tr>
      <w:tr>
        <w:tc>
          <w:tcPr>
            <w:tcW w:type="dxa" w:w="2351"/>
          </w:tcPr>
          <w:p>
            <w:r>
              <w:t>临水临电、临设与施工总平面布置方案</w:t>
            </w:r>
          </w:p>
        </w:tc>
        <w:tc>
          <w:tcPr>
            <w:tcW w:type="dxa" w:w="2351"/>
          </w:tcPr>
          <w:p>
            <w:r>
              <w:t>临水临电、临设与施工总平面布置方案用于响应本项目施工组织、质量安全、进度资源和现场约束要求，资料不足部分按复核深化后实施。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临水临电、临设与施工总平面布置方案流程图；临水临电、临设与施工总平面布置方案检查表；自检；互检；专检；监理/建设单位验收确认</w:t>
            </w:r>
          </w:p>
        </w:tc>
      </w:tr>
      <w:tr>
        <w:tc>
          <w:tcPr>
            <w:tcW w:type="dxa" w:w="2351"/>
          </w:tcPr>
          <w:p>
            <w:r>
              <w:t>材料设备进场复验与质量追溯方案</w:t>
            </w:r>
          </w:p>
        </w:tc>
        <w:tc>
          <w:tcPr>
            <w:tcW w:type="dxa" w:w="2351"/>
          </w:tcPr>
          <w:p>
            <w:r>
              <w:t>材料设备进场复验与质量追溯方案用于响应本项目施工组织、质量安全、进度资源和现场约束要求，资料不足部分按复核深化后实施。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材料设备进场复验与质量追溯方案流程图；材料设备进场复验与质量追溯方案检查表；自检；互检；专检；监理/建设单位验收确认</w:t>
            </w:r>
          </w:p>
        </w:tc>
      </w:tr>
      <w:tr>
        <w:tc>
          <w:tcPr>
            <w:tcW w:type="dxa" w:w="2351"/>
          </w:tcPr>
          <w:p>
            <w:r>
              <w:t>安全文明、绿色施工与扬尘噪声控制方案</w:t>
            </w:r>
          </w:p>
        </w:tc>
        <w:tc>
          <w:tcPr>
            <w:tcW w:type="dxa" w:w="2351"/>
          </w:tcPr>
          <w:p>
            <w:r>
              <w:t>安全文明、绿色施工与扬尘噪声控制方案用于响应本项目施工组织、质量安全、进度资源和现场约束要求，资料不足部分按复核深化后实施。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安全文明、绿色施工与扬尘噪声控制方案流程图；安全文明、绿色施工与扬尘噪声控制方案检查表；自检；互检；专检；监理/建设单位验收确认</w:t>
            </w:r>
          </w:p>
        </w:tc>
      </w:tr>
      <w:tr>
        <w:tc>
          <w:tcPr>
            <w:tcW w:type="dxa" w:w="2351"/>
          </w:tcPr>
          <w:p>
            <w:r>
              <w:t>进度资源配置与抢工纠偏方案</w:t>
            </w:r>
          </w:p>
        </w:tc>
        <w:tc>
          <w:tcPr>
            <w:tcW w:type="dxa" w:w="2351"/>
          </w:tcPr>
          <w:p>
            <w:r>
              <w:t>进度资源配置与抢工纠偏方案用于响应本项目施工组织、质量安全、进度资源和现场约束要求，资料不足部分按复核深化后实施。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进度资源配置与抢工纠偏方案流程图；进度资源配置与抢工纠偏方案检查表；自检；互检；专检；监理/建设单位验收确认</w:t>
            </w:r>
          </w:p>
        </w:tc>
      </w:tr>
      <w:tr>
        <w:tc>
          <w:tcPr>
            <w:tcW w:type="dxa" w:w="2351"/>
          </w:tcPr>
          <w:p>
            <w:r>
              <w:t>竣工资料、试验检测与移交验收方案</w:t>
            </w:r>
          </w:p>
        </w:tc>
        <w:tc>
          <w:tcPr>
            <w:tcW w:type="dxa" w:w="2351"/>
          </w:tcPr>
          <w:p>
            <w:r>
              <w:t>竣工资料、试验检测与移交验收方案用于响应本项目施工组织、质量安全、进度资源和现场约束要求，资料不足部分按复核深化后实施。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竣工资料、试验检测与移交验收方案流程图；竣工资料、试验检测与移交验收方案检查表；自检；互检；专检；监理/建设单位验收确认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地下管线探查与保护</w:t>
            </w:r>
          </w:p>
        </w:tc>
        <w:tc>
          <w:tcPr>
            <w:tcW w:type="dxa" w:w="2351"/>
          </w:tcPr>
          <w:p>
            <w:r>
              <w:t>与地下管线探查与保护相关的工程量、图纸和现场条件按已上传资料复核确认；未明确参数不作确定性承诺。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交通组织与围挡导改</w:t>
            </w:r>
          </w:p>
        </w:tc>
        <w:tc>
          <w:tcPr>
            <w:tcW w:type="dxa" w:w="2351"/>
          </w:tcPr>
          <w:p>
            <w:r>
              <w:t>与交通组织与围挡导改相关的工程量、图纸和现场条件按已上传资料复核确认；未明确参数不作确定性承诺。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道路破除与恢复</w:t>
            </w:r>
          </w:p>
        </w:tc>
        <w:tc>
          <w:tcPr>
            <w:tcW w:type="dxa" w:w="2351"/>
          </w:tcPr>
          <w:p>
            <w:r>
              <w:t>与道路破除与恢复相关的工程量、图纸和现场条件按已上传资料复核确认；未明确参数不作确定性承诺。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沟槽开挖与支护</w:t>
            </w:r>
          </w:p>
        </w:tc>
        <w:tc>
          <w:tcPr>
            <w:tcW w:type="dxa" w:w="2351"/>
          </w:tcPr>
          <w:p>
            <w:r>
              <w:t>与沟槽开挖与支护相关的工程量、图纸和现场条件按已上传资料复核确认；未明确参数不作确定性承诺。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沟槽降排水</w:t>
            </w:r>
          </w:p>
        </w:tc>
        <w:tc>
          <w:tcPr>
            <w:tcW w:type="dxa" w:w="2351"/>
          </w:tcPr>
          <w:p>
            <w:r>
              <w:t>与沟槽降排水相关的工程量、图纸和现场条件按已上传资料复核确认；未明确参数不作确定性承诺。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管道基础与垫层</w:t>
            </w:r>
          </w:p>
        </w:tc>
        <w:tc>
          <w:tcPr>
            <w:tcW w:type="dxa" w:w="2351"/>
          </w:tcPr>
          <w:p>
            <w:r>
              <w:t>与管道基础与垫层相关的工程量、图纸和现场条件按已上传资料复核确认；未明确参数不作确定性承诺。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管道安装与接口</w:t>
            </w:r>
          </w:p>
        </w:tc>
        <w:tc>
          <w:tcPr>
            <w:tcW w:type="dxa" w:w="2351"/>
          </w:tcPr>
          <w:p>
            <w:r>
              <w:t>与管道安装与接口相关的工程量、图纸和现场条件按已上传资料复核确认；未明确参数不作确定性承诺。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阀门井及附属构筑物</w:t>
            </w:r>
          </w:p>
        </w:tc>
        <w:tc>
          <w:tcPr>
            <w:tcW w:type="dxa" w:w="2351"/>
          </w:tcPr>
          <w:p>
            <w:r>
              <w:t>与阀门井及附属构筑物相关的工程量、图纸和现场条件按已上传资料复核确认；未明确参数不作确定性承诺。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管道试压与严密性试验</w:t>
            </w:r>
          </w:p>
        </w:tc>
        <w:tc>
          <w:tcPr>
            <w:tcW w:type="dxa" w:w="2351"/>
          </w:tcPr>
          <w:p>
            <w:r>
              <w:t>与管道试压与严密性试验相关的工程量、图纸和现场条件按已上传资料复核确认；未明确参数不作确定性承诺。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冲洗消毒与水质检测</w:t>
            </w:r>
          </w:p>
        </w:tc>
        <w:tc>
          <w:tcPr>
            <w:tcW w:type="dxa" w:w="2351"/>
          </w:tcPr>
          <w:p>
            <w:r>
              <w:t>与冲洗消毒与水质检测相关的工程量、图纸和现场条件按已上传资料复核确认；未明确参数不作确定性承诺。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智慧水务设备安装调试</w:t>
            </w:r>
          </w:p>
        </w:tc>
        <w:tc>
          <w:tcPr>
            <w:tcW w:type="dxa" w:w="2351"/>
          </w:tcPr>
          <w:p>
            <w:r>
              <w:t>与智慧水务设备安装调试相关的工程量、图纸和现场条件按已上传资料复核确认；未明确参数不作确定性承诺。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系统联调与移交</w:t>
            </w:r>
          </w:p>
        </w:tc>
        <w:tc>
          <w:tcPr>
            <w:tcW w:type="dxa" w:w="2351"/>
          </w:tcPr>
          <w:p>
            <w:r>
              <w:t>与系统联调与移交相关的工程量、图纸和现场条件按已上传资料复核确认；未明确参数不作确定性承诺。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市政管网施工总平面组织示意图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现状道路</w:t>
            </w:r>
          </w:p>
        </w:tc>
      </w:tr>
      <w:tr>
        <w:tc>
          <w:tcPr>
            <w:tcW w:type="dxa" w:w="4702"/>
          </w:tcPr>
          <w:p>
            <w:r>
              <w:t>2</w:t>
            </w:r>
          </w:p>
        </w:tc>
        <w:tc>
          <w:tcPr>
            <w:tcW w:type="dxa" w:w="4702"/>
          </w:tcPr>
          <w:p>
            <w:r>
              <w:t>围挡导行</w:t>
            </w:r>
          </w:p>
        </w:tc>
      </w:tr>
      <w:tr>
        <w:tc>
          <w:tcPr>
            <w:tcW w:type="dxa" w:w="4702"/>
          </w:tcPr>
          <w:p>
            <w:r>
              <w:t>3</w:t>
            </w:r>
          </w:p>
        </w:tc>
        <w:tc>
          <w:tcPr>
            <w:tcW w:type="dxa" w:w="4702"/>
          </w:tcPr>
          <w:p>
            <w:r>
              <w:t>沟槽作业</w:t>
            </w:r>
          </w:p>
        </w:tc>
      </w:tr>
      <w:tr>
        <w:tc>
          <w:tcPr>
            <w:tcW w:type="dxa" w:w="4702"/>
          </w:tcPr>
          <w:p>
            <w:r>
              <w:t>4</w:t>
            </w:r>
          </w:p>
        </w:tc>
        <w:tc>
          <w:tcPr>
            <w:tcW w:type="dxa" w:w="4702"/>
          </w:tcPr>
          <w:p>
            <w:r>
              <w:t>材料堆场</w:t>
            </w:r>
          </w:p>
        </w:tc>
      </w:tr>
      <w:tr>
        <w:tc>
          <w:tcPr>
            <w:tcW w:type="dxa" w:w="4702"/>
          </w:tcPr>
          <w:p>
            <w:r>
              <w:t>5</w:t>
            </w:r>
          </w:p>
        </w:tc>
        <w:tc>
          <w:tcPr>
            <w:tcW w:type="dxa" w:w="4702"/>
          </w:tcPr>
          <w:p>
            <w:r>
              <w:t>临水临电</w:t>
            </w:r>
          </w:p>
        </w:tc>
      </w:tr>
      <w:tr>
        <w:tc>
          <w:tcPr>
            <w:tcW w:type="dxa" w:w="4702"/>
          </w:tcPr>
          <w:p>
            <w:r>
              <w:t>6</w:t>
            </w:r>
          </w:p>
        </w:tc>
        <w:tc>
          <w:tcPr>
            <w:tcW w:type="dxa" w:w="4702"/>
          </w:tcPr>
          <w:p>
            <w:r>
              <w:t>交通疏导</w:t>
            </w:r>
          </w:p>
        </w:tc>
      </w:tr>
      <w:tr>
        <w:tc>
          <w:tcPr>
            <w:tcW w:type="dxa" w:w="4702"/>
          </w:tcPr>
          <w:p>
            <w:r>
              <w:t>7</w:t>
            </w:r>
          </w:p>
        </w:tc>
        <w:tc>
          <w:tcPr>
            <w:tcW w:type="dxa" w:w="4702"/>
          </w:tcPr>
          <w:p>
            <w:r>
              <w:t>环保设施</w:t>
            </w:r>
          </w:p>
        </w:tc>
      </w:tr>
      <w:tr>
        <w:tc>
          <w:tcPr>
            <w:tcW w:type="dxa" w:w="4702"/>
          </w:tcPr>
          <w:p>
            <w:r>
              <w:t>8</w:t>
            </w:r>
          </w:p>
        </w:tc>
        <w:tc>
          <w:tcPr>
            <w:tcW w:type="dxa" w:w="4702"/>
          </w:tcPr>
          <w:p>
            <w:r>
              <w:t>应急通道</w:t>
            </w:r>
          </w:p>
        </w:tc>
      </w:tr>
    </w:tbl>
    <w:p>
      <w:r>
        <w:t>供水管网施工流程示意图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资料复核</w:t>
            </w:r>
          </w:p>
        </w:tc>
      </w:tr>
      <w:tr>
        <w:tc>
          <w:tcPr>
            <w:tcW w:type="dxa" w:w="4702"/>
          </w:tcPr>
          <w:p>
            <w:r>
              <w:t>2</w:t>
            </w:r>
          </w:p>
        </w:tc>
        <w:tc>
          <w:tcPr>
            <w:tcW w:type="dxa" w:w="4702"/>
          </w:tcPr>
          <w:p>
            <w:r>
              <w:t>管线探查</w:t>
            </w:r>
          </w:p>
        </w:tc>
      </w:tr>
      <w:tr>
        <w:tc>
          <w:tcPr>
            <w:tcW w:type="dxa" w:w="4702"/>
          </w:tcPr>
          <w:p>
            <w:r>
              <w:t>3</w:t>
            </w:r>
          </w:p>
        </w:tc>
        <w:tc>
          <w:tcPr>
            <w:tcW w:type="dxa" w:w="4702"/>
          </w:tcPr>
          <w:p>
            <w:r>
              <w:t>沟槽施工</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道路恢复</w:t>
            </w:r>
          </w:p>
        </w:tc>
      </w:tr>
      <w:tr>
        <w:tc>
          <w:tcPr>
            <w:tcW w:type="dxa" w:w="4702"/>
          </w:tcPr>
          <w:p>
            <w:r>
              <w:t>8</w:t>
            </w:r>
          </w:p>
        </w:tc>
        <w:tc>
          <w:tcPr>
            <w:tcW w:type="dxa" w:w="4702"/>
          </w:tcPr>
          <w:p>
            <w:r>
              <w:t>系统移交</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评分响应总矩阵图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t>项目资料索引；Word 中先落占位图和说明，实际尺寸、位置、线路、设备参数须经图纸会审和深化确认后替换。</w:t>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t>项目资料索引；Word 中先落占位图和说明，实际尺寸、位置、线路、设备参数须经图纸会审和深化确认后替换。</w:t>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t>项目资料索引；Word 中先落占位图和说明，实际尺寸、位置、线路、设备参数须经图纸会审和深化确认后替换。</w:t>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t>项目资料索引；Word 中先落占位图和说明，实际尺寸、位置、线路、设备参数须经图纸会审和深化确认后替换。</w:t>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t>项目资料索引；Word 中先落占位图和说明，实际尺寸、位置、线路、设备参数须经图纸会审和深化确认后替换。</w:t>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t>项目资料索引；Word 中先落占位图和说明，实际尺寸、位置、线路、设备参数须经图纸会审和深化确认后替换。</w:t>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t>项目资料索引；Word 中先落占位图和说明，实际尺寸、位置、线路、设备参数须经图纸会审和深化确认后替换。</w:t>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t>项目资料索引；Word 中先落占位图和说明，实际尺寸、位置、线路、设备参数须经图纸会审和深化确认后替换。</w:t>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t>项目资料索引；Word 中先落占位图和说明，实际尺寸、位置、线路、设备参数须经图纸会审和深化确认后替换。</w:t>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t>项目资料索引；Word 中先落占位图和说明，实际尺寸、位置、线路、设备参数须经图纸会审和深化确认后替换。</w:t>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t>项目资料索引；Word 中先落占位图和说明，实际尺寸、位置、线路、设备参数须经图纸会审和深化确认后替换。</w:t>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t>项目资料索引；Word 中先落占位图和说明，实际尺寸、位置、线路、设备参数须经图纸会审和深化确认后替换。</w:t>
            </w:r>
          </w:p>
        </w:tc>
      </w:tr>
      <w:tr>
        <w:tc>
          <w:tcPr>
            <w:tcW w:type="dxa" w:w="1881"/>
          </w:tcPr>
          <w:p>
            <w:r>
              <w:t>评分点响应矩阵表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第6章 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准备与探查阶段</w:t>
            </w:r>
          </w:p>
        </w:tc>
        <w:tc>
          <w:tcPr>
            <w:tcW w:type="dxa" w:w="2351"/>
          </w:tcPr>
          <w:p>
            <w:r>
              <w:t>项目管理、测量、管线探查、交通疏导、临设临电人员</w:t>
            </w:r>
          </w:p>
        </w:tc>
        <w:tc>
          <w:tcPr>
            <w:tcW w:type="dxa" w:w="2351"/>
          </w:tcPr>
          <w:p>
            <w:r>
              <w:t>全站仪、水准仪、探管设备、围挡警示、发电与抽排水设备</w:t>
            </w:r>
          </w:p>
        </w:tc>
        <w:tc>
          <w:tcPr>
            <w:tcW w:type="dxa" w:w="2351"/>
          </w:tcPr>
          <w:p>
            <w:r>
              <w:t>图纸会审、管线交底、交通导改、开工条件验收</w:t>
            </w:r>
          </w:p>
        </w:tc>
      </w:tr>
      <w:tr>
        <w:tc>
          <w:tcPr>
            <w:tcW w:type="dxa" w:w="2351"/>
          </w:tcPr>
          <w:p>
            <w:r>
              <w:t>道路破除与沟槽阶段</w:t>
            </w:r>
          </w:p>
        </w:tc>
        <w:tc>
          <w:tcPr>
            <w:tcW w:type="dxa" w:w="2351"/>
          </w:tcPr>
          <w:p>
            <w:r>
              <w:t>土方、支护、降排水、交通维护、安全巡查人员</w:t>
            </w:r>
          </w:p>
        </w:tc>
        <w:tc>
          <w:tcPr>
            <w:tcW w:type="dxa" w:w="2351"/>
          </w:tcPr>
          <w:p>
            <w:r>
              <w:t>挖掘机、破除设备、运输车、支护材料、抽排水泵</w:t>
            </w:r>
          </w:p>
        </w:tc>
        <w:tc>
          <w:tcPr>
            <w:tcW w:type="dxa" w:w="2351"/>
          </w:tcPr>
          <w:p>
            <w:r>
              <w:t>沟槽验收、支护检查、排水记录、影像资料</w:t>
            </w:r>
          </w:p>
        </w:tc>
      </w:tr>
      <w:tr>
        <w:tc>
          <w:tcPr>
            <w:tcW w:type="dxa" w:w="2351"/>
          </w:tcPr>
          <w:p>
            <w:r>
              <w:t>管道安装与井室阶段</w:t>
            </w:r>
          </w:p>
        </w:tc>
        <w:tc>
          <w:tcPr>
            <w:tcW w:type="dxa" w:w="2351"/>
          </w:tcPr>
          <w:p>
            <w:r>
              <w:t>管道安装、接口、阀门井、吊装、测量复核班组</w:t>
            </w:r>
          </w:p>
        </w:tc>
        <w:tc>
          <w:tcPr>
            <w:tcW w:type="dxa" w:w="2351"/>
          </w:tcPr>
          <w:p>
            <w:r>
              <w:t>吊装设备、热熔/连接设备、检测工具、临时照明</w:t>
            </w:r>
          </w:p>
        </w:tc>
        <w:tc>
          <w:tcPr>
            <w:tcW w:type="dxa" w:w="2351"/>
          </w:tcPr>
          <w:p>
            <w:r>
              <w:t>材料验收、接口检查、隐蔽验收、测量复核</w:t>
            </w:r>
          </w:p>
        </w:tc>
      </w:tr>
      <w:tr>
        <w:tc>
          <w:tcPr>
            <w:tcW w:type="dxa" w:w="2351"/>
          </w:tcPr>
          <w:p>
            <w:r>
              <w:t>试压冲洗与恢复阶段</w:t>
            </w:r>
          </w:p>
        </w:tc>
        <w:tc>
          <w:tcPr>
            <w:tcW w:type="dxa" w:w="2351"/>
          </w:tcPr>
          <w:p>
            <w:r>
              <w:t>试压、冲洗消毒、道路恢复、压实检测、资料人员</w:t>
            </w:r>
          </w:p>
        </w:tc>
        <w:tc>
          <w:tcPr>
            <w:tcW w:type="dxa" w:w="2351"/>
          </w:tcPr>
          <w:p>
            <w:r>
              <w:t>试压泵、冲洗设备、压实设备、检测仪器、运输车辆</w:t>
            </w:r>
          </w:p>
        </w:tc>
        <w:tc>
          <w:tcPr>
            <w:tcW w:type="dxa" w:w="2351"/>
          </w:tcPr>
          <w:p>
            <w:r>
              <w:t>试压记录、水质检测、压实检测、道路恢复验收</w:t>
            </w:r>
          </w:p>
        </w:tc>
      </w:tr>
      <w:tr>
        <w:tc>
          <w:tcPr>
            <w:tcW w:type="dxa" w:w="2351"/>
          </w:tcPr>
          <w:p>
            <w:r>
              <w:t>联调移交阶段</w:t>
            </w:r>
          </w:p>
        </w:tc>
        <w:tc>
          <w:tcPr>
            <w:tcW w:type="dxa" w:w="2351"/>
          </w:tcPr>
          <w:p>
            <w:r>
              <w:t>智慧水务调试、竣工测量、资料、保修响应人员</w:t>
            </w:r>
          </w:p>
        </w:tc>
        <w:tc>
          <w:tcPr>
            <w:tcW w:type="dxa" w:w="2351"/>
          </w:tcPr>
          <w:p>
            <w:r>
              <w:t>调试终端、通信检测设备、测量仪器、维修工具</w:t>
            </w:r>
          </w:p>
        </w:tc>
        <w:tc>
          <w:tcPr>
            <w:tcW w:type="dxa" w:w="2351"/>
          </w:tcPr>
          <w:p>
            <w:r>
              <w:t>系统联调、竣工图、移交清单、问题销项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准备与探查期</w:t>
            </w:r>
          </w:p>
        </w:tc>
        <w:tc>
          <w:tcPr>
            <w:tcW w:type="dxa" w:w="2351"/>
          </w:tcPr>
          <w:p>
            <w:r>
              <w:t>管理、测量、管线探查、围挡导改和交通疏导人员先行</w:t>
            </w:r>
          </w:p>
        </w:tc>
        <w:tc>
          <w:tcPr>
            <w:tcW w:type="dxa" w:w="2351"/>
          </w:tcPr>
          <w:p>
            <w:r>
              <w:t>围挡警示、测量仪器、探管设备、临电临水材料</w:t>
            </w:r>
          </w:p>
        </w:tc>
        <w:tc>
          <w:tcPr>
            <w:tcW w:type="dxa" w:w="2351"/>
          </w:tcPr>
          <w:p>
            <w:r>
              <w:t>测量仪器、探管设备、发电机、照明设备</w:t>
            </w:r>
          </w:p>
        </w:tc>
      </w:tr>
      <w:tr>
        <w:tc>
          <w:tcPr>
            <w:tcW w:type="dxa" w:w="2351"/>
          </w:tcPr>
          <w:p>
            <w:r>
              <w:t>沟槽施工期</w:t>
            </w:r>
          </w:p>
        </w:tc>
        <w:tc>
          <w:tcPr>
            <w:tcW w:type="dxa" w:w="2351"/>
          </w:tcPr>
          <w:p>
            <w:r>
              <w:t>土方、支护、降排水、交通维护和安全巡查人员形成第一峰值</w:t>
            </w:r>
          </w:p>
        </w:tc>
        <w:tc>
          <w:tcPr>
            <w:tcW w:type="dxa" w:w="2351"/>
          </w:tcPr>
          <w:p>
            <w:r>
              <w:t>支护材料、回填材料、排水材料、防护用品</w:t>
            </w:r>
          </w:p>
        </w:tc>
        <w:tc>
          <w:tcPr>
            <w:tcW w:type="dxa" w:w="2351"/>
          </w:tcPr>
          <w:p>
            <w:r>
              <w:t>挖掘机、破除设备、运输车、抽排水泵</w:t>
            </w:r>
          </w:p>
        </w:tc>
      </w:tr>
      <w:tr>
        <w:tc>
          <w:tcPr>
            <w:tcW w:type="dxa" w:w="2351"/>
          </w:tcPr>
          <w:p>
            <w:r>
              <w:t>管道安装期</w:t>
            </w:r>
          </w:p>
        </w:tc>
        <w:tc>
          <w:tcPr>
            <w:tcW w:type="dxa" w:w="2351"/>
          </w:tcPr>
          <w:p>
            <w:r>
              <w:t>管道安装、接口、井室、吊装和质量验收人员形成第二峰值</w:t>
            </w:r>
          </w:p>
        </w:tc>
        <w:tc>
          <w:tcPr>
            <w:tcW w:type="dxa" w:w="2351"/>
          </w:tcPr>
          <w:p>
            <w:r>
              <w:t>管材、阀门、管件、井室材料、接口材料</w:t>
            </w:r>
          </w:p>
        </w:tc>
        <w:tc>
          <w:tcPr>
            <w:tcW w:type="dxa" w:w="2351"/>
          </w:tcPr>
          <w:p>
            <w:r>
              <w:t>吊装设备、连接设备、检测设备</w:t>
            </w:r>
          </w:p>
        </w:tc>
      </w:tr>
      <w:tr>
        <w:tc>
          <w:tcPr>
            <w:tcW w:type="dxa" w:w="2351"/>
          </w:tcPr>
          <w:p>
            <w:r>
              <w:t>试压恢复期</w:t>
            </w:r>
          </w:p>
        </w:tc>
        <w:tc>
          <w:tcPr>
            <w:tcW w:type="dxa" w:w="2351"/>
          </w:tcPr>
          <w:p>
            <w:r>
              <w:t>试压、冲洗消毒、道路恢复、压实检测和资料人员集中投入</w:t>
            </w:r>
          </w:p>
        </w:tc>
        <w:tc>
          <w:tcPr>
            <w:tcW w:type="dxa" w:w="2351"/>
          </w:tcPr>
          <w:p>
            <w:r>
              <w:t>路面材料、水质检测材料、标识标牌、成品保护材料</w:t>
            </w:r>
          </w:p>
        </w:tc>
        <w:tc>
          <w:tcPr>
            <w:tcW w:type="dxa" w:w="2351"/>
          </w:tcPr>
          <w:p>
            <w:r>
              <w:t>试压泵、冲洗设备、压实设备、检测仪器</w:t>
            </w:r>
          </w:p>
        </w:tc>
      </w:tr>
      <w:tr>
        <w:tc>
          <w:tcPr>
            <w:tcW w:type="dxa" w:w="2351"/>
          </w:tcPr>
          <w:p>
            <w:r>
              <w:t>联调移交期</w:t>
            </w:r>
          </w:p>
        </w:tc>
        <w:tc>
          <w:tcPr>
            <w:tcW w:type="dxa" w:w="2351"/>
          </w:tcPr>
          <w:p>
            <w:r>
              <w:t>调试、竣工测量、资料、保修响应人员为主</w:t>
            </w:r>
          </w:p>
        </w:tc>
        <w:tc>
          <w:tcPr>
            <w:tcW w:type="dxa" w:w="2351"/>
          </w:tcPr>
          <w:p>
            <w:r>
              <w:t>智慧水务设备、通信材料、竣工资料材料</w:t>
            </w:r>
          </w:p>
        </w:tc>
        <w:tc>
          <w:tcPr>
            <w:tcW w:type="dxa" w:w="2351"/>
          </w:tcPr>
          <w:p>
            <w:r>
              <w:t>调试终端、通信检测设备、小型维修设备</w:t>
            </w:r>
          </w:p>
        </w:tc>
      </w:tr>
    </w:tbl>
    <w:p>
      <w:r>
        <w:t>劳动力与材料投入趋势示意图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t>本图集仅保留与本项目施工组织直接相关的流程图，同类图示全书只出现一次；图示依据为项目资料索引，未明确参数以资料使用边界、批准专项方案和验收记录为准。</w:t>
      </w:r>
    </w:p>
    <w:p>
      <w:r>
        <w:t>供水管网施工流程图</w:t>
      </w:r>
    </w:p>
    <w:p>
      <w:r>
        <w:drawing>
          <wp:inline xmlns:a="http://schemas.openxmlformats.org/drawingml/2006/main" xmlns:pic="http://schemas.openxmlformats.org/drawingml/2006/picture">
            <wp:extent cx="5760000" cy="2550857"/>
            <wp:docPr id="27" name="Picture 27"/>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管基处理</w:t>
            </w:r>
          </w:p>
        </w:tc>
      </w:tr>
      <w:tr>
        <w:tc>
          <w:tcPr>
            <w:tcW w:type="dxa" w:w="4702"/>
          </w:tcPr>
          <w:p>
            <w:r>
              <w:t>4</w:t>
            </w:r>
          </w:p>
        </w:tc>
        <w:tc>
          <w:tcPr>
            <w:tcW w:type="dxa" w:w="4702"/>
          </w:tcPr>
          <w:p>
            <w:r>
              <w:t>管道安装</w:t>
            </w:r>
          </w:p>
        </w:tc>
      </w:tr>
      <w:tr>
        <w:tc>
          <w:tcPr>
            <w:tcW w:type="dxa" w:w="4702"/>
          </w:tcPr>
          <w:p>
            <w:r>
              <w:t>5</w:t>
            </w:r>
          </w:p>
        </w:tc>
        <w:tc>
          <w:tcPr>
            <w:tcW w:type="dxa" w:w="4702"/>
          </w:tcPr>
          <w:p>
            <w:r>
              <w:t>井室施工</w:t>
            </w:r>
          </w:p>
        </w:tc>
      </w:tr>
      <w:tr>
        <w:tc>
          <w:tcPr>
            <w:tcW w:type="dxa" w:w="4702"/>
          </w:tcPr>
          <w:p>
            <w:r>
              <w:t>6</w:t>
            </w:r>
          </w:p>
        </w:tc>
        <w:tc>
          <w:tcPr>
            <w:tcW w:type="dxa" w:w="4702"/>
          </w:tcPr>
          <w:p>
            <w:r>
              <w:t>试压冲洗</w:t>
            </w:r>
          </w:p>
        </w:tc>
      </w:tr>
      <w:tr>
        <w:tc>
          <w:tcPr>
            <w:tcW w:type="dxa" w:w="4702"/>
          </w:tcPr>
          <w:p>
            <w:r>
              <w:t>7</w:t>
            </w:r>
          </w:p>
        </w:tc>
        <w:tc>
          <w:tcPr>
            <w:tcW w:type="dxa" w:w="4702"/>
          </w:tcPr>
          <w:p>
            <w:r>
              <w:t>消毒检测</w:t>
            </w:r>
          </w:p>
        </w:tc>
      </w:tr>
      <w:tr>
        <w:tc>
          <w:tcPr>
            <w:tcW w:type="dxa" w:w="4702"/>
          </w:tcPr>
          <w:p>
            <w:r>
              <w:t>8</w:t>
            </w:r>
          </w:p>
        </w:tc>
        <w:tc>
          <w:tcPr>
            <w:tcW w:type="dxa" w:w="4702"/>
          </w:tcPr>
          <w:p>
            <w:r>
              <w:t>道路恢复</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用于说明供水管网施工流程图对应工序的组织顺序、控制节点和验收闭合关系。</w:t>
            </w:r>
          </w:p>
        </w:tc>
        <w:tc>
          <w:tcPr>
            <w:tcW w:type="dxa" w:w="3135"/>
          </w:tcPr>
          <w:p>
            <w:r>
              <w:t>项目资料索引、专项复核记录</w:t>
            </w:r>
          </w:p>
        </w:tc>
      </w:tr>
    </w:tbl>
    <w:p>
      <w:r>
        <w:t>二供泵房安装流程图</w:t>
      </w:r>
    </w:p>
    <w:p>
      <w:r>
        <w:drawing>
          <wp:inline xmlns:a="http://schemas.openxmlformats.org/drawingml/2006/main" xmlns:pic="http://schemas.openxmlformats.org/drawingml/2006/picture">
            <wp:extent cx="5760000" cy="2550857"/>
            <wp:docPr id="28" name="Picture 28"/>
            <wp:cNvGraphicFramePr>
              <a:graphicFrameLocks noChangeAspect="1"/>
            </wp:cNvGraphicFramePr>
            <a:graphic>
              <a:graphicData uri="http://schemas.openxmlformats.org/drawingml/2006/picture">
                <pic:pic>
                  <pic:nvPicPr>
                    <pic:cNvPr id="0" name="tmpbpfln1sk.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基础复核</w:t>
            </w:r>
          </w:p>
        </w:tc>
      </w:tr>
      <w:tr>
        <w:tc>
          <w:tcPr>
            <w:tcW w:type="dxa" w:w="4702"/>
          </w:tcPr>
          <w:p>
            <w:r>
              <w:t>2</w:t>
            </w:r>
          </w:p>
        </w:tc>
        <w:tc>
          <w:tcPr>
            <w:tcW w:type="dxa" w:w="4702"/>
          </w:tcPr>
          <w:p>
            <w:r>
              <w:t>设备进场</w:t>
            </w:r>
          </w:p>
        </w:tc>
      </w:tr>
      <w:tr>
        <w:tc>
          <w:tcPr>
            <w:tcW w:type="dxa" w:w="4702"/>
          </w:tcPr>
          <w:p>
            <w:r>
              <w:t>3</w:t>
            </w:r>
          </w:p>
        </w:tc>
        <w:tc>
          <w:tcPr>
            <w:tcW w:type="dxa" w:w="4702"/>
          </w:tcPr>
          <w:p>
            <w:r>
              <w:t>就位找平</w:t>
            </w:r>
          </w:p>
        </w:tc>
      </w:tr>
      <w:tr>
        <w:tc>
          <w:tcPr>
            <w:tcW w:type="dxa" w:w="4702"/>
          </w:tcPr>
          <w:p>
            <w:r>
              <w:t>4</w:t>
            </w:r>
          </w:p>
        </w:tc>
        <w:tc>
          <w:tcPr>
            <w:tcW w:type="dxa" w:w="4702"/>
          </w:tcPr>
          <w:p>
            <w:r>
              <w:t>管阀连接</w:t>
            </w:r>
          </w:p>
        </w:tc>
      </w:tr>
      <w:tr>
        <w:tc>
          <w:tcPr>
            <w:tcW w:type="dxa" w:w="4702"/>
          </w:tcPr>
          <w:p>
            <w:r>
              <w:t>5</w:t>
            </w:r>
          </w:p>
        </w:tc>
        <w:tc>
          <w:tcPr>
            <w:tcW w:type="dxa" w:w="4702"/>
          </w:tcPr>
          <w:p>
            <w:r>
              <w:t>电控接线</w:t>
            </w:r>
          </w:p>
        </w:tc>
      </w:tr>
      <w:tr>
        <w:tc>
          <w:tcPr>
            <w:tcW w:type="dxa" w:w="4702"/>
          </w:tcPr>
          <w:p>
            <w:r>
              <w:t>6</w:t>
            </w:r>
          </w:p>
        </w:tc>
        <w:tc>
          <w:tcPr>
            <w:tcW w:type="dxa" w:w="4702"/>
          </w:tcPr>
          <w:p>
            <w:r>
              <w:t>单机试运</w:t>
            </w:r>
          </w:p>
        </w:tc>
      </w:tr>
      <w:tr>
        <w:tc>
          <w:tcPr>
            <w:tcW w:type="dxa" w:w="4702"/>
          </w:tcPr>
          <w:p>
            <w:r>
              <w:t>7</w:t>
            </w:r>
          </w:p>
        </w:tc>
        <w:tc>
          <w:tcPr>
            <w:tcW w:type="dxa" w:w="4702"/>
          </w:tcPr>
          <w:p>
            <w:r>
              <w:t>联动调试</w:t>
            </w:r>
          </w:p>
        </w:tc>
      </w:tr>
      <w:tr>
        <w:tc>
          <w:tcPr>
            <w:tcW w:type="dxa" w:w="4702"/>
          </w:tcPr>
          <w:p>
            <w:r>
              <w:t>8</w:t>
            </w:r>
          </w:p>
        </w:tc>
        <w:tc>
          <w:tcPr>
            <w:tcW w:type="dxa" w:w="4702"/>
          </w:tcPr>
          <w:p>
            <w:r>
              <w:t>验收移交</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施工方案与技术措施、资源配备计划</w:t>
            </w:r>
          </w:p>
        </w:tc>
        <w:tc>
          <w:tcPr>
            <w:tcW w:type="dxa" w:w="3135"/>
          </w:tcPr>
          <w:p>
            <w:r>
              <w:t>用于说明二供泵房安装流程图对应工序的组织顺序、控制节点和验收闭合关系。</w:t>
            </w:r>
          </w:p>
        </w:tc>
        <w:tc>
          <w:tcPr>
            <w:tcW w:type="dxa" w:w="3135"/>
          </w:tcPr>
          <w:p>
            <w:r>
              <w:t>项目资料索引、专项复核记录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无依据参数改为资料边界和确认路径表述。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8</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