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房屋建筑工程；但本项目资格要求按市政公用工程施工总承包三级及以上执行</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真实失败项目回归测试 regression-20260613-130159-20260613130202：必须重新调用模型生成，不读取旧生成成果；按当前质量治理规则生成可投标水平技术标，质量下限以既有425页高分长版的信息密度、图表表格、检查表和暗标检查为最低门槛；本轮重点验证JSON修复、逐章生成、断点失败不整体失败、去重治理、Prompt残留清理、项目化图表和Word组装。</w:t>
            </w:r>
          </w:p>
        </w:tc>
      </w:tr>
    </w:tbl>
    <w:p>
      <w:r>
        <w:t>本文件以招标文件、工程量清单、图纸、答疑澄清和现场资料为编制边界，围绕评分办法组织章节、专项方案、图表和检查表；资料未明确事项采用施工前复核、深化设计、样板确认和报审确认的表达，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按施工部署、关键工序、质量安全环境、进度资源、资料验收逐层展开，所有缺失参数均通过复核、会审、深化、报审确认闭环处理。</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1. 施工方案与技术措施</w:t>
            </w:r>
          </w:p>
        </w:tc>
        <w:tc>
          <w:tcPr>
            <w:tcW w:type="dxa" w:w="2351"/>
          </w:tcPr>
          <w:p>
            <w:r>
              <w:t>第一章 施工方案与技术措施</w:t>
            </w:r>
          </w:p>
        </w:tc>
        <w:tc>
          <w:tcPr>
            <w:tcW w:type="dxa" w:w="2351"/>
          </w:tcPr>
          <w:p>
            <w:r>
              <w:t>在《施工方案与技术措施》中以项目资料为边界展开施工组织、控制流程、图表和检查表，缺失图纸参数采用复核、会审、深化、报审确认表达。</w:t>
            </w:r>
          </w:p>
        </w:tc>
        <w:tc>
          <w:tcPr>
            <w:tcW w:type="dxa" w:w="2351"/>
          </w:tcPr>
          <w:p>
            <w:r>
              <w:t>施工方案与技术措施流程图；评分响应矩阵图；施工方案与技术措施控制表；评分点响应矩阵表；施工方案与技术措施检查表</w:t>
            </w:r>
          </w:p>
        </w:tc>
      </w:tr>
      <w:tr>
        <w:tc>
          <w:tcPr>
            <w:tcW w:type="dxa" w:w="2351"/>
          </w:tcPr>
          <w:p>
            <w:r>
              <w:t>2. 质量管理体系与措施</w:t>
            </w:r>
          </w:p>
        </w:tc>
        <w:tc>
          <w:tcPr>
            <w:tcW w:type="dxa" w:w="2351"/>
          </w:tcPr>
          <w:p>
            <w:r>
              <w:t>第二章 质量管理体系与措施</w:t>
            </w:r>
          </w:p>
        </w:tc>
        <w:tc>
          <w:tcPr>
            <w:tcW w:type="dxa" w:w="2351"/>
          </w:tcPr>
          <w:p>
            <w:r>
              <w:t>在《质量管理体系与措施》中以项目资料为边界展开施工组织、控制流程、图表和检查表，缺失图纸参数采用复核、会审、深化、报审确认表达。</w:t>
            </w:r>
          </w:p>
        </w:tc>
        <w:tc>
          <w:tcPr>
            <w:tcW w:type="dxa" w:w="2351"/>
          </w:tcPr>
          <w:p>
            <w:r>
              <w:t>质量管理体系与措施流程图；评分响应矩阵图；质量管理体系与措施控制表；评分点响应矩阵表；质量管理体系与措施检查表</w:t>
            </w:r>
          </w:p>
        </w:tc>
      </w:tr>
      <w:tr>
        <w:tc>
          <w:tcPr>
            <w:tcW w:type="dxa" w:w="2351"/>
          </w:tcPr>
          <w:p>
            <w:r>
              <w:t>3. 安全管理体系与措施</w:t>
            </w:r>
          </w:p>
        </w:tc>
        <w:tc>
          <w:tcPr>
            <w:tcW w:type="dxa" w:w="2351"/>
          </w:tcPr>
          <w:p>
            <w:r>
              <w:t>第三章 安全管理体系与措施</w:t>
            </w:r>
          </w:p>
        </w:tc>
        <w:tc>
          <w:tcPr>
            <w:tcW w:type="dxa" w:w="2351"/>
          </w:tcPr>
          <w:p>
            <w:r>
              <w:t>在《安全管理体系与措施》中以项目资料为边界展开施工组织、控制流程、图表和检查表，缺失图纸参数采用复核、会审、深化、报审确认表达。</w:t>
            </w:r>
          </w:p>
        </w:tc>
        <w:tc>
          <w:tcPr>
            <w:tcW w:type="dxa" w:w="2351"/>
          </w:tcPr>
          <w:p>
            <w:r>
              <w:t>安全管理体系与措施流程图；评分响应矩阵图；安全管理体系与措施控制表；评分点响应矩阵表；安全管理体系与措施检查表</w:t>
            </w:r>
          </w:p>
        </w:tc>
      </w:tr>
      <w:tr>
        <w:tc>
          <w:tcPr>
            <w:tcW w:type="dxa" w:w="2351"/>
          </w:tcPr>
          <w:p>
            <w:r>
              <w:t>4. 环境保护管理体系与措施</w:t>
            </w:r>
          </w:p>
        </w:tc>
        <w:tc>
          <w:tcPr>
            <w:tcW w:type="dxa" w:w="2351"/>
          </w:tcPr>
          <w:p>
            <w:r>
              <w:t>第四章 环境保护管理体系与措施</w:t>
            </w:r>
          </w:p>
        </w:tc>
        <w:tc>
          <w:tcPr>
            <w:tcW w:type="dxa" w:w="2351"/>
          </w:tcPr>
          <w:p>
            <w:r>
              <w:t>在《环境保护管理体系与措施》中以项目资料为边界展开施工组织、控制流程、图表和检查表，缺失图纸参数采用复核、会审、深化、报审确认表达。</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5. 工程进度计划与保证措施</w:t>
            </w:r>
          </w:p>
        </w:tc>
        <w:tc>
          <w:tcPr>
            <w:tcW w:type="dxa" w:w="2351"/>
          </w:tcPr>
          <w:p>
            <w:r>
              <w:t>第五章 工程进度计划与保证措施</w:t>
            </w:r>
          </w:p>
        </w:tc>
        <w:tc>
          <w:tcPr>
            <w:tcW w:type="dxa" w:w="2351"/>
          </w:tcPr>
          <w:p>
            <w:r>
              <w:t>在《工程进度计划与保证措施》中以项目资料为边界展开施工组织、控制流程、图表和检查表，缺失图纸参数采用复核、会审、深化、报审确认表达。</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6. 资源配备计划</w:t>
            </w:r>
          </w:p>
        </w:tc>
        <w:tc>
          <w:tcPr>
            <w:tcW w:type="dxa" w:w="2351"/>
          </w:tcPr>
          <w:p>
            <w:r>
              <w:t>第六章 资源配备计划</w:t>
            </w:r>
          </w:p>
        </w:tc>
        <w:tc>
          <w:tcPr>
            <w:tcW w:type="dxa" w:w="2351"/>
          </w:tcPr>
          <w:p>
            <w:r>
              <w:t>在《资源配备计划》中以项目资料为边界展开施工组织、控制流程、图表和检查表，缺失图纸参数采用复核、会审、深化、报审确认表达。</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施工方案与技术措施（评分响应与资料边界）</w:t>
            </w:r>
          </w:p>
        </w:tc>
        <w:tc>
          <w:tcPr>
            <w:tcW w:type="dxa" w:w="4702"/>
          </w:tcPr>
          <w:p>
            <w:r>
              <w:t>在本章正文、表格、检查表和图示中响应。</w:t>
            </w:r>
          </w:p>
        </w:tc>
      </w:tr>
      <w:tr>
        <w:tc>
          <w:tcPr>
            <w:tcW w:type="dxa" w:w="4702"/>
          </w:tcPr>
          <w:p>
            <w:r>
              <w:t>施工方案与技术措施（施工准备与部署深化）</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bl>
    <w:p>
      <w:pPr>
        <w:pStyle w:val="Heading2"/>
      </w:pPr>
      <w:r>
        <w:t>1.1 评分响应与资料边界总控</w:t>
      </w:r>
    </w:p>
    <w:p>
      <w:r>
        <w:t>施工方案与技术措施章节的编制，以招标文件、工程量清单及现有图纸为唯一依据，并严格遵循综合评估法1中技术评审的计分规则。本章节正文内容均围绕评分点中“施工方案与技术措施”的评审要求展开，确保每项技术措施都有明确的评分映射关系。对于图纸中未深度解析的DWG/DXF/CAD文件，以及工程量清单中未能完全覆盖的现场条件，本章节不编造任何尺寸、轴网、构件规格或安装参数，而是将其列为施工前必须复核、会审、深化和报审确认的事项。所有技术措施的最终实施，均以复核确认后的资料和经监理、建设单位批准的深化设计文件为准。本章节正文内容已依据章节蓝图进行分层控制，本分层仅展开评分响应与资料边界，其他分层内容仅作引用说明，不重复灌水</w:t>
      </w:r>
    </w:p>
    <w:p>
      <w:r>
        <w:t>针对本项目供水管网改造工程的特点，评分响应总矩阵表已在本章首部设立，该表将每个评分项与对应的正文段落、专项方案、控制图表和证明资料一一对应。矩阵表的数据源完全取自招标文件、工程量清单和图纸会审记录，对于CAD图纸未深度解析的参数，矩阵表中明确标注为“待复核确认”。在施工过程中，该矩阵表将作为项目技术管理的核心工具，由技术负责人组织各专业工程师进行动态更新，确保每一项技术措施的实施都有据可查、有档可归。矩阵表的更新记录、复核责任和资料归档路径，均纳入施工方案与技术措施的检查表，形成可追溯、可检查的闭环管理</w:t>
      </w:r>
    </w:p>
    <w:p>
      <w:r>
        <w:t>本项目的施工方案与技术措施控制矩阵图，已在章节正文中落位占位图及编制说明。该图以流程图形式展示了从进场准备、测量复核、图纸会审、方案深化、样板先行、施工实施、过程检查到竣工移交的完整主流程。由于现有图纸未提供详细的管网布置、阀门井尺寸和道路恢复结构层参数，控制矩阵图中将这些工序的关键控制节点均设置为“待深化确认”状态。在正式施工前，项目技术部将组织各专业分包单位，依据复核后的现场数据和深化设计文件，对该控制矩阵图进行细化调整，确保每个施工环节的控制措施都具有针对性和可实施性</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评分响应与资料边界：1.2 测量复核与图纸会审深化设计流程</w:t>
      </w:r>
    </w:p>
    <w:p>
      <w:r>
        <w:t>施工方案与技术措施的实施，始于精确的测量复核和全面的图纸会审。鉴于现有图纸为DWG/DXF/CAD格式且未深度解析，无法直接提取管线的具体坐标、高程和阀门井的定位尺寸，因此本项目的测量复核工作必须作为独立工序先行开展。进场后，测量工程师将依据建设单位提供的测量控制点，采用全站仪和RTK设备，对招标文件所述的改造主管网4.6千米、配水管网1.983千米以及三个小区（汽配厂小区、豆芽菜巷、湘华小区）内的给水管线进行逐桩、逐段的平面位置和高程复测。复测成果与图纸不符或存在误差时，立即形成书面报告，并启动图纸会审程序，由设计单位、监理单位和建设单位共同确认修正方案</w:t>
      </w:r>
    </w:p>
    <w:p>
      <w:r>
        <w:t>图纸会审采取“三阶段”深化设计流程。第一阶段为内部审核，由项目技术负责人组织各专业工程师，对照工程量清单的细项与图纸内容，逐条核对有无漏项、错项或参数模糊的情形。第二阶段为外部会审，邀请设计单位、监理单位和建设单位共同参与，针对内部审核中识别的问题，如聚乙烯管DN150与DN110的连接节点做法、二次供水泵站设备基础预留预埋、DMA给水分区中阀门井的尺寸与检修空间等，形成书面会审纪要。第三阶段为深化设计报审，对于图纸中未明确或需优化的技术方案，如沟槽开挖支护形式（根据复勘地质条件采用钢板桩或H型钢）、降排水方式（轻型井点或明排）、道路恢复结构层厚度等，由施工单位编制深化设计文件，经设计单位确认、监理单位审核、建设单位批准后，作为施工的依据</w:t>
      </w:r>
    </w:p>
    <w:p>
      <w:r>
        <w:t>样板先行制度是深化设计落地的关键控制措施。在测量复核和图纸会审完成后，选取三个小区中具有代表性的管段作为样板段，先行组织实施。样板段施工前，由技术负责人编制专项施工方案，明确工艺流程、控制标准和检验方法。样板段施工过程中，所有关键工序（如管道热熔焊接、沟槽回填压实度检测、阀门井砌筑）均需留存影像资料和实测实量记录。样板段经监理、建设单位验收合格后，其施工工艺和质量标准即作为后续大面积施工的统一模板。样板实施过程中暴露出的设计问题或施工难点，将反馈至深化设计文件中进行修订，最终形成可复制、可推广的标准作业程序</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评分响应与资料边界：1.3 地下管线探测与保护及降排水措施</w:t>
      </w:r>
    </w:p>
    <w:p>
      <w:r>
        <w:t>施工前的地下管线探测是管网改造工程的强制性前置工序。由于现有图纸未包含地下综合管线信息，进场后必须采用管线探测仪结合探坑开挖的方式，查明施工区域内既有给水管、排水管、燃气管、电力管、通信管等管线的具体位置、埋深、管径及权属单位。探测完成后，编制《地下管线探测报告》，并在施工总平面图上标注管线分布图。对于与新建供水管线交叉或邻近的既有管线，依据探测报告制定专项保护方案，明确保护措施（如悬吊保护、包封加固或临时迁改），并报监理、建设单位及相关权属单位审批。保护方案经批准后，现场设置明显标识和警示标志，施工过程中由专职安全员全程旁站监督</w:t>
      </w:r>
    </w:p>
    <w:p>
      <w:r>
        <w:t>降排水措施依据地下水位复勘数据进行动态调整。根据工程量清单总说明中“土方及废渣运距按7km”的描述，以及三个小区给水改造土建工程的施工特点，降排水方案必须在基坑开挖前完成方案深化。施工前，在沟槽开挖区域选取代表性点位进行地下水位观测，根据实测水位与基底标高的关系，确定降排水方式。当地下水位高于沟槽基底0.5米以内时，采用明沟排水结合集水坑的方案；当水位高于基底0.5米以上或存在粉细砂层时，采用轻型井点强制降水方案。降排水方案编制完成后，经项目总工程师审核、监理单位审批后实施。降水期间，每天记录降排水量和水位变化，并设置周边环境沉降观测点，确保降水不影响既有建筑和管线安全</w:t>
      </w:r>
    </w:p>
    <w:p>
      <w:r>
        <w:t>沟槽开挖与支护方案必须与降排水措施协同实施。根据工程量清单中“三个小区（汽配厂小区、豆芽菜巷、湘华小区）给水改造土建”以及“主管网供水工程土建”的分部工程内容，沟槽开挖深度差异较大，需根据不同深度采取分级支护措施。开挖深度小于2米且地质条件较好时，采用放坡开挖；开挖深度在2至4米时，采用钢板桩支护；开挖深度大于4米或存在特殊地质条件时，采用H型钢加钢板桩的组合支护形式。支护方案必须经自审批和专家论证（若属于危大工程）后方可实施。所有支护结构在安装和拆除过程中，均应进行变形监测，监测数据异常时立即停止作业并启动应急预案</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评分响应与资料边界：1.4 道路恢复工艺与BIM施工模拟组织</w:t>
      </w:r>
    </w:p>
    <w:p>
      <w:r>
        <w:t>道路恢复工艺严格按照“路基压实、基层水稳、面层沥青”三阶段分层实施，并确保每层均通过压实度检测。根据工程量清单及招标文件对工程质量达到国家验收规范合格工程标准的要求，道路恢复的具体结构层厚度和材料设计参数，需根据图纸会审和深化设计确认。施工前，对需恢复的道路段落进行现状调查，记录原路面结构层的实测数据。恢复施工时，路基采用重型压实标准，每层压实厚度不超过30厘米，压实度不低于93%；基层采用水泥稳定碎石，7天无侧限抗压强度不低于3.0兆帕；面层采用中粒式沥青混凝土AC-16或细粒式沥青混凝土AC-13，压实度不低于96%。每道工序完成后，由试验员进行压实度、厚度、弯沉等指标的现场检测，检测数据实时归档。只有上道工序验收合格后，方可进行下道工序施工</w:t>
      </w:r>
    </w:p>
    <w:p>
      <w:r>
        <w:t>BIM施工模拟组织用于优化施工段划分与交通导改时序。虽然现有图纸未提供管网详图，但BIM模型将基于复核后的现场测量数据和深化设计文件进行构建。模型包含新建供水管线、既有地下管线、道路恢复结构层、阀门井、二次供水泵站等全部元素。利用BIM技术进行施工模拟，重点分析主管网工程与三个小区给水改造工程的交叉施工影响，优化施工段划分方案，避免重复开挖和道路封堵。交通导改方案基于模拟结果编制，明确各施工阶段的围挡范围、车辆绕行路线、行人通行通道和临时标识设置。BIM模拟的进度节点与工程实际进度实时同步，用于动态调整施工资源投放和交通导改方案，确保施工效率与公共安全兼顾</w:t>
      </w:r>
    </w:p>
    <w:p>
      <w:r>
        <w:t>施工总平面布置示意图作为BIM模拟的底层支撑，其编制以核算后的现场场地条件为依据。由于衡山县开云镇的实际场地空间有限，且三个小区内部道路狭窄、管线密集，施工总平面图必须在进场后一周内，通过现场踏勘和实测完成初版编制。平面图需明确材料堆场（管材、砂石、钢筋等）、加工区（管道焊接、阀门井预制）、办公区、生活区、施工道路（包括临时便道）和排水系统的布置。所有临时设施必须避开地下管线，并满足防火、安全和环保要求。平面图编制完成后，报监理单位审批，并在施工过程中根据实际进度动态调整。因场地限制无法设置固定堆场时，采用“日进日清”的材料管理方式，当天进场材料当天安装完毕，不占用现场空间</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施工准备与部署深化：1.2.1 施工前准备与资料复核确认</w:t>
      </w:r>
    </w:p>
    <w:p>
      <w:r>
        <w:t>本项目施工准备阶段的核心任务是对招标文件、工程量清单及既有图纸进行全面复核，建立内部图纸会审记录，明确所有技术参数的边界条件。由于CAD图纸未深度解析，我单位将在进场后立即组织技术负责人、专业工程师和BIM专员对设计图纸进行逐项核查，重点核对供水管网改造范围（三个小区及主管网段）与工程量清单中的管径、长度、阀门井数量等数据的对应关系。对于图纸中缺失的管道埋深、沟槽宽度、阀门井尺寸等参数，不进行任何编造，而是编制《图纸疑问清单》并提交设计单位进行书面回复</w:t>
      </w:r>
    </w:p>
    <w:p>
      <w:r>
        <w:t>在资料复核过程中，我单位将同步开展现场踏勘与地下管线探测工作。针对衡山县开云镇老旧小区和道路区域，采用管线探测雷达和探坑开挖相结合的方式，查明现有给水管、排水管、燃气管、电力通信管线的位置与埋深，形成《地下管线综合探测报告》。该报告将作为施工方案深化和沟槽开挖安全控制的基础依据，并报监理和建设单位审核确认。所有复核和探测记录均纳入施工技术档案，确保每项参数都有来源可查</w:t>
      </w:r>
    </w:p>
    <w:p>
      <w:r>
        <w:t>对于工程量清单中列明的聚乙烯管（PE管DN150、DN110等）和阀门井、检查井等材料，我单位将在材料采购前向供应商索取完整的产品质量证明文件、型式检验报告和施工工艺指南，并与设计图纸进行比对。若发现设计参数与现场条件或产品标准存在差异，及时启动变更或深化设计流程，严禁未经确认直接施工。这一阶段的复核确认成果将形成《施工准备阶段资料复核闭环表》，作为后续施工部署和技术交底的输入条件</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施工准备与部署深化：1.2.2 施工总体部署与阶段划分</w:t>
      </w:r>
    </w:p>
    <w:p>
      <w:r>
        <w:t>本项目工期为180天，涵盖三个小区（汽配厂小区、豆芽菜巷、湘华小区）给水改造、主管网改造及二次供水泵站建设等多个并行作业单元。我单位将施工总体部署划分为四个阶段：第一阶段为施工准备与地下管线复核（约20天），完成临设搭建、图纸会审、管线探测、设备进场和BIM模型搭建；第二阶段为三个小区给水改造与主管网同步施工（约90天），优先完成管沟开挖、管道安装和阀门井砌筑；第三阶段为二次供水泵站装修和设备安装（约40天），与管网改造收尾工作穿插进行；第四阶段为系统调试、道路恢复和竣工验收（约30天）</w:t>
      </w:r>
    </w:p>
    <w:p>
      <w:r>
        <w:t>在施工段划分上，我单位将采用“分区分段、流水作业”的原则。三个小区相对独立且分散，各作为一个独立施工区；主管网改造沿道路分段施工，每200米为一个流水段，段间设置临时井和盲板，确保部分管道可提前进行压力试验。对于开云镇交通繁忙路段，施工时段调整为夜间22:00至次日6:00，白天铺设钢板恢复通行。施工前必须编制《交通导改专项方案》并报交管部门审批，明确疏导路线和标志标牌设置</w:t>
      </w:r>
    </w:p>
    <w:p>
      <w:r>
        <w:t>施工资源投入按照阶段需求动态调整。第一阶段投入测量组、管线探测组和临设班组；第二阶段投入管道安装组、土建班组和机械班组（挖掘机、压路机、自卸车等），材料按周计划进场，通过BIM模型模拟管线碰撞和施工时序，优化土方调配和材料堆放。每个施工区配置一名专职协调员，解决与居民、商户和管线权属单位的临时问题。所有进场材料必须经监理见证取样复试，不合格材料立即退场并记录</w:t>
      </w:r>
    </w:p>
    <w:p>
      <w:pPr>
        <w:pStyle w:val="Heading2"/>
      </w:pPr>
      <w:r>
        <w:t>施工准备与部署深化：1.2.3 关键工序专项方案与首件样板制</w:t>
      </w:r>
    </w:p>
    <w:p>
      <w:r>
        <w:t>针对本项目管道接口这一关键工序，我单位将实施“首件样板制”。在三个小区和主管网各选取一个管道接口作为样板段，由持证焊工（热熔焊接）和安装工（橡胶圈接口）按照经批准的作业指导书进行施工。样板段包括从管材切割、端面处理、加热熔接或橡胶圈安装到自然冷却的全过程，监理和建设单位现场验收合格后，后续所有接口按此标准执行。样板段施工过程全程录像并拍照存档，影像资料作为技术交底和质量验收的依据</w:t>
      </w:r>
    </w:p>
    <w:p>
      <w:r>
        <w:t>沟槽开挖与支护是本项目的另一项关键工序。根据前期管线探测结果和土质情况，沟槽深度小于1.5米且土质稳定时采用放坡开挖；深度超过1.5米或存在邻近管线时，采用钢板桩支护。支护方案必须经结构工程师复核计算，并编制《沟槽开挖与支护专项施工方案》，履行论证和报审程序。开挖过程中，施工员和安全员全程旁站，利用实时监测设备监控沟槽变形和地下水位，一旦发现异常立即停止作业并采取加固措施</w:t>
      </w:r>
    </w:p>
    <w:p>
      <w:r>
        <w:t>阀门井、检查井及二次供水泵站的基础施工同样采用首件样板制。每个井体基础浇筑前，必须完成地基承载力检测，合格后方可支模。井壁砌筑或浇筑时，严格按设计图纸预留管道接口孔洞和防水套管，防止后续凿孔破坏结构。所有隐蔽工程（如地基、防水层、管道接口）都必须经过监理现场验收并拍摄影像资料，签证后方可覆盖。我单位将建立“关键工序检查表”，明确每个检查点的责任人、检查标准和记录表格，确保工序控制可追溯</w:t>
      </w:r>
    </w:p>
    <w:p>
      <w:pPr>
        <w:pStyle w:val="Heading2"/>
      </w:pPr>
      <w:r>
        <w:t>施工准备与部署深化：1.2.4 施工部署深化与报审确认机制</w:t>
      </w:r>
    </w:p>
    <w:p>
      <w:r>
        <w:t>在完成施工准备和首件样板之后，我单位将进入施工部署深化阶段。BIM技术团队根据复核确认后的数据和模型，对各施工区段的管道走向、高程、与既有管线间距进行三维模拟，找出潜在碰撞点并优化施工顺序。BIM模型同时用于土方平衡计算和材料用量校核，减少现场二次搬运和浪费。深化后的施工部署方案必须形成《BIM施工模拟报告》，报监理和建设单位审核确认，作为现场实施的依据</w:t>
      </w:r>
    </w:p>
    <w:p>
      <w:r>
        <w:t>所有专项方案（包括交通导改、沟槽支护、降排水、道路恢复、二次供水泵站施工等）均需经内部技术负责人审核、公司总工审批，再报总监理工程师签字确认。方案报审过程形成闭环记录，包括提交时间、审核意见、修改记录和最终批准版本。若在施工过程中发现方案与实际情况不符，立即启动变更流程，重新深化和报审，严禁未经审批擅自变更施工方法</w:t>
      </w:r>
    </w:p>
    <w:p>
      <w:r>
        <w:t>报审确认机制还涵盖材料、设备和分包队伍的资质复核。PE管、阀门、水泵、配电柜等主要设备和材料，必须在进场前完成品牌、规格和参数复核，并提供出厂合格证、检测报告和第三方见证复试报告。分包队伍必须持有相应资质证书和安全许可，签订安全协议后方可进场。我单位将设置专职资料员，负责所有报审资料的整理和归档，确保每个控制点都有签认记录，实现施工全过程的可追溯管理</w:t>
      </w:r>
    </w:p>
    <w:p>
      <w:pPr>
        <w:pStyle w:val="Heading2"/>
      </w:pPr>
      <w:r>
        <w:t>关键工序技术路线：施工总体流程与关键工序识别</w:t>
      </w:r>
    </w:p>
    <w:p>
      <w:r>
        <w:t>施工进场后，项目部立即组织技术负责人、施工员、质检员对招标图纸、工程量清单及地勘资料进行集中复核。复核内容包括但不限于三个小区（汽配厂小区、豆芽菜巷、湘华小区）给水管道路由与现状地下管线的空间关系、主管网供水工程（4.6千米主管网）的沟槽开挖深度与支护条件、二次供水泵站的设备基础尺寸与预留预埋件位置。复核形成的记录由技术负责人签字确认，作为后续图纸会审的设计依据。会审中发现的图纸矛盾或参数缺失项，以书面形式提交监理单位和设计单位确认，并在深化设计阶段逐一销项</w:t>
      </w:r>
    </w:p>
    <w:p>
      <w:r>
        <w:t>基于复核会审结果，项目部编制关键工序识别清单，将管道沟槽开挖、基坑支护、降排水、PE管电熔连接、管道试压冲洗、阀门井砌筑、道路恢复等列为关键工序。每道关键工序对应一份专项施工方案，方案中明确技术参数、施工方法、验收标准和应急措施。各专项方案必须经总监理工程师审批后实施，未经审批不得开工。关键工序识别清单与评分点响应矩阵表联动，确保每一道工序都对应“施工方案与技术措施”评分项的可检查内容</w:t>
      </w:r>
    </w:p>
    <w:p>
      <w:r>
        <w:t>施工总体流程图从进场准备开始，依次经过测量放线、地下管线探测、沟槽开挖、基底处理、管道安装与连接、阀门井砌筑、管道试压冲洗、沟槽回填、道路恢复、竣工验收。每一阶段设置一个控制点，控制点由质检员、施工员、安全员联合检查确认后方可进入下一阶段。施工班组按照施工总体流程图执行，不得跳工序或交叉作业。流程图张贴在项目部会议室和现场告示栏，作为技术交底的核心依据</w:t>
      </w:r>
    </w:p>
    <w:p>
      <w:pPr>
        <w:pStyle w:val="Heading2"/>
      </w:pPr>
      <w:r>
        <w:t>关键工序技术路线：沟槽开挖与支护方案</w:t>
      </w:r>
    </w:p>
    <w:p>
      <w:r>
        <w:t>沟槽开挖前，施工员对开挖区域再次放线复核，确认管道中心线、开挖边线及与临近建（构）筑物的距离。开挖深度依据设计图纸及现场复勘数据确定，三个小区（汽配厂小区、豆芽菜巷、湘华小区）给水改造区域沟槽深度较为集中，主管网供水工程局部深度超过3米。针对深度超过3米的区段，项目部依据深化设计成果采用钢板桩支护方案；深度在3米以下且土质稳定区段，采用H型钢支护，支护间距和入土深度由深化设计明确。所有支护方案必须经过计算书复核，并报监理单位审批确认</w:t>
      </w:r>
    </w:p>
    <w:p>
      <w:r>
        <w:t>支护施工过程中，设置专职安全员全程旁站。钢板桩采用振动锤打入，打入前检查桩身垂直度，垂直度偏差不超过1%。H型钢支护按设计间距打入，打入后立即连接横向支撑。沟槽开挖采用机械开挖为主、人工修边为辅的方式，机械开挖预留30厘米人工清底，防止超挖。开挖出土方按指定堆场堆放，堆土高度不超过1.5米，距沟槽边缘不小于1.0米。开挖过程中发现不明管线或异常地质情况，立即停止施工，启动预案报请设计单位复核</w:t>
      </w:r>
    </w:p>
    <w:p>
      <w:r>
        <w:t>支护实施完成后，项目部立即组织沉降观测和位移监测。每个支护段设置不少于2个沉降观测点和2个位移观测点，观测频率为每天一次，遇降雨或扰动情况加密为每4小时一次。观测数据实时记录，发现位移超过预警值时，立即启动加固措施，包括增加支撑、回填反压。所有沉降观测记录和位移监测记录作为隐蔽工程验收资料，由监理单位签认存档。支护拆除前必须确认沟槽回填完成且压实度满足要求，拆除过程由安全员监督执行</w:t>
      </w:r>
    </w:p>
    <w:p>
      <w:pPr>
        <w:pStyle w:val="Heading2"/>
      </w:pPr>
      <w:r>
        <w:t>关键工序技术路线：降排水与管道安装工艺</w:t>
      </w:r>
    </w:p>
    <w:p>
      <w:r>
        <w:t>降排水方案根据现场复勘的地下水位和地质条件确定，三个小区（汽配厂小区、豆芽菜巷、湘华小区）给水改造区域地下水位较浅，主管网供水工程沿线部分区段存在滞水层。针对水位埋深小于基底以下0.5米的区段，采用轻型井点降水方案；水位埋深较浅且水量较大区段，采用明排结合集水坑降水方案。降水井点或明排盲沟的布置由现场试排确定，试排时间不少于48小时，直至基底干燥稳定后方可进行下道工序。降水系统运行期间设置水位观测孔，每天记录水位变化，满足要求后报监理确认</w:t>
      </w:r>
    </w:p>
    <w:p>
      <w:r>
        <w:t>管道安装前，项目部核对PE管材规格、压力等级和连接方式。工程量清单明确PE管DN150（810米）和DN110（2100米）采用电熔管件熔接，连接前对管材端面进行切削处理，确保端面平整、无油污。电熔连接参数（电压、通电时间、冷却时间）依据管材厂家的工艺要求设置，首件连接必须进行试焊并做拉伸试验，试验合格后才能正式施工。管道安装按分段施工，每段长度控制在50米至100米之间，安装完成后立即进行管道定位复核，偏差超过允许范围时调整</w:t>
      </w:r>
    </w:p>
    <w:p>
      <w:r>
        <w:t>管道接口施工实行首件认可制，每个安装班组在每日作业前进行首件接口施工，首件接口经质检员检查合格后，班组才能继续施工。接口检查内容包括熔接外观、熔融溢料形状、冷却时间记录。检查不合格时，分析原因并调整参数，重新首件合格后方可继续。管道安装完成后，按设计要求和规范进行分段试压，试验压力为设计压力的1.5倍，稳压时间不少于10分钟，压力降不大于0.02MPa。试压记录、试验报告经监理签认后归档，作为验收核心资料</w:t>
      </w:r>
    </w:p>
    <w:p>
      <w:pPr>
        <w:pStyle w:val="Heading2"/>
      </w:pPr>
      <w:r>
        <w:t>关键工序技术路线：道路恢复与沟槽回填工艺</w:t>
      </w:r>
    </w:p>
    <w:p>
      <w:r>
        <w:t>沟槽回填前，项目部确认管道试压合格且隐蔽工程验收记录齐全。回填材料采用中粗砂或级配碎石，材料进场后取样检测含泥量、粒径，检测合格后方可使用。回填分层进行，每层虚铺厚度不超过30厘米，采用平板振动夯或蛙式打夯机压实。压实度检测每层布点不少于3个，检测方法为灌砂法或环刀法，压实度不小于设计要求的90%。每层回填压实完毕，施工员填写分层回填记录表，质检员复核签字，报监理抽查确认</w:t>
      </w:r>
    </w:p>
    <w:p>
      <w:r>
        <w:t>道路恢复施工涉及路基、基层和面层。路基采用原土回填并压实，压实度要求达到93%以上。基层采用水泥稳定碎石或级配碎石，摊铺厚度依据设计图纸和最终复勘结果确定，每层压实后检测弯沉值和压实度。面层恢复采用与原路面相同的沥青混凝土，沥青摊铺前检查基层平整度和结合面处理，摊铺温度不低于160摄氏度。面层压实采用双钢轮压路机，初压、复压、终压工序完备，压实后及时进行接缝处理。沥青面层施工完成后，按规范取芯检测压实度，检测结果作为路面验收依据</w:t>
      </w:r>
    </w:p>
    <w:p>
      <w:r>
        <w:t>道路恢复施工必须与交通导改方案衔接。主管网供水工程涉及城市主干道时，施工前设置围挡、警示标志和临时导向标线。围挡高度不低于2米，围挡内侧安装夜间反光条。交通导改方案提前报交警部门审批，审批通过后实施。恢复施工期间，设置交通协管员值班，疏导社会车辆和行人。恢复完成后，拆除围挡并清理现场，经监理单位和接收单位联合验收后，开放交通。每个恢复段落形成一份完整的恢复施工记录和验收资料</w:t>
      </w:r>
    </w:p>
    <w:p>
      <w:pPr>
        <w:pStyle w:val="Heading2"/>
      </w:pPr>
      <w:r>
        <w:t>关键工序技术路线：阀门井与附属构筑物施工</w:t>
      </w:r>
    </w:p>
    <w:p>
      <w:r>
        <w:t>阀门井、检查井等附属构筑物施工前，项目部根据设计图纸和现场复勘结果确定井位。汽配厂小区、豆芽菜巷、湘华小区给水改造区域阀门井较多，主管网供水工程沿线设置排气阀井、泄水阀井和流量计井。井位定位后，施工员再次复核与管道支墩距离，确保阀门操作空间满足要求。井位偏差超出规范时，启动会审程序进行调整，并形成会审记录</w:t>
      </w:r>
    </w:p>
    <w:p>
      <w:r>
        <w:t>阀门井砌筑采用MU10页岩砖和M10水泥砂浆，井壁厚240毫米。砌筑前砖块充分湿润，砌筑时灰缝饱满，砂浆强度达标。井壁砌筑过程中预留管道接口位置，接口处设置防水翼环。井盖采用球墨铸铁井盖，承载力符合小区或市政道路标准。井内安装阀门时，阀门支座必须牢固，阀门操作手柄方向统一，便于维护。砌筑完成后进行闭水试验，试验压力0.2MPa，稳压30分钟，检查渗漏情况</w:t>
      </w:r>
    </w:p>
    <w:p>
      <w:r>
        <w:t>附属构筑物施工资料逐井建立，包括井位坐标、基础检测、砌筑过程记录、闭水试验记录、井盖安装检查记录。每个井的施工记录由施工员填写，质检员复核，并经监理单位签认。井内管道接口处作为隐蔽工程验收点，验收合格后才能回填。阀门井周边回填也分层压实，压实度要求同沟槽回填。所有井盖安装后，检查框盖配合度，确保无翘动、无异响，井盖标高与路面或小区场地标高一致</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质量管理体系与措施（评分响应与资料边界）</w:t>
            </w:r>
          </w:p>
        </w:tc>
        <w:tc>
          <w:tcPr>
            <w:tcW w:type="dxa" w:w="4702"/>
          </w:tcPr>
          <w:p>
            <w:r>
              <w:t>在本章正文、表格、检查表和图示中响应。</w:t>
            </w:r>
          </w:p>
        </w:tc>
      </w:tr>
      <w:tr>
        <w:tc>
          <w:tcPr>
            <w:tcW w:type="dxa" w:w="4702"/>
          </w:tcPr>
          <w:p>
            <w:r>
              <w:t>质量管理体系与措施（施工准备与部署深化）</w:t>
            </w:r>
          </w:p>
        </w:tc>
        <w:tc>
          <w:tcPr>
            <w:tcW w:type="dxa" w:w="4702"/>
          </w:tcPr>
          <w:p>
            <w:r>
              <w:t>在本章正文、表格、检查表和图示中响应。</w:t>
            </w:r>
          </w:p>
        </w:tc>
      </w:tr>
      <w:tr>
        <w:tc>
          <w:tcPr>
            <w:tcW w:type="dxa" w:w="4702"/>
          </w:tcPr>
          <w:p>
            <w:r>
              <w:t>质量管理体系与措施（关键工序技术路线）</w:t>
            </w:r>
          </w:p>
        </w:tc>
        <w:tc>
          <w:tcPr>
            <w:tcW w:type="dxa" w:w="4702"/>
          </w:tcPr>
          <w:p>
            <w:r>
              <w:t>在本章正文、表格、检查表和图示中响应。</w:t>
            </w:r>
          </w:p>
        </w:tc>
      </w:tr>
    </w:tbl>
    <w:p>
      <w:pPr>
        <w:pStyle w:val="Heading2"/>
      </w:pPr>
      <w:r>
        <w:t>评分响应与资料边界：第一节 评分响应矩阵与资料边界总控</w:t>
      </w:r>
    </w:p>
    <w:p>
      <w:r>
        <w:t>本小节作为第二章“质量管理体系与措施”的评分响应与资料边界总控，明确建立与招标文件评标办法的对应关系。根据招标文件第三章“评标办法（综合评估法1）”中技术（施工组织设计）评审的要求，质量管理体系与措施章节的评审重点在于体系完整性、控制措施可执行性及资料闭环可追溯性。本项目依照衡山县城市供水提质改造及智慧水务建设项目（供水管网改造一期）的工程量清单，将评分响应分解为质量目标确定、体系组织架构建立、控制流程设计、关键工序控制、试验检测计划、隐蔽工程验收、竣工资料归档七个方面</w:t>
      </w:r>
    </w:p>
    <w:p>
      <w:r>
        <w:t>围绕工程量清单中三个小区（汽配厂小区、豆芽菜巷、湘华小区）给水改造安装与土建、二次供水泵站设备及装修、DMA给水分区安装、主管网供水工程安装与土建等分部工程，建立分级质量目标。总目标为工程质量达到国家工程施工质量验收规范合格工程标准，分部工程按清单项目编码逐项分解，分项工程设置具体验收合格率指标。本小节完成评分响应矩阵表的编制，该表按评分点分列质量目标、控制措施、实施阶段、责任岗位和输出资料，供后续各小节展开时引用</w:t>
      </w:r>
    </w:p>
    <w:p>
      <w:r>
        <w:t>基于招标文件对技术标暗标的编制要求，所有质量管理资料和记录的命名、编号、格式均统一，不出现单位名称、人员姓名、历史项目痕迹。资料归档采用“单位工程-分部工程-分项工程-检验批”四级编码体系，与工程量清单项目编码一一对应。施工过程中形成的质量记录、检测报告、验收文件均按此编号规则归档，确保评审专家能快速定位到相应评分点</w:t>
      </w:r>
    </w:p>
    <w:p>
      <w:r>
        <w:t>PE管焊接工艺图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评分响应与资料边界：第二节 测量复核与图纸会审深化设计质量流程</w:t>
      </w:r>
    </w:p>
    <w:p>
      <w:r>
        <w:t>在施工测量与管线复核方案中，质量管理的第一道工序是控制点复测和管道中线放样。针对本项目三个小区及主管网的给水改造，进场后立即组织测量队对设计图纸提供的控制点进行复核，复核内容包括坐标、高程和基线关系。测量复核记录经项目技术负责人签认后报监理工程师确认，确认后方可作为施工放样的依据。测量仪器在使用前必须经过检定，并在有效期内使用，使用过程中定期进行校核</w:t>
      </w:r>
    </w:p>
    <w:p>
      <w:r>
        <w:t>当施工图纸中管道走向、阀井位置、与其他管线交叉处的尺寸或标高信息不足以指导施工时，启动图纸会审和深化设计流程。由项目技术负责人组织施工、质量、测量、材料等岗位人员，会同设计、监理、建设单位代表进行会审。会审记录中逐条列出图纸参数缺失或矛盾的问题，明确深化设计责任单位、完成时限和确认方式。深化设计图纸提交后，必须经监理和建设单位审核批准，方可作为施工依据</w:t>
      </w:r>
    </w:p>
    <w:p>
      <w:r>
        <w:t>对于地下管线探测工作，在沟槽开挖前委托具有相应资质的探测单位对施工区域内的既有管线进行电磁或雷达探测。探测成果包括管线位置、埋深、管径、材质和使用状态，探测报告提交监理和建设单位确认。若探测发现既有管线与设计管道冲突，则启动设计方案变更或保护方案编制流程，保护方案经审核批准后方可施工。所有测量复核、图纸会审、深化设计和管线探测资料均作为质量过程控制记录归档</w:t>
      </w:r>
    </w:p>
    <w:p>
      <w:r>
        <w:t>试压流程图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评分响应与资料边界：第三节 样板引路与首件确认制度</w:t>
      </w:r>
    </w:p>
    <w:p>
      <w:r>
        <w:t>在三个小区给水改造安装及主管网供水工程安装中，实施样板引路制度。各分项工程的首件施工前，先以PE管道热熔焊接、阀门井砌筑、二次供水泵站设备安装为代表，在指定部位制作实物样板。样板施工前编制技术交底和首件确认计划，明确样板施工的验收标准和检查项目。样板完成后由项目技术负责人组织质检、施工、监理和建设单位代表共同验收，验收合格后方可批量施工</w:t>
      </w:r>
    </w:p>
    <w:p>
      <w:r>
        <w:t>PE管道热熔焊接作为本项目管道系统连接的关键工艺，在首件焊接中记录焊接参数（加热板温度、焊接压力、熔融时间、冷却时间）。焊接接头的质量采用拉伸试验和静水压试验进行验证。试验结果达到设计标准后，将焊接参数确定为后续施工的基准参数。若后续施工中出现材料批次变化或环境温度差异较大的情况，重新进行焊接工艺评定和首件确认</w:t>
      </w:r>
    </w:p>
    <w:p>
      <w:r>
        <w:t>二次供水泵站设备的安装同样执行首件确认制度。首台水泵、控制柜、消毒装置的安装位置垫铁埋设、水平度调整、接地连接等工序，均按批准的安装方案进行。安装后测量振动值、噪声和电流等运行参数，作为批量安装的验收标准。首件确认记录包括施工依据、施工过程、验收结果和后续推广条件，由参验各方签字确认，作为本项工程质量控制的核心追溯文件</w:t>
      </w:r>
    </w:p>
    <w:p>
      <w:r>
        <w:t>冲洗消毒流程图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评分响应与资料边界：第四节 隐蔽工程验收与资料闭环管理</w:t>
      </w:r>
    </w:p>
    <w:p>
      <w:r>
        <w:t>沟槽开挖、管道基础、管道安装、闭水试验、沟槽回填等工序均属于隐蔽工程，必须履行隐蔽验收程序。在施工前制定隐蔽工程验收计划表，明确各部位隐蔽工程的验收内容、报验资料、参加单位和整改闭环要求。施工单位在隐蔽工程施工并自检合格后，提前通知监理工程师组织验收。验收时，施工单位提交隐蔽工程质量检查记录、施工过程影像资料和试验检测报告</w:t>
      </w:r>
    </w:p>
    <w:p>
      <w:r>
        <w:t>闭水试验是给水管道水压试验的重要环节。管道安装完毕、接口养护达到强度后，按设计要求和施工规范进行管道水压试验。试验前编制试验方案，明确试验压力、持压时间、泄漏量判定标准。试验过程中填写压力记录表和漏水量检查表，试验结果经监理工程师确认合格后方可进行沟槽回填。试验期间的水源供应和水排放也应提前规划，不得影响市政交通和环境</w:t>
      </w:r>
    </w:p>
    <w:p>
      <w:r>
        <w:t>隐蔽工程验收合格后，施工资料立即归档。归档资料包括隐蔽工程报验申请表、隐蔽工程质量检查记录、施工影像资料、材料合格证及进场复验报告、试验检测报告和整改闭环记录（如有）。归档资料按检验批编号装订成册，由专职资料员管理，在竣工验收时按竣工资料移交清单提交。所有资料的形成时间与实际施工进度同步，杜绝事后补记。质量资料的管理状态在每周质量例会上通报，确保资料闭环率与工程形象进度匹配</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j2fim39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施工准备与部署深化：第一节 资料复核与图纸会审深化机制</w:t>
      </w:r>
    </w:p>
    <w:p>
      <w:r>
        <w:t>施工前资料复核是质量管理的第一道关口。针对衡山县城市供水提质改造及智慧水务建设项目（供水管网改造一期），项目部组织技术负责人、专业工程师和BIM团队对招标文件、工程量清单和设计图纸进行全面资料复核。复核内容涵盖管道材质与规格核对，清单中聚乙烯管DN150和DN110的型号、压力等级及连接方式参数，以及三个小区（汽配厂小区、豆芽菜巷、湘华小区）的给水改造范围与主管网4.6千米改造段的地理位置。复核过程中，若发现图纸参数与清单描述不一致，或现场条件与设计假设存在差异，不得直接假设参数，应立即启动问题登记和设计澄清流程</w:t>
      </w:r>
    </w:p>
    <w:p>
      <w:r>
        <w:t>图纸会审工作必须在开工前十五日内完成。项目部组织建设、设计、监理和施工四方共同参加图纸会审会议，重点审查管道接口方式、沟槽开挖深度与支护条件、降排水设计要求、道路恢复断面结构等关键质量控制点。会审前，项目部需提前三日将图纸复核问题清单提交给各方，内容包括管线交叉冲突、地下管线探测盲区、二次供水泵站装修节点与管网接口的衔接、DMA给水分区安装位置等具体问题。会审形成的纪要作为施工依据和质量管理输入文件，各方签字确认后生效，任何未经会审确认的参数不得用于施工实施</w:t>
      </w:r>
    </w:p>
    <w:p>
      <w:r>
        <w:t>深化设计是在图纸会审基础上对施工详图的进一步细化。针对本项目沟槽开挖深度超过3米的区段，项目部委托有资质的设计单位进行钢板桩支护深化设计，明确支护形式、间距、入土深度和监测要求。对于管道基础，根据地勘资料复核结果，确定基底处理方案，如换填、压实或碎石垫层。所有深化设计成果须经原设计单位审核确认，并报监理单位备案。深化设计中涉及的材料规格、尺寸、配筋等参数必须有据可查，不得编造，若资料不足，则标注为“待现场复勘确认”并列入质量风险清单</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施工准备与部署深化：第二节 样板引路与首件确认制度</w:t>
      </w:r>
    </w:p>
    <w:p>
      <w:r>
        <w:t>样板引路制度是预防系统性质量缺陷的核心手段。本项目在三个小区的给水改造安装中，选取汽配厂小区的一段DN110聚乙烯管安装作为首件样板。首件样板施工前，项目部编制详细的技术交底文件，明确管道热熔焊接的温度、时间、压力参数，以及橡胶圈接口的安装顺序和润滑要求。首件施工过程中，质量员、技术负责人和监理工程师全程旁站，记录每道工序的执行情况和实测数据，包括熔接环的宽度、外观均匀性，以及橡胶圈就位后的密封检查</w:t>
      </w:r>
    </w:p>
    <w:p>
      <w:r>
        <w:t>首件样板经过验收确认后才可用于指导后续大面积施工。验收时，项目部组织监理、建设单位代表和设计人员共同到场，依据设计图纸和规范标准对首件管道的标高、轴线偏移、接口严密性、打压试验结果进行逐项检查。打压试验按照设计压力1.6MPa执行，稳压时间和允许压降值须符合GB 50268-2008标准。验收合格后，各方签署首件样板确认书，明确样板的标准照片、实测数据记录和允许偏差范围，作为后续同类工序的施工依据和检查基准</w:t>
      </w:r>
    </w:p>
    <w:p>
      <w:r>
        <w:t>在首件样板确认后，项目部编制样板引路实施计划表，将DN150主管网、二次供水泵站设备安装、DMA分区安装等关键工序依次纳入样板实施范围。每个样板施工前再次进行技术交底，明确与首件样板的差异点和控制重点。样板施工过程中，质量员按照每10米一个检查断面的频次记录管道接口质量、沟槽回填压实度和管道轴线偏差。样板实施形成的影像资料、检测报告和签认表格归入质量管理档案，作为质量追溯和评分支撑材料</w:t>
      </w:r>
    </w:p>
    <w:p>
      <w:pPr>
        <w:pStyle w:val="Heading2"/>
      </w:pPr>
      <w:r>
        <w:t>施工准备与部署深化：第三节 质量通病防治与关键工序控制</w:t>
      </w:r>
    </w:p>
    <w:p>
      <w:r>
        <w:t>供水管网改造工程中，管道接口渗漏、沟槽回填沉陷和道路恢复裂纹是三大常见质量通病。针对管道接口渗漏，项目部制定专项控制措施：PE管热熔焊接前，必须使用专用刮刀清除管端氧化层，检查加热板温度是否在220℃±10℃范围内，焊接后自然冷却时间不得少于15分钟，且不得人为加速冷却。橡胶圈接口安装时，承口内壁和插口外壁须涂刷润滑剂，橡胶圈应均匀就位无扭曲，安装后用塞尺检查密封间隙。每道接口均须记录操作人员、环境温度和检查结果，形成可追溯的质量记录</w:t>
      </w:r>
    </w:p>
    <w:p>
      <w:r>
        <w:t>沟槽回填质量直接影响路面使用寿命。项目部制定分层回填控制标准：管顶以上50厘米范围内采用人工回填，使用砂砾料或合格原土，每层虚铺厚度不超过20厘米，压实度不低于90%；管顶以上50厘米至路面结构层底采用机械回填，每层虚铺厚度不超过30厘米，压实度不低于95%。压实度检测采用环刀法或灌砂法，每层每个检测断面至少取样2点。项目部建立压实度检测台账，将检测报告与施工日志对应归档，确保每道回填工序都有据可查</w:t>
      </w:r>
    </w:p>
    <w:p>
      <w:r>
        <w:t>道路恢复工艺中，基层水稳碎石和面层沥青的施工质量是关键。项目部控制水稳碎石混合料的含水量在最佳含水量的±1%范围内，摊铺后立即碾压，碾压遍数不少于6遍。水稳碎石基层养生期不得少于7天，期间严禁车辆通行。沥青面层施工前，对基层进行清扫和透层油喷洒，沥青混合料出厂温度控制在160℃-170℃，摊铺温度不低于150℃，碾压终了温度不低于90℃。每段道路恢复完成后进行钻芯取样，检测面层厚度和压实度，芯样照片和检测报告纳入竣工资料</w:t>
      </w:r>
    </w:p>
    <w:p>
      <w:pPr>
        <w:pStyle w:val="Heading2"/>
      </w:pPr>
      <w:r>
        <w:t>施工准备与部署深化：第四节 隐蔽工程验收与资料闭环管理</w:t>
      </w:r>
    </w:p>
    <w:p>
      <w:r>
        <w:t>隐蔽工程验收是质量管理体系中的法定环节。本项目涉及的隐蔽部位包括沟槽基底处理、管道安装接头、管道防腐层、回填前管线位置、二次供水泵站设备基础等。每个隐蔽部位施工完毕后，作业班组先进行自检，填写自检记录表；随后由专业工程师组织互检，互检合格后向项目部质量部门提交隐蔽工程报验申请表。报验表附件须包括施工记录、测量复核记录、材料合格证和试验检测报告。监理单位收到报验申请后，在24小时内组织现场验收，验收合格后签署隐蔽工程验收记录</w:t>
      </w:r>
    </w:p>
    <w:p>
      <w:r>
        <w:t>隐蔽验收过程中，项目部同步形成影像资料。影像资料包含隐蔽部位的全貌照片、工序关键节点照片和测量放线照片，每张照片须带有时间标签和定位水印。影像资料按分部分项工程分类整理，与隐蔽验收记录一一对应，建立影像资料索引目录。验收过程中发现的任何整改问题，均须录入质量问题整改台账，明确整改期限、责任人和复验标准。整改完成后，重新进行报验和签认，形成闭环</w:t>
      </w:r>
    </w:p>
    <w:p>
      <w:r>
        <w:t>竣工资料闭环管理从施工准备阶段开始跟进。项目部设立资料管理专岗，负责施工记录、试验检测报告、隐蔽验收记录、设计变更文件、材料设备合格证和检验报告、影像资料和签认表格的收集、整理和归档。每项资料在形成后24小时内完成编号、分类和录入，每周进行一次资料完整性核对，对照竣工资料移交清单查漏补缺。资料归档采用电子和纸质双轨制，电子版本按分部分项工程建立文件夹，纸质版本按卷宗装订，确保资料与施工进度同步、内容真实完整，满足工程竣工验收和档案移交要求</w:t>
      </w:r>
    </w:p>
    <w:p>
      <w:pPr>
        <w:pStyle w:val="Heading2"/>
      </w:pPr>
      <w:r>
        <w:t>关键工序技术路线：第一节 沟槽开挖与支护关键工序质量控制</w:t>
      </w:r>
    </w:p>
    <w:p>
      <w:r>
        <w:t>沟槽开挖与支护是供水管网改造工程的基础性关键工序，直接决定后续管道安装的精度与整体质量。施工前，项目技术负责人组织测量人员、质检员及施工班组对招标图纸中沟槽平面位置、纵断面高程、地下管线交叉点进行现场复核，形成复核记录。若发现图纸标注与现场实际存在差异，立即启动图纸会审流程，由监理单位、建设单位、设计单位共同确认调整方案，并形成会审纪要归档。复核会审完成后，针对开挖深度超过1.5米的沟槽，编制专项支护深化设计方案，明确采用钢板桩或H型钢的型号、间距、入土深度等参数，经公司技术负责人审批、总监理工程师审核后方可实施。样板段（首段沟槽）先行施工，长度不少于20米，通过样板确认开挖坡度、支护垂直度、降排水效果等控制指标，只有样板段验收合格后方可大面积展开</w:t>
      </w:r>
    </w:p>
    <w:p>
      <w:r>
        <w:t>在样板段实施过程中，现场设立质量控制点：沟槽基底高程允许偏差±20毫米，中线每侧宽度不低于设计要求且不小于30厘米，边坡坡度按土质类别和支护方式在方案中明确。每开挖一段，施工员立即进行自检，填写《沟槽开挖质量自检记录》，班组长互检签字，质检员专检并报监理工程师验收。对于降排水方案，根据样板段实测地下水位和涌水量，复核轻型井点或明排措施的适用性，若复勘发现水位高于槽底50厘米以上，立即调整降排水设备数量或改用管井降水，并重新报审。所有沟槽开挖过程中，安全员同步检查临边防护、堆土距离和警示标识，质量与安全联合检查合格后方可进入下一工序</w:t>
      </w:r>
    </w:p>
    <w:p>
      <w:r>
        <w:t>沟槽支护的质量控制重点在于钢桩的垂直度与锁口咬合度。钢板桩施打前，质检员逐根检查桩身平直度，弯曲超过总长度0.5%的桩体予以剔除。施打过程中，采用经纬仪跟踪垂直度，偏差控制在1%以内，随打随校。支护完成后，组织专项验收，形成《沟槽支护验收记录》，明确支护形式、深度、支撑道数和顶面高程等数据。验收时同步核查降排水运行情况，确保槽底干燥、无明水。若出现支护变形或渗漏，立即停止开挖，启动应急预案进行加固处理，并形成异常处置记录。整改闭环后，由监理工程师签署同意意见，方可进行下一工序施工</w:t>
      </w:r>
    </w:p>
    <w:p>
      <w:pPr>
        <w:pStyle w:val="Heading2"/>
      </w:pPr>
      <w:r>
        <w:t>关键工序技术路线：第二节 管道安装与接口关键工序质量控制</w:t>
      </w:r>
    </w:p>
    <w:p>
      <w:r>
        <w:t>管道安装是供水系统质量的核心环节，本工程涉及聚乙烯PE管（DN150、DN110等）及二次供水泵站内钢管、阀门等。在管道安装前，材料员核对每批次管材、管件的出厂合格证、质量检测报告和型式检验报告，并按照《给水用聚乙烯管材》标准进行外观检查：管材内外壁光滑、无气泡、无裂纹、无明显划伤，端面平整且垂直于轴线。对于PE管，需要复核其公称压力等级（本项目为PE100 PN1.6MPa），与设计图纸一致。进场的管材按规格、批次分区堆放，堆高不超过2米，防止变形。材料进场验收资料包括《材料进场验收记录》《产品质量证明文件登记表》，由材料员、质检员共同签字确认</w:t>
      </w:r>
    </w:p>
    <w:p>
      <w:r>
        <w:t>管道接口采用电熔管件熔接，这是本工程最关键的工序之一。操作前，对电熔焊机进行校准，焊机显示屏显示的电压、电流、冷却时间参数与焊机校准报告一致。操作人员必须持证上岗，并在样板段进行首件熔接试验。首件完成后，进行外观检查：熔接处应出现均匀的熔融溢出圈，无气泡、无炭化；切取试件进行拉伸强度试验，合格后方可开展批量施工。在大面积施工中，每熔接一个接口，操作人员记录环境温度、熔接电压、熔接时间和冷却时间，形成《电熔熔接施工记录》。质检员按不少于10%的比例进行复检，重点检查熔融圈宽度是否达到规范要求。若发现不合格接口，立即标记并返工，返工后重新试验直至合格</w:t>
      </w:r>
    </w:p>
    <w:p>
      <w:r>
        <w:t>管道安装的纵断面高程和直线度通过测量控制。每节管道安装后，采用水准仪测量管顶高程，偏差控制在±10毫米以内；采用经纬仪或拉线检查直线度，每10米偏差不超过5毫米。管道承插深度和方向严格按照设计坡度设置，套管内管道设置支墩固定。管道安装完成一段，立即进行管道水压试验（分段试压），试验压力为工作压力的1.5倍且不低于0.9MPa，稳压30分钟无降压为合格。试压记录由试验人员、质检员、监理工程师三方签字确认。试压合格后及时进行管道冲洗消毒，并取样送检，水质检测结果符合《生活饮用水卫生标准》后方可验收移交</w:t>
      </w:r>
    </w:p>
    <w:p>
      <w:pPr>
        <w:pStyle w:val="Heading2"/>
      </w:pPr>
      <w:r>
        <w:t>关键工序技术路线：第三节 回填与道路恢复关键工序质量控制</w:t>
      </w:r>
    </w:p>
    <w:p>
      <w:r>
        <w:t>沟槽回填是影响道路使用安全和后续沉降的关键工序，必须分层对称、夯实到位。回填前，组织技术交底明确回填材料要求：胸腔部分采用中粗砂或级配碎石，压实度不低于95%；管顶50厘米以上采用原土回填，但不得含有机杂质、大粒径石块，压实度按道路结构层要求控制。回填施工实行“一段一验收”制度：每层铺土厚度不超过20厘米，采用小型振动夯或蛙式打夯机夯实，每层夯实后现场用环刀法或灌砂法检测压实度，检测频率每两层不少于1点/100平方米。检测记录填入《沟槽回填压实度检测记录》，由试验员、质检员签字，监理见证。若压实度不达标，当即返工补夯直至合格</w:t>
      </w:r>
    </w:p>
    <w:p>
      <w:r>
        <w:t>道路恢复包括路基、基层和面层三部分。路基回填至路床高程后，进行弯沉检测，弯沉值应不大于设计值。基层采用水泥稳定碎石，厚度按设计图纸，施工前进行配合比设计，现场摊铺后碾压成型，养护7天后方可铺筑面层。面层若为沥青混凝土，需在基层上喷洒透层油，然后分层摊铺，压实温度控制在140℃-160℃之间，采用马歇尔试验控制密实度。面层完成后，检测平整度（3米直尺，间隙不大于3毫米）、厚度和弯沉值，形成《路面层质量检测报告》。道路恢复涉及与现有路面的接缝处理，必须切割整齐，接缝处铺设玻纤格栅防止反射裂缝</w:t>
      </w:r>
    </w:p>
    <w:p>
      <w:r>
        <w:t>在回填及道路恢复全过程，同步记录隐蔽工程影像资料，包括每层铺土厚度、压实度检测、基层养护和面层摊铺等关键节点。每道工序完成后，质检员填写《隐蔽工程验收记录》，附检测报告，报监理工程师验收。对于检查井、阀门井周围等难以压实的部位，采用人工辅助夯实并增加检测频次。所有整改项必须闭环，整改前后形成对比照片，监理确认后方可回填下一层。竣工时，回填与道路恢复的试验检测资料、隐蔽验收记录、影像资料归档为两份全套，分别移交建设单位和城建档案馆</w:t>
      </w:r>
    </w:p>
    <w:p>
      <w:pPr>
        <w:pStyle w:val="Heading2"/>
      </w:pPr>
      <w:r>
        <w:t>关键工序技术路线：第四节 二次供水泵站及智慧水务设备安装关键工序质量控制</w:t>
      </w:r>
    </w:p>
    <w:p>
      <w:r>
        <w:t>二次供水泵站装修及设备安装是本项目提升供水能力的核心内容，涉及水泵、变频控制柜、储水箱、消毒设备等。设备安装前，技术负责人组织安装班组、质检员与设计单位进行图纸会审，重点核对泵站基础尺寸、预留孔洞位置、管道接口标高与图纸一致性。若发现设备尺寸与土建预留空间不匹配，立即提交深化设计报告，调整基础平面布置和管道走向，经设计确认后实施。所有设备进场后，开箱检查型号、参数、合格证和保修文件，并填写《设备开箱检验记录》，参加人员包括供货代表、质检员、监理工程师。开箱发现损坏或参数不符的，当场索赔并退场更换</w:t>
      </w:r>
    </w:p>
    <w:p>
      <w:r>
        <w:t>水泵安装的技术质量控制包括：基础水平度控制在0.15毫米/米以内，地脚螺栓预留孔灌浆密实，养护72小时后方可紧固。水泵与电机联轴器同轴度调整至0.05毫米以内，采用百分表监测。管道与泵体连接时不得强制对接，防止应力传递造成泵体变形。安装完成后，进行空载试运行2小时，检查轴承温度不超过70℃，振动值不大于0.12毫米。加载试运行按照设计工况运行4小时，记录电压、电流、流量、扬程等参数，形成《水泵试运行记录》。变频控制柜的接线必须复核电气原理图，接地电阻小于4欧姆，绝缘电阻大于1兆欧姆。试运行合格后，由质检员、监理和建设单位联合签署《设备安装验收单》</w:t>
      </w:r>
    </w:p>
    <w:p>
      <w:r>
        <w:t>智慧水务系统包括DMA分区计量、压力监测、流量监测等设备安装。在安装前，与智慧水务平台提供商技术交底，明确数据传输协议、接口标准和调试流程。每个DMA分区内的流量计、压力计安装位置严格按照深化设计图纸定位，避免前后弯管不足导致测量误差。安装后，由专人进行数据采集比对，校准设备精度，形成《仪表校准记录》。所有设备安装完成后，进行系统联调，检验远程数据传输、报警功能和数据准确性。联调报告由施工单位、设备供应商、监理和建设单位共同签字确认。验收资料包括安装记录、校准记录、联调报告、操作手册和维护手册等，按档案管理要求归档，确保运维阶段可追溯</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安全管理体系与措施（评分响应与资料边界）</w:t>
            </w:r>
          </w:p>
        </w:tc>
        <w:tc>
          <w:tcPr>
            <w:tcW w:type="dxa" w:w="4702"/>
          </w:tcPr>
          <w:p>
            <w:r>
              <w:t>在本章正文、表格、检查表和图示中响应。</w:t>
            </w:r>
          </w:p>
        </w:tc>
      </w:tr>
      <w:tr>
        <w:tc>
          <w:tcPr>
            <w:tcW w:type="dxa" w:w="4702"/>
          </w:tcPr>
          <w:p>
            <w:r>
              <w:t>安全管理体系与措施（施工准备与部署深化）</w:t>
            </w:r>
          </w:p>
        </w:tc>
        <w:tc>
          <w:tcPr>
            <w:tcW w:type="dxa" w:w="4702"/>
          </w:tcPr>
          <w:p>
            <w:r>
              <w:t>在本章正文、表格、检查表和图示中响应。</w:t>
            </w:r>
          </w:p>
        </w:tc>
      </w:tr>
      <w:tr>
        <w:tc>
          <w:tcPr>
            <w:tcW w:type="dxa" w:w="4702"/>
          </w:tcPr>
          <w:p>
            <w:r>
              <w:t>安全管理体系与措施（关键工序技术路线）</w:t>
            </w:r>
          </w:p>
        </w:tc>
        <w:tc>
          <w:tcPr>
            <w:tcW w:type="dxa" w:w="4702"/>
          </w:tcPr>
          <w:p>
            <w:r>
              <w:t>在本章正文、表格、检查表和图示中响应。</w:t>
            </w:r>
          </w:p>
        </w:tc>
      </w:tr>
    </w:tbl>
    <w:p>
      <w:pPr>
        <w:pStyle w:val="Heading2"/>
      </w:pPr>
      <w:r>
        <w:t>评分响应与资料边界：3.1.1 安全管理目标与组织架构</w:t>
      </w:r>
    </w:p>
    <w:p>
      <w:r>
        <w:t>本项目安全管理体系覆盖衡山县开云镇汽配厂小区、豆芽菜巷、湘华小区三个片区的供水管网改造主管网改造区域。安全管理目标为零死亡、零重大伤害、零重大财产损失，并确保因施工引起的第三方管线损坏事故为零。依据招标文件180天工期要求，安全管理体系将贯彻于施工准备、沟槽开挖、管道安装、道路恢复及二次供水泵站装修的全过程。目标分解至每个施工班组和作业面，每月由项目经理组织安全目标考核，考核结果纳入分包合同履约评价。因本项目涉及既有道路开挖、小区内有限空间作业及地下管线交叉，安全目标必须通过事前风险辨识、事中过程控制和事后应急演练实现</w:t>
      </w:r>
    </w:p>
    <w:p>
      <w:r>
        <w:t>安全管理组织架构以项目经理为第一责任人，配置专职安全员不少于两人，分别负责主管网施工段和小区域施工段。项目总工程师负责安全技术方案的编制与交底，各施工班组长为作业面直接责任人。组织架构图上需明确标注每个岗位的安全职责、汇报关系和应急处置指挥链。针对沟槽开挖深度超过2米的区域，设置专项安全监护岗位，由持证人员全程旁站。安全管理组织的运行需形成周安全例会记录、日安全巡查记录和专项检查记录，所有记录每月归档一次，作为安全管理体系运行有效性的证据</w:t>
      </w:r>
    </w:p>
    <w:p>
      <w:r>
        <w:t>安全管理体系运行依托于五道防线：风险辨识、方案审批、交底培训、过程监控和应急响应。资料不足时，如地下管线走向和埋深未在图纸中明确标注，安全管理组织必须启动复核流程，委托专业单位进行现场探测并出具探测报告，该报告作为安全技术方案报审的前置条件。所有安全管控动作必须留下书面或影像记录，记录不全不得进入下道工序。安全管理体系的运行有效性将通过内部审核和管理评审定期评估，评估结果用于体系改进</w:t>
      </w:r>
    </w:p>
    <w:p>
      <w:r>
        <w:t>沟槽开挖流程图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评分响应与资料边界：3.1.2 危险源辨识与风险分级管控</w:t>
      </w:r>
    </w:p>
    <w:p>
      <w:r>
        <w:t>危险源辨识覆盖本项目的全部施工内容，包括沟槽开挖、管道吊装、管道接口熔接、道路恢复、二次供水泵站装修及智慧水务设备安装。辨识方法采用现场踏勘、作业危害分析和历史事故案例对照。沟槽开挖主要危险源为坍塌、车辆伤害和坠落；管道安装主要危险源为起重伤害、机械伤害和触电；道路恢复主要危险源为交通伤害和粉尘。每个危险源需明确可能的触发条件、影响范围和可能后果。因图纸未提供详细的地质勘察资料，沟槽开挖的危险源辨识必须依据施工前补充的钎探或坑探结果进行调整，调整记录需报监理单位确认</w:t>
      </w:r>
    </w:p>
    <w:p>
      <w:r>
        <w:t>风险分级管控按照风险矩阵法，将危险源分为重大风险、较大风险、一般风险和低风险四个等级。重大风险包括深度超过5米的沟槽开挖和不明确的地下管线区域，必须编制专项安全方案并由公司技术负责人审批后方可施工。较大风险涉及起重机吊装管道和夜间施工，需执行作业票制度并由安全员全过程旁站。一般风险和低风险则通过班前安全交底和日常巡查进行控制。风险分级结果需在施工班组驻地和作业面显眼位置张贴，确保作业人员知晓</w:t>
      </w:r>
    </w:p>
    <w:p>
      <w:r>
        <w:t>风险管控措施的责任人、资源投入和检查频次需在风险辨识与控制表中明确。例如，沟槽坍塌的管控措施包括按方案放坡或支护、禁止堆土在槽边1米范围内、每日开工前检查边坡稳定性和支护完好性。该检查由当班安全员执行并填写检查表，监理工程师每周至少核查两次。所有风险管控措施的执行情况纳入月度安全考核。当施工作业条件发生变化，如连续降雨导致土体含水量增加时，应重新进行风险评价并升级管控措施</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评分响应与资料边界：3.1.3 地下管线探测与保护专项措施</w:t>
      </w:r>
    </w:p>
    <w:p>
      <w:r>
        <w:t>地下管线探测是供水管网改造工程安全控制的先决条件。施工前，项目部必须组织专业探测单位对汽配厂小区、豆芽菜巷、湘华小区及主管网沿线区域进行综合管线探测。探测范围应覆盖施工影响区域，重点查明给水、排水、燃气、电力、通信等管线的种类、材质、管径、埋深及走向。探测成果应形成管线综合图，并与原有设计图纸进行对比复核。对于探测结果与设计图纸不符的位置，必须进行现场开挖坑探以确认。探测报告及管线综合图需在施工开始前报监理单位审核确认</w:t>
      </w:r>
    </w:p>
    <w:p>
      <w:r>
        <w:t>管线保护方案应基于探测成果逐一制定。对于与新建供水管道平行或交叉的既有管线，根据其材质和重要性分别采取迁移、悬吊保护或就地加固等措施。燃气管道和高压电缆必须在施工前与产权单位现场确认保护方案，并签署安全保护协议。在管线保护区域进行机械开挖时，必须实行人工探挖与机械分层剥离开挖相结合的方式，严禁机械盲目开挖。管线保护区域的施工应设置明显的警示标识和隔离围挡，夜间应设置警示灯</w:t>
      </w:r>
    </w:p>
    <w:p>
      <w:r>
        <w:t>管线保护措施落实后，需由项目部安全员、施工员和监理工程师共同进行验收确认，形成书面验收记录并附影像资料。管线保护验收不通过，该区域不得进行下一道工序施工。施工过程中，若发现未探明的管线或管位与探测结果不符，必须立即停止该区域所有作业，并通知监理和建设单位。在管线保护方案未调整和重新审批前，任何人不得擅自恢复施工。管线保护专项措施的落实档案将作为工程竣工资料的重要组成部分</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评分响应与资料边界：3.1.4 沟槽开挖与支护作业安全控制</w:t>
      </w:r>
    </w:p>
    <w:p>
      <w:r>
        <w:t>沟槽开挖作业前，必须依据复勘后的地质资料和地下管线探测报告，完成支护方案的深化设计。对于开挖深度超过2米或存在塌方风险的沟槽，必须采用钢板桩或H型钢支护。支护方案需包含支护结构设计、施工步序、监测点布置和应急预案。方案编制完成后，需经项目技术负责人审核、公司总工审批，并报监理单位审批确认。对于深度超过5米或地质条件复杂的沟槽，需组织专家论证。所有安全技术交底必须覆盖到每一个操作工人，并签字确认</w:t>
      </w:r>
    </w:p>
    <w:p>
      <w:r>
        <w:t>沟槽开挖必须严格按照审批后的方案分层进行，每层开挖深度不超过方案规定。开挖出的土方应堆放在距槽边安全距离以外，严禁超载堆土。沟槽边应设置不低于1.2米的防护栏杆，并满挂安全密目网，防止人员和物料坠落。在交通要道附近的沟槽，还需根据交通导改方案设置临时道路、围挡和交通标志，确保行人和车辆安全。每日开工前，安全员必须对沟槽边坡、支护结构和周边环境进行检查，发现异常立即停工整改。沟槽降排水应持续进行，确保槽底作业面干燥、稳定</w:t>
      </w:r>
    </w:p>
    <w:p>
      <w:r>
        <w:t>支护结构的拆除必须待管道安装、回填施工达到设计强度后方可进行，严禁提前拆除。拆除顺序应遵循后作先拆、先作后拆的原则，并由安全员全程监督。对于采用钢板桩支护的区域，拔桩时需采取减震和纠偏措施，防止对周边道路和管线造成破坏。沟槽开挖与支护的每个施工环节，包括开挖、支护、降排水、监测等，均需形成施工记录和检查记录，作为安全生产过程控制的依据。这些记录将纳入安全管理资料档案，用于竣工结算和后期质量追溯</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评分响应与资料边界：3.1.5 管道吊装与安装作业安全控制</w:t>
      </w:r>
    </w:p>
    <w:p>
      <w:r>
        <w:t>PE管材吊装作业必须编制专项安全方案，明确起重机选型、站位、吊点设置和起重臂工作半径。管材堆场应平整、坚实，管材码放高度不得超过规定。吊装前，起重司机和信号工必须核查起重设备检验报告、操作人员证件和绳索完好性。吊装作业区必须设置警戒线，严禁无关人员进入。当风力超过六级或能见度不足时，必须停止吊装作业。对于长度超过12米的管材，应采用专用的吊装带和平衡梁，防止管材滑落或变形</w:t>
      </w:r>
    </w:p>
    <w:p>
      <w:r>
        <w:t>管道安装过程中，接口作业人员必须佩戴安全帽、防滑鞋和必要防护用品。在沟槽内安装管道时，必须确保沟壁稳定且在有效支护范围内。使用热熔焊机或电熔焊机进行接口作业时，必须检查设备接地是否可靠，电源线路是否有破损。操作人员需经专业培训并持证上岗。在有限空间（如阀门井、泵房）内进行管道连接时，必须执行有限空间作业安全规定，进行气体检测并保持通风，指定专人监护</w:t>
      </w:r>
    </w:p>
    <w:p>
      <w:r>
        <w:t>管道接口完毕后，应及时进行压力试验。试压前，必须确认管道两端封堵牢固，并设置安全警示区。试压过程中，严禁人员正面朝向堵板和阀门操作，防止意外爆管伤人。试压完成后，必须按程序泄压，严禁强行拆卸堵板。所有管道安装、接口和试压过程，必须按照样板先行的原则，首先完成一个井段或一段管道的首件制作。首件经监理和建设单位验收确认合格后，方可大面积展开施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评分响应与资料边界：3.1.6 道路恢复施工现场安全控制</w:t>
      </w:r>
    </w:p>
    <w:p>
      <w:r>
        <w:t>道路恢复施工包括路基压实、基层水稳层摊铺和面层沥青混凝土摊铺。路基压实过程中，应设置交通导改设施，确保施工区域与通行区域隔离。压路机作业时，必须由专人指挥，防止碾压人员或损坏周边设施。车行道路与施工便道交叉位置需设置湿式作业区，并配备专人进行交通疏导。水稳层拌合料运输、摊铺及压实作业，应按照经监理审批的施工方案执行。作业现场必须设置粉尘控制措施，如洒水降尘</w:t>
      </w:r>
    </w:p>
    <w:p>
      <w:r>
        <w:t>基层施工完毕后，进行面层沥青混凝土摊铺。摊铺作业现场，所有施工人员必须穿戴反光背心，严禁在摊铺机运行范围内停留。沥青混合料运输车辆进入现场后，必须有专人在车后指挥倒车，防止撞伤人员。压路机作业时，其行驶路线和转向必须平稳，不得在已碾压成型的路面上紧急转向或急刹车。摊铺和压实温度应符合规范要求，施工人员应配备高温防护用品</w:t>
      </w:r>
    </w:p>
    <w:p>
      <w:r>
        <w:t>道路恢复完成后，需及时恢复交通标线。标线漆划作业需在临时交通导改措施到位后进行，作业人员需穿戴反光服饰。施工过程中产生的废料，如沥青混凝土边角料和废旧管线，必须分类收集并及时清运。道路恢复施工现场的安全管理由专职安全员负责，每日作业完成后，需对施工现场进行清理，确保无遗留安全隐患，方可撤离。交通设施恢复情况需于当日签署记录并报监理确认</w:t>
      </w:r>
    </w:p>
    <w:p>
      <w:pPr>
        <w:pStyle w:val="Heading2"/>
      </w:pPr>
      <w:r>
        <w:t>评分响应与资料边界：3.1.7 应急管理与资源配置</w:t>
      </w:r>
    </w:p>
    <w:p>
      <w:r>
        <w:t>项目部必须建立以项目经理为总指挥的应急管理小组，成员包括技术负责人、安全员、施工员和后勤保障人员。应急管理预案应根据本项目的危险源辨识结果，分别针对沟槽坍塌、管线破坏、触电、中暑、火灾和交通事故等场景制定。预案内容必须包括应急组织机构、职责分工、响应流程、资源配备、撤离路线和演练计划。应急管理小组必须与衡山县人民医院、消防队和燃气公司签订应急联动协议，确保外部救援力量能够及时介入</w:t>
      </w:r>
    </w:p>
    <w:p>
      <w:r>
        <w:t>应急资源必须按预案要求配备到位，并在工地设立应急物资仓库。应急物资应包括但不限于：钢支撑、型钢、砂袋、水泵、发电机、急救箱、担架、应急照明灯和通讯设备。物资需指定专人保管，定期检查其数量、状态和有效期</w:t>
      </w:r>
    </w:p>
    <w:p>
      <w:r>
        <w:t>围绕“3.1.7 应急管理与资源配置”，本章将临边洞口防护转化为可执行的施工组织控制要求，明确责任岗位、检查时点、验收资料和整改闭环；涉及图纸或现场条件未明确的内容，均在施工前通过复核、会审、深化、报审确认和样板先行后实施，不在技术标中编造具体参数</w:t>
      </w:r>
    </w:p>
    <w:p>
      <w:pPr>
        <w:pStyle w:val="Heading2"/>
      </w:pPr>
      <w:r>
        <w:t>施工准备与部署深化：第一节 资料复核与图纸会审深化机制</w:t>
      </w:r>
    </w:p>
    <w:p>
      <w:r>
        <w:t>在安全管理体系与措施的施工准备阶段，首先必须对招标文件、工程量清单及图纸等基础资料进行系统性复核。针对衡山县城市供水提质改造及智慧水务建设项目（供水管网改造一期），由于图纸参数有限且未提供详细的CAD文件，所有涉及管道埋深、沟槽宽度、支撑结构尺寸、地下管线交叉点坐标等数据，均不得直接假定。项目部将在进场后组织技术、安全、测量及BIM团队，依据现行《给水排水管道工程施工及验收规范》（GB 50268）及《市政工程施工组织设计规范》（GB/T 50502），对设计图纸进行逐项复核，核对管线平面布置、纵断面高程、节点大样及与既有市政设施的衔接关系。复核过程中发现的图纸疑问、数据缺失或设计矛盾，将形成书面图纸会审记录，提交监理及设计单位确认后方可作为施工依据</w:t>
      </w:r>
    </w:p>
    <w:p>
      <w:r>
        <w:t>图纸会审工作由项目技术负责人主持，安全管理、质量检验、测量放线及施工班组负责人共同参与。会审重点包括：管道工程与道路工程、交通工程、园林绿化工程的交叉施工条件；沟槽开挖范围内的地下管线探测报告是否完整；二次供水泵站装修与设备安装的作业空间是否满足安全操作要求；DMA给水分区安装的阀门井、水表井等附属构筑物的位置是否影响交通及行人安全。会审过程中，安全管理团队将同步评估各作业点的危险源，如沟槽开挖深度超过3米时需编制专项支护方案，并在会审记录中明确专项方案的编审责任人和完成时限。所有会审结论必须经参会各方签字确认，未完成会审确认的区段不得进行实质性施工</w:t>
      </w:r>
    </w:p>
    <w:p>
      <w:r>
        <w:t>图纸会审后，项目部将根据复核和会审结果开展深化设计工作。深化设计的范围包括但不限于：施工总平面布置优化，明确材料堆放区、加工区、临时设施区与沟槽作业区的安全距离；施工交通导改方案，根据管网改造沿线的道路宽度、车流量及周边小区出入口位置，设置临时围挡、警示标志及夜间照明；管道基础处理措施，针对汽配厂小区、豆芽菜巷、湘华小区等三个小区的既有道路结构层差异，制定差异化基础加固方案。深化设计成果必须经过内部评审，并报送监理单位和建设单位审批，审批通过后以书面形式下发至各作业班组。审批文件和安全技术交底记录将作为施工准备阶段的必要安全资料归档，确保现场作业有据可依、有案可查</w:t>
      </w:r>
    </w:p>
    <w:p>
      <w:pPr>
        <w:pStyle w:val="Heading2"/>
      </w:pPr>
      <w:r>
        <w:t>施工准备与部署深化：第二节 危险源辨识与风险分级管控</w:t>
      </w:r>
    </w:p>
    <w:p>
      <w:r>
        <w:t>在施工准备阶段，项目部安全管理团队将对本项目的全施工过程进行系统化的危险源辨识与风险分级评估。评估范围覆盖供水主管网改造工程、三个小区给水改造土建及安装、二次供水泵站装修及设备安装、DMA给水分区安装等所有分部分项工程。危险源辨识采用作业危害分析（JHA）方法，按“人、机、料、法、环”五个维度，结合工程量清单中的管道材质（PE管DN150、DN110、DN63、DN32、DN20等）、施工工艺（电熔连接、橡胶圈接口、热熔焊接）及作业环境（城区既有道路下方施工、小区内部管线密集区、泵站密闭空间等），逐一识别可能导致人身伤害、财产损失或环境事件的危险因素。辨识结果须形成《危险源辨识与风险评价清单》，明确每个危险源的潜在后果、风险等级及控制措施</w:t>
      </w:r>
    </w:p>
    <w:p>
      <w:r>
        <w:t>风险分级管控依据《湖南省房屋建筑和市政基础设施工程施工安全风险分级管控和隐患排查治理实施细则》，将危险源划分为重大风险、较大风险、一般风险和低风险四个等级。针对本项目，沟槽开挖深度超过3米的区段、地下管线探测不明区域、二次供水泵站内的有限空间作业、夜间施工和交通导改区域，被列为重大风险等级，必须编制专项施工方案并组织专家论证。对于较大风险的危险源，如管道吊装作业、PE管电熔连接过程中的电气安全、机械开挖与人工配合工序，由项目安全总监组织技术交底和每日巡查。一般风险和低风险则纳入班组的日常安全检查清单，实行班前安全喊话和工完场清制度。所有风险分级管控措施必须在《施工组织设计》和《安全专项方案》中以书面形式明确，并在施工现场的“安全风险四色图”上公示更新</w:t>
      </w:r>
    </w:p>
    <w:p>
      <w:r>
        <w:t>在风险管控实施过程中，项目部严格执行“五定”原则：定人、定措施、定时间、定标准、定责任。对于地下管线探测与保护这一核心风险点，项目部将在开工前委托专业管线探测单位对施工范围内的既有燃气、电力、通信、给水、排水等管线进行全面探测，形成管线综合图。探测报告中如发现设计图纸未标注的管线或与图纸不符的情况，必须立即会同设计单位和管线权属单位进行现场确认，并制定保护或迁改方案。保护方案经审批后，在施工中进行标识桩和高支模警示带布设，并由安全员每日检查保护措施的完好性。上述管控过程的所有记录，包括探测报告、保护方案、检查表及整改闭环资料，将纳入安全管理体系与措施章节，作为评分响应的核心证据</w:t>
      </w:r>
    </w:p>
    <w:p>
      <w:pPr>
        <w:pStyle w:val="Heading2"/>
      </w:pPr>
      <w:r>
        <w:t>施工准备与部署深化：第三节 应急处置与应急救援资源</w:t>
      </w:r>
    </w:p>
    <w:p>
      <w:r>
        <w:t>在施工准备阶段，项目部需针对本项目的潜在事故场景，编制分层级的应急预案体系。应急预案分为综合应急预案、专项应急预案和现场处置方案三个层级。综合应急预案覆盖整个项目，明确应急组织机构、应急响应程序及资源调配原则。专项应急预案针对沟槽坍塌、管线破坏、触电事故、有限空间中毒窒息、防汛排涝及交通事故等重点场景，逐一定义预警条件、启动程序、处置措施及善后流程。现场处置方案则细化到每个作业班组，如沟槽开挖班组在发现土体裂缝或支护变形时，如何立即停止作业、组织人员撤离并上报。所有预案须经项目安全总监审核、项目经理批准，并报送监理单位和建设单位备案</w:t>
      </w:r>
    </w:p>
    <w:p>
      <w:r>
        <w:t>应急救援资源的配置体现了安全准备的实效性。根据工程量清单中的施工范围和作业强度，项目部将在开云镇驻地设置临时应急物资仓库，储备以下资源：沟槽坍塌救援所需的钢板桩、木质支护、砂袋及备用排水泵；有限空间救援所需的空气呼吸器、氧气检测报警仪、安全绳及救援三脚架；交通事故救援所需的交通锥、导流标志、警示灯、防撞桶及应急照明设备。所有应急物资按“清单化管理”，由专人负责采购、验收、入库、保养和定期检查，确保在应急状态下能够第一时间提取使用。应急资源清单及存放位置平面图将在项目部及现场公示栏公布，并作为班前安全教育的内容之一。应急演练计划纳入施工进度计划，在主体施工前至少完成一次综合应急演练和两次专项应急演练，演练后评估并修订预案</w:t>
      </w:r>
    </w:p>
    <w:p>
      <w:r>
        <w:t>应急处置流程必须做到程序化、可视化、可操作。以管道接口热熔焊接为例，若在焊接作业中发生电气火灾，班组长的处置步骤为：立即切断电源，使用干粉灭火器扑灭初期火灾，同时疏散周围作业人员，指派专人拨打120和119报警，同时报告项目部应急办公室。项目部应急办公室接到报告后，立即启动火灾专项应急预案，组织抢险救援组、医疗救护组、警戒疏散组和后勤保障组赶赴现场。各小组的职责、人员和联系电话在预案附件中明确规定，并随施工阶段的资源变化动态更新。处置结束后，由安全总监牵头组织事故调查，查明原因，制定整改措施，修订预案，并在全体作业人员中进行通报和警示教育。所有应急处置过程和整改闭环必须形成记录，作为安全管理体系的有效性证明</w:t>
      </w:r>
    </w:p>
    <w:p>
      <w:pPr>
        <w:pStyle w:val="Heading2"/>
      </w:pPr>
      <w:r>
        <w:t>施工准备与部署深化：第四节 管道接口首件样板与BIM模拟验证</w:t>
      </w:r>
    </w:p>
    <w:p>
      <w:r>
        <w:t>在安全管理体系与措施的施工准备阶段，本项目将对管道接口这一关键工序实施“首件样板确认制”。首件样板制是指在正式、大面积施工前，按照设计图纸和技术规范选择代表性部位，制作一个完整的工序样板，并经监理、设计、施工三方共同验收确认后方可推广的原则。针对工程量清单中明确列出的PE管DN150、DN110、DN63、DN32、DN20等规格，项目部将分别在三个小区（汽配厂小区、豆芽菜巷、湘华小区）和主管网供水工程安装区域，选取一个典型管段进行首件样板施工。首件样板的内容包括管沟开挖深度与宽度、管道基础厚度与密实度、电熔连接或热熔焊接的操作参数（如焊接温度、压力、时间）、管道敷设坡度、接口外观检查及打压试验等。首件样板的施工过程必须记录影像资料，并在验收确认后形成《首件样板确认表》，经各方签字存档</w:t>
      </w:r>
    </w:p>
    <w:p>
      <w:r>
        <w:t>首件样板制不仅是质量控制手段，更是安全管理的重要环节。在样板段施工前，项目安全管理团队对参与作业的班组进行专项安全技术交底，重点培训电熔焊机的正确使用与漏电保护、橡胶圈安装时的挤压伤害预防、沟槽内作业的边坡稳定性观察、有毒有害气体检测及受限空间的安全准入程序。样板段施工过程中，安全员全程旁站监督，记录危险源动态变化及管控措施的执行情况。首件样板验收时，安全部一并参与，评估整个施工流程的安全风险是否得到有效控制。若在样板段中发现未辨识到的危险因素或既有管控措施不足以消除风险，则立即停止样板施工，重新修订安全方案和交底内容，并经再次验收通过后方可恢复。首件样板制度的实施，使各班组在全面铺开施工前获得一次“实战级”的安全培训，有效降低了后续大面积施工的安全风险</w:t>
      </w:r>
    </w:p>
    <w:p>
      <w:r>
        <w:t>除了在实体操作层面进行安全验证，项目部还将利用BIM技术对施工准备阶段的部署方案进行模拟验证。BIM团队根据图纸会审和深化设计后的数据，建立衡山县开云镇供水管网改造的三维模型，重点模拟以下内容：施工段划分的先后顺序与交通导改时序的匹配；管沟开挖与回填对周边既有管线、道路和建筑物的影响范围；二次供水泵站装修、设备安装、管道接入等工序的空间碰撞检测；大型机械吊装作业的路径规划和摆动半径。在BIM模拟中，安全管理模块能够自动标识出高风险区域，如管沟交叉作业区、临时用电线路密集区及车辆混行区域，并自动生成警示标签和安全控制点。模拟结果输出为《施工准备阶段安全优化建议报告》，由项目技术负责人和安全管理团队审阅后，用于指导现场施工准备和组织部署方案的调整。BIM模拟验证的图示和数据分析记录，将作为安全管理体系与措施章节的重要附件，显著提升技术标的评审辨识度</w:t>
      </w:r>
    </w:p>
    <w:p>
      <w:pPr>
        <w:pStyle w:val="Heading2"/>
      </w:pPr>
      <w:r>
        <w:t>关键工序技术路线：3.3.1 沟槽开挖与支护安全关键技术路线</w:t>
      </w:r>
    </w:p>
    <w:p>
      <w:r>
        <w:t>在三个小区（汽配厂小区、豆芽菜巷、湘华小区）及主管网的供水管网改造中，沟槽开挖与支护是本项目安全风险最高的关键工序。施工前，项目技术负责人必须组织对设计图纸中沟槽深度、土质分类、地下管线分布等参数进行现场复核，确认实际地质条件与设计文件的一致性。复核发现设计参数与现场不符时，应立即启动图纸会审程序，形成书面会审纪要，报监理和建设单位确认后，方可编制沟槽开挖专项施工方案。专项方案中必须明确不同深度沟槽的支护形式选择依据，当沟槽深度超过3米或存在边坡失稳风险时，必须采用钢板桩或H型钢进行支护，支护方案需经深化设计并通过专家论证</w:t>
      </w:r>
    </w:p>
    <w:p>
      <w:r>
        <w:t>沟槽开挖作业前，安全员须对作业班组进行专项安全技术交底，交底内容应包括沟槽开挖顺序、堆土位置距槽边的安全距离、支护结构的安装顺序和垂直度要求、上下沟槽的通道设置等关键参数。交底后，由班组长和作业人员签字确认，未参加交底或未签字的人员不得上岗作业。开挖过程中，测量员每开挖一段即对沟槽轴线、标高和宽度进行复核，并将复核数据填写在沟槽开挖检查记录表中，发现超挖或偏位必须立即停工整改。支护结构的安装必须按照深化设计确定的间距、深度和连接方式逐根进行，安装完成后由专职质检员进行验收，验收合格后方可进行下一步作业</w:t>
      </w:r>
    </w:p>
    <w:p>
      <w:r>
        <w:t>沟槽支护完成后，项目安全管理部门应立即组织第一次安全检查，重点检查支护结构的垂直度、水平位移、连接节点紧固状态和槽边堆土荷载。检查结果记录在安全检查表内，发现位移超限或节点松动时，必须立即停工并采取加固措施。加固完成后，经监理工程师复查确认，方可恢复施工。整个施工过程中，安全员每天对沟槽支护状态进行不少于两次的巡视检查，并形成巡视记录。当遇到降雨或连续降雨天气时，检查频次加密至每两小时一次，同时启动降排水措施，确保沟槽内不积水，防止边坡失稳</w:t>
      </w:r>
    </w:p>
    <w:p>
      <w:pPr>
        <w:pStyle w:val="Heading2"/>
      </w:pPr>
      <w:r>
        <w:t>关键工序技术路线：3.3.2 降排水与地下管线保护安全关键技术路线</w:t>
      </w:r>
    </w:p>
    <w:p>
      <w:r>
        <w:t>降排水方案的实施必须建立在对现场水文地质条件和周边环境充分掌握的基础上。施工前，项目物探人员须对设计图纸标注的地下水类型、水位标高、渗透系数等参数进行复核，若设计资料不足或与现场调查结果不一致，必须委托有资质的第三方单位进行专项水文地质勘察。根据勘察报告，结合沟槽深度和施工季节，技术负责人组织编制降排水专项施工方案，明确采用轻型井点降水或明排水的方式、降水井的间距和深度、排水管道的走向和出口位置。降排水系统安装完成后，应进行试运行，试运行时间不少于24小时，并记录水位下降速度与稳定水位，确认满足干槽施工条件后，方可进行沟槽开挖</w:t>
      </w:r>
    </w:p>
    <w:p>
      <w:r>
        <w:t>地下管线的探测与保护直接关系到施工安全和周边居民与单位的正常使用。施工前，项目物探组必须使用管线探测仪对施工范围内的既有给水管、排水管、燃气管、电力电缆、通信光缆进行全面探测，并形成管线探测报告。探测报告应标明每一根管线的材质、管径、走向、埋深及与新建沟槽的平面位置关系。对于探测数据与设计图纸不一致的管线，必须开挖探坑进行人工确认，探坑深度应超过管线埋深0.5米。确认无误后，将探测结果和拟采取的保护措施编制成地下管线保护方案，报监理和相应管线权属单位审批。保护方案中应明确临时支护、悬吊保护或迁改的具体措施、责任人及验收标准</w:t>
      </w:r>
    </w:p>
    <w:p>
      <w:r>
        <w:t>降排水与管线保护措施实施完成后，项目安全管理部门组织进行联合检查，检查内容包括降水设备的运行状态和备用设备的完好性、临时排水沟的畅通性、管线保护结构的稳定性和警示标识的完整性。检查结果填写在降排水与管线保护检查表中，问题项必须明确整改责任人和整改期限，整改完成后由监理工程师复查签字。施工过程中，每天开工前和收工后，作业班组须对降水系统和管线保护区域进行例行检查，发现异常立即上报安全员，安全员接到报告后必须在15分钟内到达现场，根据情况启动应急处置方案，并向项目负责人和监理报告</w:t>
      </w:r>
    </w:p>
    <w:p>
      <w:pPr>
        <w:pStyle w:val="Heading2"/>
      </w:pPr>
      <w:r>
        <w:t>关键工序技术路线：3.3.3 管道接口与闭水试验安全关键技术路线</w:t>
      </w:r>
    </w:p>
    <w:p>
      <w:r>
        <w:t>PE管及管件的接口连接采用电熔管件熔接方式，该工序的安全控制重点是作业人员的操作资格和熔接设备的完好性。施工前，所有参与接口熔接的作业人员必须持有有效的PE管道热熔焊接操作证，无证人员严禁从事熔接作业。熔接设备进场后，设备管理员须对焊机、发电机组、电源线缆进行逐项检查，确认设备状态良好、接地保护可靠后，填写设备进场检查记录表。首个管道的熔接接口作为首件样板，必须在监理工程师的旁站监督下完成。首件完成后，立即进行外观检查和压力试验，填写首件确认表，经监理工程师签字确认后，后续接口方可按此标准进行施工</w:t>
      </w:r>
    </w:p>
    <w:p>
      <w:r>
        <w:t>管道接口施工作业中，安全员必须全程旁站监督，重点检查作业区域的防火措施和通风条件。电熔焊接过程中会产生高温和微量有害气体，作业区域必须配备灭火器不少于2具，并保持通风良好。作业人员必须佩戴绝缘手套、防护眼镜和防尘口罩，防止触电和烫伤。熔接完成后，接口在冷却期间不得受外力冲击或扰动，冷却时间按焊接设备规定的参数执行。冷却完成后，质检员对每一道接口进行外观检查，检查内容包括熔融溢出物的均匀性、接口对中偏差、熔接区域的色泽等，检查结果记录在接口外观检查记录表中。外观检查合格后，方可进行下一道工序</w:t>
      </w:r>
    </w:p>
    <w:p>
      <w:r>
        <w:t>闭水试验的实施必须在管道安装和接口质量确认完成后进行。试验前，试验人员须根据设计图纸和规范要求，编制闭水试验方案，明确试验段长度、试验水头、浸泡时间和允许渗水量标准。试验过程中，试验人员按照方案逐段充水、浸泡和观测，并填写闭水试验记录表，记录充水时间、浸泡开始与结束时间、补水量及渗水量等数据。安全员在试验期间重点检查试验段上游的充水管路稳固性和下游的排水安全，防止因管路脱落造成人员伤害或环境污染。试验完成后，由监理工程师、施工单位技术负责人和试验员三方签字确认，试验合格后方可进行沟槽回填。试验不合格的接口，必须进行返修或更换，返修后重新进行闭水试验，直至合格</w:t>
      </w:r>
    </w:p>
    <w:p>
      <w:pPr>
        <w:pStyle w:val="Heading2"/>
      </w:pPr>
      <w:r>
        <w:t>关键工序技术路线：3.3.4 回填与道路恢复安全关键技术路线</w:t>
      </w:r>
    </w:p>
    <w:p>
      <w:r>
        <w:t>沟槽回填作业必须在管道安装、闭水试验和隐蔽工程验收全部合格后进行。回填前，技术负责人组织施工和质检人员对沟槽内的杂物、积水进行清理和排除，确认沟槽底部和管道两侧无锐利石块或硬物后，方可开始回填。回填材料必须符合设计要求和规范标准，砂石料或土料进场后，试验员须取样进行颗粒分析和含水率检测，检测结果不合格的材料严禁用于回填。回填施工分层进行，每层虚铺厚度不超过30厘米，使用小型振动夯或蛙式打夯机进行分层压实。压实后，质检员使用灌砂法或环刀法检测压实度，每层检测点不少于3个，压实度必须达到设计规定值。检测数据填写在回填压实检测记录表中，检测合格后方可进行下一层回填</w:t>
      </w:r>
    </w:p>
    <w:p>
      <w:r>
        <w:t>道路恢复工序涉及路基、基层和面层的逐层施工，安全控制重点是人机交叉作业和碾压安全。路基回填至设计标高后，立即进行路基压实度检测，检测合格后进行基层施工。基层材料的水泥稳定碎石或级配碎石进场时，必须附有出厂合格证和质量证明文件，材料规格和配合比须与设计图纸和清单项目特征描述一致。基层摊铺采用摊铺机进行，作业区域必须设置明显的警示标志和围挡，禁止非作业人员和车辆进入。碾压作业时，压路机操作人员必须持有有效的操作证，压路机行驶速度不得超过2公里/小时，转向和倒退时必须发出声光警示，安全员在作业区外进行旁站监督，严禁压路机辗压到沟槽边缘或检查井盖</w:t>
      </w:r>
    </w:p>
    <w:p>
      <w:r>
        <w:t>道路面层施工采用沥青混凝土摊铺时，作业人员必须穿戴反光背心、防烫鞋和防护手套，摊铺现场配备灭火器和防暑降温物资。摊铺作业前，安全员对摊铺机、压路机、沥青洒布车等所有机械进行安全检查，检查内容包括制动系统、灯光喇叭、液压系统和防火装置，检查合格后方可作业。摊铺完成后，道路开放交通前，项目安全管理部门须对恢复区域的道路平整度、井盖平稳性、标线清晰度进行全面检查，并形成道路恢复验收记录表。验收合格后，报监理工程师确认，办理交通开放手续，方可开放交通。所有回填与道路恢复的施工记录、检测报告和验收资料，由资料员在工序完成后24小时内完成归档，保证资料闭环</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环境保护管理体系与措施（评分响应与资料边界）</w:t>
            </w:r>
          </w:p>
        </w:tc>
        <w:tc>
          <w:tcPr>
            <w:tcW w:type="dxa" w:w="4702"/>
          </w:tcPr>
          <w:p>
            <w:r>
              <w:t>在本章正文、表格、检查表和图示中响应。</w:t>
            </w:r>
          </w:p>
        </w:tc>
      </w:tr>
      <w:tr>
        <w:tc>
          <w:tcPr>
            <w:tcW w:type="dxa" w:w="4702"/>
          </w:tcPr>
          <w:p>
            <w:r>
              <w:t>环境保护管理体系与措施（施工准备与部署深化）</w:t>
            </w:r>
          </w:p>
        </w:tc>
        <w:tc>
          <w:tcPr>
            <w:tcW w:type="dxa" w:w="4702"/>
          </w:tcPr>
          <w:p>
            <w:r>
              <w:t>在本章正文、表格、检查表和图示中响应。</w:t>
            </w:r>
          </w:p>
        </w:tc>
      </w:tr>
      <w:tr>
        <w:tc>
          <w:tcPr>
            <w:tcW w:type="dxa" w:w="4702"/>
          </w:tcPr>
          <w:p>
            <w:r>
              <w:t>环境保护管理体系与措施（关键工序技术路线）</w:t>
            </w:r>
          </w:p>
        </w:tc>
        <w:tc>
          <w:tcPr>
            <w:tcW w:type="dxa" w:w="4702"/>
          </w:tcPr>
          <w:p>
            <w:r>
              <w:t>在本章正文、表格、检查表和图示中响应。</w:t>
            </w:r>
          </w:p>
        </w:tc>
      </w:tr>
    </w:tbl>
    <w:p>
      <w:pPr>
        <w:pStyle w:val="Heading2"/>
      </w:pPr>
      <w:r>
        <w:t>评分响应与资料边界：4.1.1 环境保护目标与组织架构</w:t>
      </w:r>
    </w:p>
    <w:p>
      <w:r>
        <w:t>本项目环境保护管理目标为：施工期间各项污染物排放满足《大气污染物综合排放标准》（GB16297）、《建筑施工场界环境噪声排放标准》（GB12523）及衡山县地方环保管理规定，杜绝环保投诉和行政处罚事件。围绕该目标，项目部建立以项目经理为第一责任人、项目技术负责人为直接管理人的环境保护管理体系，下设环保专员一名，负责日常检查、台账记录和整改闭环。各施工班组设兼职环保员，形成“项目部—施工队—班组”三级管控架构。环保管理体系的组织架构、职责分工和运行流程将在本章后续流程图和检查表中具体展开</w:t>
      </w:r>
    </w:p>
    <w:p>
      <w:r>
        <w:t>环境保护管理体系的运行依托于施工准备阶段形成的资料边界。由于本项目图纸（DWG/DXF/CAD格式，未深度解析）未提供详细的场地地形、地下管线分布及周边敏感建筑物信息，所有环境保护专项措施的实施均以施工前复核和深化设计为前提。项目部在进场后7日内组织图纸会审，重点复核管沟开挖区域是否涉及地下管线、文物保护区域和居民集中区，并形成会审记录。会审结果作为编制环境保护专项方案的输入资料，该方案经监理和建设单位审批后方可实施。任何未通过复核和确认的环保控制点不得进入施工工序</w:t>
      </w:r>
    </w:p>
    <w:p>
      <w:r>
        <w:t>环境保护管理体系的资料闭环要求每项环保措施均须有对应的施工记录、检测报告和验收签认单。例如，施工废水排放须设置沉淀池，每日记录pH值和悬浮物浓度，每周由环保专员签字确认；噪声监测须在距施工边界1米处设置监测点，每两小时记录一次峰值和等效声级。所有环保资料的归档标准与工程质量验收资料同步，未归档或归档不完整的工序不予验收。资料管理采用“一工序一档案”制度，确保每条环保控制记录可追溯、可查询、可整改闭环</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评分响应与资料边界：4.1.2 施工全过程环境保护控制流程</w:t>
      </w:r>
    </w:p>
    <w:p>
      <w:r>
        <w:t>本项目环境保护控制流程分为四个阶段：施工准备阶段、沟槽开挖阶段、管道安装阶段和道路恢复阶段。施工准备阶段的核心工作是资料复核和方案深化。项目部根据招标文件和工程量清单确认的供水主管道改造长度为4.6千米、配水管改造长度待复核，在进场后3日内完成现场踏勘和管线探测，并委托有资质的第三方机构出具地下管线探测报告。该报告作为施工总平面布置和环境保护措施设计的依据，未经探测或探测报告未报审的区域严禁动土施工</w:t>
      </w:r>
    </w:p>
    <w:p>
      <w:r>
        <w:t>沟槽开挖阶段的环境保护控制重点为降排水、扬尘控制和废弃土方管理。根据工程量清单中三个小区（汽配厂小区、豆芽菜巷、湘华小区）的给水改造土建单位工程项目，项目部采用明排与轻型井点相结合的降排水方案，但具体降水井布置深度和间距须根据开挖后实际地质条件复核确认，并形成复核记录报监理签认。扬尘控制严格执行“六个百分之百”标准，即施工工地周边百分百围挡、物料堆放百分百覆盖、出入车辆百分百冲洗、施工现场道路百分百硬化、拆迁作业百分百湿法作业和渣土车辆百分百密闭运输。每日由环保专员填写扬尘控制检查表，发现围挡破损或车辆冲洗不彻底的，立即停工整改</w:t>
      </w:r>
    </w:p>
    <w:p>
      <w:r>
        <w:t>管道安装阶段的环境保护控制主要针对施工噪声、焊接废气和生活垃圾。由于工程涉及DN150和DN110的PE管（聚乙烯管）电熔管件熔接作业，项目部在距离居民区较近的施工段（如豆芽菜巷和湘华小区内部道路）采用低噪声的电熔焊机，并将施工时间严格限制在上午08:00至12:00和下午14:00至18:00两个时段，中午和夜间禁止高噪声作业。对于焊接产生的微量废气，施工人员须佩戴防护口罩，并设置移动式排风扇将废气排至空旷区域。施工生活垃圾每日清运至指定收集点，由环卫部门统一清运，严禁随意丢弃或焚烧</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评分响应与资料边界：4.1.3 废水、扬尘、噪声与固体废弃物专项控制措施</w:t>
      </w:r>
    </w:p>
    <w:p>
      <w:r>
        <w:t>施工废水的控制措施包括降水排水、混凝土养护水、车辆冲洗水和生活污水四类。降水排水须经三级沉淀池处理后排放，沉淀池容积不少于10立方米，每两日清理一次泥浆，清理后的泥浆晾干后用于回填或外运至指定消纳场。混凝土养护水采用覆盖薄膜或土工布的方式减少径流，养护废水不得直接排入雨水管网。车辆冲洗水须设置洗车平台和沉淀池，冲洗水循环使用，每周更换一次，更换后的废水经检测达标后方可排放。生活污水接入临时化粪池，定期由环卫部门抽运。所有废水排放的检测记录均作为环保资料归档，检测不达标的工序不得继续施工</w:t>
      </w:r>
    </w:p>
    <w:p>
      <w:r>
        <w:t>扬尘控制措施的颗粒度根据施工段特点差异化执行。在主管网改造的市政道路段（开云镇主干道），项目部采用全天候围挡喷淋系统，围挡高度不低于2.5米，喷淋系统每间隔3米设置一个喷头，每两小时开启一次，每次持续15分钟。在小区内部路段（如汽配厂小区、湘华小区），由于道路狭窄，围挡高度可降低至1.8米，同时采用移动式雾炮机进行局部降尘。项目部配置2台雾炮机，分别布置在开挖作业面和土方堆放区。土方堆放区表面覆盖防尘网，防尘网目数不低于800目，每日检查一次覆盖完整性，破损处4小时内修复</w:t>
      </w:r>
    </w:p>
    <w:p>
      <w:r>
        <w:t>噪声控制措施根据施工区域与居民区的距离分级执行。距离居民楼不足20米的施工段（如豆芽菜巷两侧），项目部在施工区域边界设置临时声屏障，声屏障高度不低于2米，材料采用吸声型复合板。每日开工前由环保专员使用手持式噪声计进行背景噪声测量，施工期间每两小时记录一次监测数据。当施工边界噪声超过昼间70dB（A）或夜间55dB（A）时，立即暂停高噪声作业并调整施工工艺。噪声监测记录表作为环保资料的一部分，每周汇总一次报监理单位备案。对于居民投诉，项目部承诺4小时内响应并现场处理，确认原因后24小时内整改到位</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评分响应与资料边界：4.1.4 环境保护管理体系的验收与资料闭环</w:t>
      </w:r>
    </w:p>
    <w:p>
      <w:r>
        <w:t>环境保护管理体系的验收实行“三检一验”制度：班组自检、施工队互检、项目部专检和监理（或建设单位）验收。每项环保措施实施完毕后，由班组环保员填写自检记录，施工队兼职环保员进行互检并签字确认，项目部环保专员组织专检并形成检查记录。检查记录须包含检查项名称、控制标准、实测数据、结论和处理意见，对于不合格项，须下达整改通知单，明确整改责任人、整改期限和复查要求。整改完成后经复查合格方可进入下一工序。监理单位的验收确认作为最终资料归档的前提条件，未经验收或验收不合格的环保工序不得进入正式竣工资料</w:t>
      </w:r>
    </w:p>
    <w:p>
      <w:r>
        <w:t>环境保护管理体系的资料闭环包括以下内容：环境保护专项方案报审表、环境保护措施施工记录、噪声监测记录表、扬尘控制检查表、废水排放检测报告、固体废弃物处置联单、环保整改通知单及回复单。所有资料按单位工程整理成册，与工程质量。具体归档要求为：每个单位工程（如三个小区给水改造安装、二次供水泵站设备等）须单独建立环保资料分册，封面标注项目名称、分册名称、归档日期和编制人。环保资料的归档在单位工程完工后14日内完成，未归档或归档不完整的单位工程不得进行竣工验收</w:t>
      </w:r>
    </w:p>
    <w:p>
      <w:r>
        <w:t>环境保护管理体系与措施的检查表是本小节控制的核心工具。检查表内容包括：检查时间、检查项名称、控制标准、检查结果（合格/不合格）、整改要求、整改完成日期、责任人签字和复查确认签字。检查表每日由环保专员填写，每周由项目经理审核签字。检查表中出现连续3日不合格项的工序，项目部须启动专项整改并暂停该工序施工，直至整改合格。检查表作为环保资料闭环的核心文件，其填写完整度、签字齐全度和整改闭环率将作为项目部环保绩效考核的硬性指标，并与各施工队的进度款支付挂钩。通过检查表的刚性执行，确保环境保护管理体系的各项控制措施可量化、可检查、可追溯、可考核</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施工准备与部署深化：4.2.1 施工前资料复核与图纸深化机制</w:t>
      </w:r>
    </w:p>
    <w:p>
      <w:r>
        <w:t>施工前资料复核是环境保护管理体系启动的首要环节，必须以供水管网改造工程的招标文件、工程量清单和设计图纸为边界，对所有环境保护相关参数进行逐项核查。本项目涵盖汽配厂小区、豆芽菜巷、湘华小区三个小区的给水改造安装与土建，以及二次供水泵站、DMA给水分区和主管网供水工程，总改造主管网4.6千米、配水管网若干，工期180天。我方在进场前组织技术、环保、安全、测量等岗位人员成立资料复核小组，对照清单中的聚乙烯管DN150长810米、DN110长2100米等具体工程量，逐条复核图纸中标注的管道走向、沟槽深度、地下管线位置、施工围挡范围、弃土堆放区、临时排水口等关键数据。对于图纸中未明确标注的环保控制区域，如扬尘监测点、噪声屏障设置位置、建筑垃圾临时堆场、沉淀池尺寸等，我方在复核清单中明确列为“待深化”项，并启动图纸会审程序</w:t>
      </w:r>
    </w:p>
    <w:p>
      <w:r>
        <w:t>图纸会审由项目技术负责人牵头，邀请建设单位、监理单位、设计单位共同参加，重点解决环境控制参数不足的问题。会审过程中，我方根据清单中“土方及废渣运距按7km”的说明，提出在三个小区和主管网沿线各设置一处建筑垃圾临时转运点，转运点位置需避开居民区风口、河道边和交通干道交叉口。会审记录详细记载每项环保参数的确认结果、责任单位、确认日期和资料编号，形成可追溯的会审纪要。对于会审后仍未明确的参数，如沉砂池的具体容积、洗车台的定位坐标、洒水降尘的覆盖半径等，我方在纪要中承诺于收到补充资料后5天内完成深化设计并再次报审</w:t>
      </w:r>
    </w:p>
    <w:p>
      <w:r>
        <w:t>深化设计方案基于会审确认的边界条件，采用BIM技术对施工全过程的环保控制进行三维模拟。在Revit或Navisworks平台中，我方将三个小区及主管网的施工区域划分为环境控制单元，每个单元明确扬尘控制手段（雾炮机型号与数量、洒水车行驶路线、密目网覆盖范围）、噪声控制措施（隔声屏障高度与长度、高噪声设备布置位置）、排水控制路径（临时排水沟走向、沉淀池位置与尺寸、排入市政管网接口坐标）。深化成果以平面布置图、剖面图和三维视图形式呈现，每个控制单元标注控制指标、责任人、检查频次和应急联系方式。深化后的环保方案连同BIM模型一并报送监理单位和建设单位审批，未通过报审确认前不进入现场实施阶段</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施工准备与部署深化：4.2.2 扬尘、噪声与固体废弃物专项控制措施</w:t>
      </w:r>
    </w:p>
    <w:p>
      <w:r>
        <w:t>扬尘控制贯穿供水管网改造的全过程，重点针对沟槽开挖、土方回填、材料运输和道路恢复四个工序。在三个小区内部施工时，由于作业面受限且临近居民楼，我方在每个施工段围挡顶部安装连续喷雾降尘系统，围挡高度统一设置为2.5米，围脚采用防溢底座。沟槽开挖前对裸土区域采用密目网全覆盖，密目网规格不低于2000目/100平方厘米，搭接长度不小于15厘米。土方开挖过程中，挖掘机配备液压破碎锤防尘罩，铲斗下降速度控制在每分钟3米以内以减少扬尘扬散。洒水车每天按照“早中晚三次定时洒水+根据天气和风力动态增加”的原则作业，四级及以上大风天气停止所有土方作业并加强覆盖。在主管网敷设段，由于线路较长且经过开云镇主干道，我方在切割路面时采用湿法切割工艺，切割机配备循环水冷却装置，切割产生的泥浆经临时沉淀池处理后循环利用</w:t>
      </w:r>
    </w:p>
    <w:p>
      <w:r>
        <w:t>噪声控制实行分区域、分时段精细化管理。三个小区及DMA给水分区安装区域施工时间严格限定为每日7:00至12:00和14:00至19:00，午间和夜间禁止进行破碎、切割、打桩等高噪声作业。在居民住宅楼外侧30米处设置移动式隔声屏障，屏障高度3米，降噪量不低于15分贝。对于二次供水泵站装修工程中可能产生的电钻、电锤等高频噪声，我方采用“先围挡再作业”的降噪方案，在作业区设置全封闭隔声罩。所有施工机械定期进行噪声检测，挖掘机、装载机、压路机等主要设备的机外噪声限值控制在85分贝以下，对超标设备立即停止使用并安排维修或更换。噪声监测记录每天由环保员填写，监测点设在施工区边界东、南、西、北四个方向及最近的敏感建筑窗外1米处，监测数据作为调整作业时间和隔声措施的决策依据</w:t>
      </w:r>
    </w:p>
    <w:p>
      <w:r>
        <w:t>固体废弃物管理按照“分类收集、定点堆放、及时清运、全程记录”原则执行。三个小区给水改造土建产生的废渣、弃土和建筑垃圾，在施工现场设置专门堆放区，堆放区地面做硬化处理并设防雨顶棚，不同类别的废弃物分区堆放并设置标识牌。其中可回收利用的废金属管件、PE管下脚料等单独收集并定期交由物资回收单位处理；不可回收的混凝土块、砖渣、废弃土方等按清单中“土方及废渣运距按7km”的要求，由密闭运输车辆转运至指定消纳场，运输车辆必须冲洗干净、密闭覆盖，严禁沿路滴漏。每趟运输开具电子联单，注明发车时间、车牌号、装载量、去向和接收单位签章。生活垃圾设置专用垃圾桶，每个施工区域不少于2个，每日由环卫部门清运一次，禁止与建筑垃圾混装。施工期间产生的废旧涂料桶、油漆刷、稀释剂容器等危险废物，单独收集并存放于带锁的危废暂存间，定期交给有资质的单位处置并留存转运联单</w:t>
      </w:r>
    </w:p>
    <w:p>
      <w:pPr>
        <w:pStyle w:val="Heading2"/>
      </w:pPr>
      <w:r>
        <w:t>施工准备与部署深化：4.2.3 排水、排污与地下管线保护环境措施</w:t>
      </w:r>
    </w:p>
    <w:p>
      <w:r>
        <w:t>施工排水必须经过处理达标后方可排放，严禁将含泥浆、油污或化学物质的施工废水直接排入市政雨水管网或河道。在三个小区和主管网沿线，我方在每一处基坑、沟槽开挖前先行设置临时排水沟和集水坑，排水沟断面尺寸根据汇水面积计算不少于0.3米×0.3米，集水坑容积按每小时最大涌水量确定且不小于2立方米。集水坑内设置潜水泵，抽出的含泥沙水统一引入沉淀池。沉淀池设置为三级串联形式，第一级沉淀池用于沉降粗颗粒泥沙，第二级用于拦截悬浮物，第三级作为清水池供洒水降尘或清洗车辆复用。沉淀池容积根据施工区总面积计算且不小于5立方米，池壁采用砖砌或钢制围挡，内衬防渗膜防止渗漏。沉淀池内的泥浆定期清理，清理周期根据泥沙沉积量确定为每三天清理一次，清理出的泥浆干化后纳入建筑垃圾处置系统。施工机械设备产生的废油、废液用专用容器收集后，存放于危废暂存间，严禁随意倾倒</w:t>
      </w:r>
    </w:p>
    <w:p>
      <w:r>
        <w:t>地下管线探测与保护是排水排污措施不可分割的组成部分，也是防止因盲目施工破坏既有管线造成环境污染的重要环节。在沟槽开挖前，我方组织专业探测队伍采用管线探测仪和地质雷达相结合的方式，逐段查明施工区域内已有的给水管、污水管、燃气管、电力管、通信管等地下设施的位置、走向、埋深和管径。探测完成后形成管线分布图，图上标注每段管线的种类、材质、埋深和保护要求。对于探测发现的既有供水管线，我方在距其外缘0.5米范围内禁止机械开挖，改为人工开挖并设置醒目标识；对于燃气管线或高压电力管线，保护范围扩大到1.0米，并提前通知相关产权单位到场监护。管线探测报告和保护方案在施工前报监理单位确认，确认后方可开展该段沟槽开挖作业。遇有探测结果与图纸不一致的情况，立即暂停施工，组织设计、监理、产权单位现场会商并调整保护措施，调整后报经原审批部门重新确认</w:t>
      </w:r>
    </w:p>
    <w:p>
      <w:r>
        <w:t>生活区废水处理设施在进场后一周内建成并投入使用。项目驻地设置在三个小区中部的临时用地区域，生活污水经隔油池和化粪池两级处理后，接入市政污水检查井。化粪池按50人规模设计，有效容积不小于6立方米，清掏周期不超过90天。厕所设置水冲式厕所，并配备专人负责卫生清扫和消毒。浴室和洗衣房产生的洗涤废水经格栅和沉淀池预处理后排入化粪池。所有排水出口设置水质检测取样点，每月至少取样一次，检测项目包括pH值、悬浮物、化学需氧量、氨氮、石油类和阴离子表面活性剂。检测结果记录在环保管理台账中，凡检测值超过《污水综合排放标准》三级标准的，立即停止排放并查明原因，整改后复检合格方可恢复排放</w:t>
      </w:r>
    </w:p>
    <w:p>
      <w:pPr>
        <w:pStyle w:val="Heading2"/>
      </w:pPr>
      <w:r>
        <w:t>施工准备与部署深化：4.2.4 施工准备与部署阶段的验收与资料闭环</w:t>
      </w:r>
    </w:p>
    <w:p>
      <w:r>
        <w:t>环境保护管理体系的验收从样板先行开始，所有环境控制设施的设置均以首件样板为标准。在三个小区和主管网工程开工前，我方选择汽配厂小区门口长度50米的路段作为环保样板段，在该段设置完整的围挡、喷雾降尘系统、沉淀池、洗车台、隔声屏障和垃圾堆放区。样板段施工完成后，由项目技术负责人组织环保、安全、质量等岗位人员对照清单和深化设计方案进行联合检查，检查内容包括围挡垂直度与稳定度、喷雾系统喷头覆盖角度与流量、沉淀池进出水水质、洗车台冲洗效果、隔声屏障降噪实测值、垃圾区分堆放与标识清晰度。联合检查形成验收记录，所有不合格项限期整改并复验。样板段通过验收后，方准许在全线按样板标准全面铺开施工</w:t>
      </w:r>
    </w:p>
    <w:p>
      <w:r>
        <w:t>施工过程中的环境保护检查采用“日常巡检、每周集中检查、每月综合评定”三级制度。日常巡检由环保员每天上午和下午各进行一次，主要巡查扬尘控制措施是否到位、排水设施是否正常运行、固废是否分类堆放、噪声是否超标等。巡检发现的问题填写《环境保护检查整改通知单》，现场责令责任人立即整改，整改完成后由环保员复查并签字闭合。每周集中检查由项目经理带队，安全、技术、施工、物资等部门负责人参加，重点检查各施工段环保措施的执行情况和资料记录的完整性。每月综合评定由建设单位、监理单位和施工单位联合开展，按照环境保护管理体系评分标准对各施工段进行量化打分，得分低于85分的施工段列为重点监控区域，提高检查频次并增加资源投入</w:t>
      </w:r>
    </w:p>
    <w:p>
      <w:r>
        <w:t>资料闭环是环境保护管理体系成熟的标志，必须与施工进度同步生成、同步归档。每个分项工程施工前，对应环境控制方案、报审记录和交底记录必须完备；施工过程中，每道工序的环境检查记录、整改通知单、整改回复单、检测报告和影像资料必须在24小时内整理归档；工序完成后，验收记录和评价报告必须齐全。资料归档按照单位工程分类，每个单位工程建立独立的环境保护资料卷宗，卷宗内包含但不限于环境保护管理体系文件、过程控制</w:t>
      </w:r>
    </w:p>
    <w:p>
      <w:pPr>
        <w:pStyle w:val="Heading2"/>
      </w:pPr>
      <w:r>
        <w:t>4.3.1 关键工序技术路线总纲与评分响应</w:t>
      </w:r>
    </w:p>
    <w:p>
      <w:r>
        <w:t>本章节作为环境保护管理体系与措施中的关键工序技术路线分层，聚焦于沟槽开挖与支护、降排水、地下管线探测、管道安装与接口、道路恢复等核心工序的环境保护技术路线。与前两个分层已完整展开的评分响应、资料边界、施工准备与部署深化内容形成互补，本节不再重复组织机构与控制流程图，而是直接面向工序层面的环境保护措施落地。所有工序描述均以工程量清单中列明的三个小区（汽配厂小区、豆芽菜巷、湘华小区）给水改造、二次供水泵站及主管网供水工程为实施对象，评分点响应矩阵、控制表及检查表将在本层末尾以表格形式汇总</w:t>
      </w:r>
    </w:p>
    <w:p>
      <w:r>
        <w:t>环境保护关键工序技术路线的建立遵循“复核—深化—报审—样板—实施—检查—闭环”七步流程。在图纸资料未深度解析的条件下，每一道工序开始前必须完成地下管线探测与保护方案报审、沟槽支护深化设计确认、降排水专项方案审批，不得依据未经复核的图纸参数直接施工。首段工序管道安装前，必须完成样板段施工并经监理、建设单位验收确认，样板段长度不少于两个标准管节。所有环境保护控制措施必须落实到工序操作班组，检查频次与记录资料格式在技术交底中明确，整改闭环后经监理签认方可进入下一工序</w:t>
      </w:r>
    </w:p>
    <w:p>
      <w:r>
        <w:t>本层技术路线涵盖七个关键工序：沟槽开挖与支护、降排水、地下管线保护、管道基础与接口、管道闭水试验、沟槽回填与压实、道路恢复。每个工序均对应环境保护控制点，控制点设置包括扬尘、噪声、污水、固体废弃物、水土保持五个维度。控制标准依据湖南省地方标准及招标文件技术条款执行，参数不足时先进行现场复勘与资料补充，不得虚构。工序间的衔接逻辑与验收流程在本层末尾以流程图示表达，实际坐标与尺寸待图纸会审后替换</w:t>
      </w:r>
    </w:p>
    <w:p>
      <w:pPr>
        <w:pStyle w:val="Heading2"/>
      </w:pPr>
      <w:r>
        <w:t>关键工序技术路线：4.3.2 沟槽开挖与支护关键工序环境保护技术路线</w:t>
      </w:r>
    </w:p>
    <w:p>
      <w:r>
        <w:t>沟槽开挖与支护工序的环境保护控制重点在于扬尘抑制、噪声防控、水土流失防治及废弃土方处置。在三个小区及主管网施工段，沟槽深度根据现场管线探测结果确定，支护形式依据深度分级采用钢板桩或H型钢。开挖前必须完成地下管线综合探测报告，提交管线保护方案报监理审批，经确认后方可进行沟槽放线。沟槽开挖采用机械为主、人工配合的方式，作业面两侧设置连续围挡，围挡高度不低于2.0米，围挡底部安装喷淋装置</w:t>
      </w:r>
    </w:p>
    <w:p>
      <w:r>
        <w:t>开挖过程中按照“随挖随运”原则控制土方暴露时间，出场车辆必须经过冲洗平台，冲洗水经沉淀池处理后循环使用，沉淀池容积不少于5立方米。挖出土方中可用于回填的土料在场内临时堆放区集中覆盖，覆盖采用防尘网加洒水固化措施，其余废渣按照清单运距7公里运往指定消纳场。沟槽开挖机械优先选用低噪声型，作业时间严格控制在每日6:00至22:00之间，若因工期需要夜间施工必须提前报环保部门审批并在施工区域张贴告示。噪声监测采用定点与移动相结合的方式，每两小时记录一次数据，超标立即采取降噪措施</w:t>
      </w:r>
    </w:p>
    <w:p>
      <w:r>
        <w:t>沟槽支护施工前，由项目技术负责人组织对支护方案进行深化设计复核，根据现场实际土质、地下水位及周边建筑物荷载等条件调整支护参数。钢板桩施工时采用振动锤沉桩，沉桩过程控制噪声和振动，靠近居民楼房区域限速沉桩并设置减振沟。支护结构安装完成后，必须进行支护稳定性检查并记录，检查内容包括钢板桩垂直度、H型钢支撑预应力值、支护顶部位移等指标。检查合格后方可进行沟槽内降排水作业，检查记录及影像资料归档备查</w:t>
      </w:r>
    </w:p>
    <w:p>
      <w:pPr>
        <w:pStyle w:val="Heading2"/>
      </w:pPr>
      <w:r>
        <w:t>关键工序技术路线：4.3.3 降排水与地下管线保护关键工序环境保护技术路线</w:t>
      </w:r>
    </w:p>
    <w:p>
      <w:r>
        <w:t>降排水工序根据现场复勘确定采用轻型井点或明排方案，施工前编制降排水专项方案报监理审批。降水过程中排出的地下水经过沉淀池处理后优先用于场区洒水降尘，多余水量排入市政雨水管网前必须取得排水许可。沉淀池设置三级沉淀，出水悬浮物浓度控制在20mg/L以内，每班次检验一次并记录。降水井点布置避开地下管线位置，井点管施工时采用人工探挖确认地下障碍物后方可进行机械作业</w:t>
      </w:r>
    </w:p>
    <w:p>
      <w:r>
        <w:t>地下管线探测是降排水与沟槽开挖前必须完成的前置工序。探测采用管线探测仪结合人工探坑的方式，探测范围覆盖沟槽两侧各3米。每5米设置一个探坑，探坑规格为0.5米×0.5米，深度至管道底标高以下0.3米。探测结果形成综合管线图，图上标注管线类型、管径、埋深、材质及权属单位，并报监理和管线权属单位会签确认。施工过程中暴露的既有管线采取悬吊或支撑保护，保护措施经设计确认后实施，保护完成经验收合格方可进行下步作业</w:t>
      </w:r>
    </w:p>
    <w:p>
      <w:r>
        <w:t>在三个小区及二次供水泵站施工区域，地下管线保护措施还包括对老旧给水管道的临时封堵与导流。施工前与水务运营单位协调停水方案，停水时段安排在用户用水低谷期，临时导流管道安装完毕并经冲洗、水质检测合格后方可切换。所有涉及既有管线改移或保护的工序，必须形成书面记录并由监理单位、管线权属单位联合签认。保护措施失效或发生管线破坏事故时，立即启动应急抢修预案，同时通知相关单位，半小时内上报建设单位和监理单位</w:t>
      </w:r>
    </w:p>
    <w:p>
      <w:pPr>
        <w:pStyle w:val="Heading2"/>
      </w:pPr>
      <w:r>
        <w:t>关键工序技术路线：4.3.4 管道安装、闭水试验与道路恢复关键工序环境保护技术路线</w:t>
      </w:r>
    </w:p>
    <w:p>
      <w:r>
        <w:t>管道安装工序以聚乙烯管（PE管DN150、DN110）为主要材料，连接方式采用电熔管件熔接及橡胶圈接口。安装前完成管材进场复验，复验内容包括外观、尺寸、环刚度及熔接性能指标。首件安装由技术负责人现场交底，施工班组按样板段标准进行操作，样板段完成后经监理验收确认方可大面积展开。管道接口施工过程中产生的废料如管材端头、熔接残渣等必须集中收集于专用容器，每日清运出场</w:t>
      </w:r>
    </w:p>
    <w:p>
      <w:r>
        <w:t>闭水试验前完成管道封堵、注水浸泡及试验段划分，试验压力及渗水量标准按照设计图纸及规范执行。闭水试验用水采用降排水循环水或市政给水，试验结束后排水须经沉淀处理后排放。闭水试验记录包括压力曲线、渗水量计算、试验操作时间及签字确认，不合格段落立即标记并组织整改，整改完成后重新试验直至合格。闭水试验影像资料按照每个试验段不少于三张照片留存，照片内容反映试验装置、压力表读数及现场操作人员</w:t>
      </w:r>
    </w:p>
    <w:p>
      <w:r>
        <w:t>沟槽回填与道路恢复工序的环境保护控制重点在于分层压实质量控制及扬尘抑制。回填土采用原状土筛选后的合格土料，分层厚度不超过30厘米，每层压实度检测合格后方可进入下一层。回填过程同步洒水碾压，碾压遍数不少于4遍，按照每层每100平方米检测一点进行压实度抽检。道路恢复按照路基、基层、面层三道工序执行，路基压实度按重型击实标准控制，基层采用水稳碎石拌合料，面层为沥青混凝土。道路恢复完成后进行路面平整度、厚度及弯沉检测，检测结果报监理验收。施工产生的沥青废料和混凝土废渣分类堆放，沥青废料回收送再生厂，混凝土废渣用于回填或运往消纳场。所有道路恢复工序的影像资料和检测报告作为竣工资料归档，资料齐全方可办理工程移交</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工程进度计划与保证措施（评分响应与资料边界）</w:t>
            </w:r>
          </w:p>
        </w:tc>
        <w:tc>
          <w:tcPr>
            <w:tcW w:type="dxa" w:w="4702"/>
          </w:tcPr>
          <w:p>
            <w:r>
              <w:t>在本章正文、表格、检查表和图示中响应。</w:t>
            </w:r>
          </w:p>
        </w:tc>
      </w:tr>
      <w:tr>
        <w:tc>
          <w:tcPr>
            <w:tcW w:type="dxa" w:w="4702"/>
          </w:tcPr>
          <w:p>
            <w:r>
              <w:t>工程进度计划与保证措施（施工准备与部署深化）</w:t>
            </w:r>
          </w:p>
        </w:tc>
        <w:tc>
          <w:tcPr>
            <w:tcW w:type="dxa" w:w="4702"/>
          </w:tcPr>
          <w:p>
            <w:r>
              <w:t>在本章正文、表格、检查表和图示中响应。</w:t>
            </w:r>
          </w:p>
        </w:tc>
      </w:tr>
      <w:tr>
        <w:tc>
          <w:tcPr>
            <w:tcW w:type="dxa" w:w="4702"/>
          </w:tcPr>
          <w:p>
            <w:r>
              <w:t>工程进度计划与保证措施（关键工序技术路线）</w:t>
            </w:r>
          </w:p>
        </w:tc>
        <w:tc>
          <w:tcPr>
            <w:tcW w:type="dxa" w:w="4702"/>
          </w:tcPr>
          <w:p>
            <w:r>
              <w:t>在本章正文、表格、检查表和图示中响应。</w:t>
            </w:r>
          </w:p>
        </w:tc>
      </w:tr>
    </w:tbl>
    <w:p>
      <w:pPr>
        <w:pStyle w:val="Heading2"/>
      </w:pPr>
      <w:r>
        <w:t>第5.1章 工程进度计划与保证措施——评分响应与资料边界</w:t>
      </w:r>
    </w:p>
    <w:p>
      <w:r>
        <w:t>本章节作为《工程进度计划与保证措施》的第一部分，聚焦于评分点的全面响应以及项目资料边界内的目标、组织流程与控制体系的建立。我们严格依据招标文件明确的180天工期要求、衡山县开云镇的地理位置以及工程量清单中揭示的“供水管网改造工程：改造供水主管网4.6千米、配水管”等核心工作内容，展开具有可操作性和可检查性的进度管理方案。所有涉及图纸未明确或现场条件不确定的参数，均在本章节中明确以“施工前复核”、“图纸会审”、“深化设计”、“报审确认”为前置条件，杜绝编造任何具体尺寸或安装参数，确保技术标的严肃性与合规性</w:t>
      </w:r>
    </w:p>
    <w:p>
      <w:r>
        <w:t>在对“工程进度计划与保证措施”评分点的响应中，我们建立了以目标分解、组织保障、流程控制和资料闭环为核心的管理体系。本分层内容与同章节后续分层（如关键线路控制、资源动态纠偏等）形成互补，避免重复，仅在必要时进行引用。我们将对“评分遗漏风险”和“资料不足导致参数编造风险”进行专项控制，通过表格化的控制矩阵和检查表，确保每个进度控制节点都有明确的资料依据、责任主体和验收标准，形成可追溯、可落地的响应体系</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评分响应与资料边界：第5.1.1节 工程进度目标、组织架构与资料边界</w:t>
      </w:r>
    </w:p>
    <w:p>
      <w:r>
        <w:t>本项目的总工期目标为180日历天，计划开工日期为2026年7月6日，计划合同完（交）工日期为2027年1月2日。为实现这一目标，我们建立了以项目经理为第一责任人的进度管理组织架构，下设计划控制组、资源调配组、技术保障组和对外协调组。该架构直接响应招标文件对工期承诺的严肃性要求，并针对供水管网改造工程中涉及的地下管线探测、道路恢复工艺等多个工序，明确了各小组在资料准备和边界确认中的具体职责。计划控制组负责根据工程量清单中的分项内容，如“三个小区（汽配厂小区、豆芽菜巷、湘华小区）给水改造安装”、“主管网供水工程土建”等，编制并动态更新施工总进度横道图和关键线路网络计划图</w:t>
      </w:r>
    </w:p>
    <w:p>
      <w:r>
        <w:t>在资料边界控制方面，我们明确要求所有进度计划的编制必须以经过“图纸会审”和“现场踏勘复核”后的资料为基础。对于工程量清单中已明确的工程量，如“聚乙烯管DN150”810米、“聚乙烯管DN110”2100米，直接纳入计划。对于图纸中未深度解析的管槽开挖深度、支护形式、地下管线交叉位置等，我们设定了“施工前复核”的专项节点。这些节点不作为计划开工的依据，而是作为计划执行前的必要前置条件。只有完成了复核、深化、报审确认，该工序才能正式进入总进度计划进行计时。这一机制有效规避了因图纸信息不完整而导致的进度风险和参数编造风险</w:t>
      </w:r>
    </w:p>
    <w:p>
      <w:r>
        <w:t>为了确保评分点的全覆盖，我们建立了工程进度计划与保证措施的评分响应矩阵表。该表格将招标文件的每个评分细则转化为具体的控制措施、输出成果和责任人。例如，针对“关键线路控制”的评分点，我们设置了专门的BIM模拟施工组织节点，用于优化施工段划分与交通导改时序，并在计划中明确其输出物为《施工段划分与交通导改方案》。针对“资源动态纠偏”的评分点，我们在计划中设置了每周资源盘点节点，并明确由资源调配组输出《资源使用与偏差分析报告》。这种矩阵化响应方式，确保评委能够快速定位每一项评分要求在本章节中的对应位置，彻底消除评分点遗漏风险</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j2fim39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评分响应与资料边界：第5.1.2节 施工全过程进度控制流程</w:t>
      </w:r>
    </w:p>
    <w:p>
      <w:r>
        <w:t>本项目采用“PDCA”循环的进度控制流程，该流程贯穿于施工准备、现场实施、验收移交的全过程。在计划阶段，我们基于复核后的图纸和清单数据，采用工作分解结构方法将项目分解至工序级别，并利用网络计划技术确定关键路径。在实施阶段，每日召开生产碰头会，核对当日完成量并与计划进行对比。对于因地下管线未探明或降排水方案未确认而无法开工的工序，立即启动“条件复核与确认流程”，并记录对总工期的影响，为后续资源纠偏提供数据支撑</w:t>
      </w:r>
    </w:p>
    <w:p>
      <w:r>
        <w:t>流程中的核心控制点是“施工前复核完成”和“深化方案报审确认”。以沟槽开挖工序为例，其进度起始点并非计划开工日，而是“地下管线探测报告及保护方案报审完成”并经监理确认的日期。这一流程设计直接规避了“现场条件假设风险”。同样，对于二次供水泵站装修等涉及空间尺寸的工作，其施工进度依赖于“图纸会审与深化设计”的完成。我们规定，在未得到建设单位或设计单位对二次装修方案的确认前，该工序仅在计划中处于“条件准备”状态，不得计入已完工程量</w:t>
      </w:r>
    </w:p>
    <w:p>
      <w:r>
        <w:t>针对道路恢复工艺（路基压实、基层水稳、面层沥青），我们设置了分层压实检测的专项控制节点。进度控制流程明确要求，只有在上一层级（如路基）的压实度检测报告合格并报审确认后，才能进入下一层级（基层水稳）的施工。这一流程不仅确保了工程质量，也防止了因检测不合格导致的大面积返工，从而保证了进度计划的稳定性。对因检测滞后而造成的进度偏差，流程中预先设定了“增加检测资源”和“调整工序逻辑关系”的纠偏选项，并由技术保障组编制《纠偏实施方案》报项目经理审批</w:t>
      </w:r>
    </w:p>
    <w:p>
      <w:r>
        <w:t>工程进度计划与保证措施流程图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j2fim39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表达《工程进度计划与保证措施》的施工流程、责任关系和关键控制点。；按招标文件、清单、图纸和现场资料落版；CAD/DWG 未深度解析时仅作控制逻辑示意，施工前经会审、深化和报审确认后替换</w:t>
      </w:r>
    </w:p>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评分响应与资料边界：第5.1.3节 关键节点控制与纠偏机制</w:t>
      </w:r>
    </w:p>
    <w:p>
      <w:r>
        <w:t>根据工程量清单和工期要求，我们识别出五个关键节点：开工条件验收、三个小区给水改造完成、主管网供水工程贯通、二次供水泵站设备安装及调试完成、以及工程整体完工。每个节点都设有明确的前置条件、资源配置计划、验收标准和要求形成的资料清单。例如，“主管网供水工程贯通”节点的前置条件包括“所有管槽开挖、管道安装及闭水试验完成”以及“地下管线保护设施验收合格”。该节点的资料清单包含《闭水试验报告》、《管道冲洗消毒记录》、《地下管线保护验收记录》和《隐蔽工程验收记录》</w:t>
      </w:r>
    </w:p>
    <w:p>
      <w:r>
        <w:t>为确保节点按期实现，我们建立了三级纠偏机制。第一级为日调度，由施工队长在生产碰头会上就较小偏差进行资源调配或工序调整，如增加一名焊工或调整一个作业面的顺序。第二级为周分析，由项目经理组织对各节点的偏差进行分析，若偏差超过5%但未影响关键路径，则通过增加机械台班或延长作业时间进行处理。第三级为月评估及专项纠偏，当偏差影响关键路径或以现有资源无法弥补时，立即启动《赶工资源调配表》的审批流程，增配劳动力、机械设备或调整施工工艺，并重新进行进度模拟以确保方案可行</w:t>
      </w:r>
    </w:p>
    <w:p>
      <w:r>
        <w:t>《赶工资源调配表》的启动条件包括：关键节点延误达到2天以上、突发性地下管线破坏导致停工、以及不可抗力事件。表格中详细列明了增配资源的种类与数量（如增加一台挖掘机、一个支护班组）、新的作业组织方式（如增加夜班作业）、以及针对质量和安全的强化控制措施（如安排专人旁站监督）。该表格必须经项目经理、技术负责人和监理单位共同审批后方可执行，并形成正式的《进度纠偏指令单》归档，作为后续造价调整和工期索赔的依据。整个纠偏过程均有记录，形成从“触发条件”到“审批流程”的完整闭环</w:t>
      </w:r>
    </w:p>
    <w:p>
      <w:r>
        <w:t>工程进度计划与保证措施控制矩阵图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j2fim39b.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评分响应与资料边界：第5.1.4节 资源动态调度的进度保证措施</w:t>
      </w:r>
    </w:p>
    <w:p>
      <w:r>
        <w:t>进度计划的有效执行离不开资源的动态管理。我们依据本项目工期180天、管网改造长度4.6千米及三个小区安装工程的特点，编制了分阶段的劳动力、机械设备和主要材料计划表。在施工高峰期，预计投入包括PE管热熔焊接班组、沟槽支护班组、二次供水设备安装班组等在内的多支专业队伍。这些班组根据进度计划动态进退场，进场的条件是“上一工序完成并验收合格，且本工序的图纸会审或深化方案已报审确认”</w:t>
      </w:r>
    </w:p>
    <w:p>
      <w:r>
        <w:t>机械设备资源的调度围绕关键线路进行。在管网改造的高峰期，我们将投入充足的挖掘机、压路机、自卸汽车和PE管热熔焊机等。为确保设备不因故障影响工期，我们制定了设备的维保计划表，并要求每日开工前进行例检。对于大型设备，我们与供应商签订备用设备优先调用协议。当出现槽底降排水需求时，根据现场勘测结果，动态投入轻型井点降水或明排设备，其型号和数量将在《降排水专项施工方案》中明确，并作为资源进场的依据</w:t>
      </w:r>
    </w:p>
    <w:p>
      <w:r>
        <w:t>主要材料供应是制约进度的关键因素。我们对PE管材、管件、阀门及水稳料、沥青料等主材，制定了详细的采购计划。该计划与施工进度计划严格挂钩，并考虑原材料的复验时间。例如，聚乙烯管材进场后，必须提前进行外观检验和见证取样送检，送检合格后方可使用。我们在计划中为材料检验预留了至少3天的时间。对于无法从本地即时采购的管件，我们将提前与供应商确认货源，并签订包含供应时间违约责任条款的采购合同。每月底，我们将编制《下月材料需求计划》并提交给供应商，同时对上月材料使用情况进行盘点，形成《材料使用与库存台账》，确保资源计划与现场实际进度动态吻合</w:t>
      </w:r>
    </w:p>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第5.2节 施工准备与部署深化</w:t>
      </w:r>
    </w:p>
    <w:p>
      <w:pPr>
        <w:pStyle w:val="Heading2"/>
      </w:pPr>
      <w:r>
        <w:t>施工准备与部署深化：5.2.1 施工前资料复核与图纸深化机制</w:t>
      </w:r>
    </w:p>
    <w:p>
      <w:r>
        <w:t>工程进度计划的编制与实施，其根本依据来源于招标图纸、工程量清单及现场踏勘资料。在本项目启动前，针对图纸中未深度解析的DWG/DXF/CAD文件以及可能存在的尺寸、轴网、构件规格、总平面细节和安装参数缺失情况，项目部必须建立严格的施工前资料复核与图纸深化机制。具体实施过程包括：由技术负责人牵头，组织项目技术、质量、预算及专业施工班组，对收到的招标图纸进行内部预审，形成图纸预审记录。预审中发现的任何不明确信息，如管道的具体埋深、转角点的坐标、与其他地下管线的交叉关系等，均不得凭经验直接编造，而应汇总形成正式的《图纸会审记录》，并向建设单位、监理单位及设计单位发出书面联系单，组织图纸会审会议进行澄清</w:t>
      </w:r>
    </w:p>
    <w:p>
      <w:r>
        <w:t>图纸会审是保证工程进度计划准确性的前提。在会审过程中，我方将明确提出需复核的具体参数，例如三个小区（汽配厂小区、豆芽菜巷、湘华小区）改造安装中聚乙烯管DN150和DN110的设计长度与实际现场敷设路由的偏差，以及二次供水泵站装修的精确尺寸。仅有在会审纪要中由设计方确认的补充数据，才能作为后续编制详细施工进度网络计划和资源配置方案的依据。在图纸会审未完成前，任何施工方案的编制均以复核确认后的图纸版本为准，并明确标注“依据图纸会审纪要第X条”等字样，确保资料闭环。对于会审后仍不明确的节点，我方将启动内部深化设计程序，出具《深化设计建议书》，报审确认后方可实施</w:t>
      </w:r>
    </w:p>
    <w:p>
      <w:r>
        <w:t>基于复核和会审成果，项目部将制定详细的《施工图深化设计及报审计划》，明确各专业、各分部分项工程的深化设计责任人和完成时限。深化设计的核心内容包括：沟槽开挖断面的精确设计（根据探明的实际地质条件）、管道基础的结构设计、交通导改的详细方案图纸，以及二次供水泵站内部设备的安装排布图。所有深化设计方案均需通过BIM技术进行三维碰撞检查，生成模拟报告。最终形成的深化设计图纸和报告，将作为施工交底、进度管控和质量验收的法定文件，在报经监理和建设单位批准后，方可投入现场施工使用。这一机制确保了所有施工活动都在明确、真实、可追溯的边界内进行，从源头上杜绝了因资料不足导致的参数编造风险，为工期承诺提供了坚实的逻辑基础</w:t>
      </w:r>
    </w:p>
    <w:p>
      <w:pPr>
        <w:pStyle w:val="Heading2"/>
      </w:pPr>
      <w:r>
        <w:t>施工准备与部署深化：5.2.2 工程总体部署与施工段划分</w:t>
      </w:r>
    </w:p>
    <w:p>
      <w:r>
        <w:t>本工程位于衡山县开云镇，涉及三个小区（汽配厂小区、豆芽菜巷、湘华小区）的供水管网改造、二次供水泵站装修及安装以及主管网供水工程。总工期要求为180天。为确保工期目标的实现，项目部将依据复核后的设计文件和现场条件，进行科学的工程总体部署。部署原则是“小区先行、主管网同步、泵站穿插”。具体而言，将优先启动三个小区内部管网的改造施工，因为这些区域涉及居民生活，交通组织复杂，需占用大量协调时间。同时，主管网供水工程（改造4.6千米）中的土建部分，在获得道路开挖许可后，将与小区内部施工同步推进。二次供水泵站的装修和安装工程，则作为穿插项目，在泵站土建基础完成后的第一时间即插入施工，避免出现闲置等待</w:t>
      </w:r>
    </w:p>
    <w:p>
      <w:r>
        <w:t>基于总体部署，项目部将对施工现场进行精细化的施工段划分。根据工程量清单，我们将整个工程划分为四个主要施工段：第一施工段为汽配厂小区管网改造；第二施工段为豆芽菜巷管网改造；第三施工段为湘华小区管网改造；第四施工段为主管网供水工程（含土建与安装）。在每个施工段内部，再根据工作面和资源投入情况，划分为若干流水施工区段。例如，对于总长810米的DN150 PE管和2100米的DN110 PE管安装，将按照“开槽、基础、下管、接口、回填、试验”六道工序组织流水作业，确保每个区段的施工连续均衡。这种划分方案将直接导入总进度网络计划，形成各施工段、各工序之间的逻辑搭接关系，从而明确关键线路</w:t>
      </w:r>
    </w:p>
    <w:p>
      <w:r>
        <w:t>施工段的划分与进场顺序，将在一份详细的《施工总平面布置图》中予以体现。该图将根据实际场地条件，规划出各施工段的临时道路、材料堆场、加工区、办公室及生活区的位置。由于图纸未提供详细的场地尺寸，平面布置图将在现场勘测复核后，利用BIM技术进行三维模拟和优化。布置图中将明确标注各施工段的材料进场通道、废土外运路线以及临时用水用电接入点，确保各施工段之间互不干扰，物料运输路径最短化。通过这种科学的部署和划分，不仅使总工期180天的目标有了清晰的执行路径，也为后续资源动态调整和极端情况下的抢工预案提供了可操作的网格化基础</w:t>
      </w:r>
    </w:p>
    <w:p>
      <w:pPr>
        <w:pStyle w:val="Heading2"/>
      </w:pPr>
      <w:r>
        <w:t>施工准备与部署深化：5.2.3 BIM模拟施工组织与关键工序施工流程</w:t>
      </w:r>
    </w:p>
    <w:p>
      <w:r>
        <w:t>在完成施工段划分后，项目部将立即利用BIM技术对施工组织进行全程模拟。模拟的重点在于“交通导改时序”与“地下管线避让”。以四个施工段为例，BIM模型将集成建设单位提供的既有地下管线探测数据（若无，则需在开工前委托专业公司进行探测与复核，形成《地下管线探测报告》）。模型将动态演示每个施工段在开挖、安装、回填等不同阶段对周边交通和居民出行的影响。通过模拟，我们可以精准确定每个交通导改措施的启动和撤销时间节点，优化出最佳的导改方案，避免因封路或断水给居民生活带来过大影响。模拟成果将生成可视化视频和数据分析报告，用于与相关管理部门和居民进行技术交底，缩短协调周期</w:t>
      </w:r>
    </w:p>
    <w:p>
      <w:r>
        <w:t>除了部署优化，BIM技术还将用于关键工序的施工流程推演。对于本工程的核心——PE管（DN150、DN110）的安装，BIM将模拟从管沟开挖、砂石基础铺设、管道下放、热熔焊接（电熔管件熔接）、接口降温、管道试压到回填的完整流程。在模拟中，我们会重点标注每个工序的耗时、所需机械（如热熔焊机、切割机、发电机）及人员配置。特别是对于热熔焊接这个关键质量控制点，BIM会模拟出最佳的操作环境和焊接参数范围（根据管材供应商提供的技术参数和首件样板确定），并将焊接时间纳入进度计划中进行动态干预。同时，模型还会模拟出当遇到极端天气（如连续降雨）导致沟槽积水时，如何启动降排水方案（轻型井点或明排），并对进度计划进行快速重排</w:t>
      </w:r>
    </w:p>
    <w:p>
      <w:r>
        <w:t>BIM模拟的最终输出，是一套包含施工进度、资源配置、场地布置及质量安全控制点的《施工组织设计4D模型》。此模型将与总进度网络计划实时关联，当我们在模型中改变任一工序的持续时间或资源投入时，进度计划便会自动更新。项目经理将利用此模型作为日常生产调度的工具，每周召开BIM进度协调会，对照模型检查实际进度与计划偏差，分析原因并制定纠偏措施。所有BIM模拟过程及产生的数据，如方案比选记录、碰撞检查报告、进度模拟视频，都将归档管理，作为后续竣工资料的一部分，体现本项目“以数据驱动进度”的技术管理特色</w:t>
      </w:r>
    </w:p>
    <w:p>
      <w:pPr>
        <w:pStyle w:val="Heading2"/>
      </w:pPr>
      <w:r>
        <w:t>施工准备与部署深化：5.2.4 施工资源配置计划与动态纠偏机制</w:t>
      </w:r>
    </w:p>
    <w:p>
      <w:r>
        <w:t>根据工程量清单确认的工程量和BIM模拟的工序逻辑，项目部将编制详尽的阶段性资源配置计划。以劳动力资源为例，施工高峰期预计投入人数将根据各施工段的流水作业需求进行精准测算。计划将明确土建班组（负责沟槽开挖、回填、井室砌筑）、安装班组（负责管道熔接、阀门安装、水表组安装）及装修班组（负责泵站装修）的进场时间和退场时间。材料资源方面，主要材料如PE管材（DN150、DN110）、管件、阀门、水表、砂石料、水泥等，将根据周计划需求量，编制《材料采购与进场计划》，并设置安全库存量（例如7天用量）。大型机械设备，如挖掘机、压路机、热熔焊机、发电机组等，将根据施工段的需求高峰，制定《机械设备进场与调配计划》，明确每台设备的操作机手</w:t>
      </w:r>
    </w:p>
    <w:p>
      <w:r>
        <w:t>资源配置计划的核心，是建立一套动态纠偏机制。该机制将依托每日的生产调度会和每周的进度分析会运行。每日调度会上，各施工段负责人汇报当日资源使用情况和次日需求，设备材料和人力资源部门负责人进行实时调配。若发现某小区因材料进场滞后，导致窝工，则立即启动应急预案，从相邻施工段或其他富余项目紧急调拨资源，并将此事件计入《进度延误记录与分析表》中。在每周进度分析会上，项目部将对比实际投入的劳动力、材料和机械台班数与计划值的偏差，并利用挣值管理（EVM）理念分析进度偏差（SV）和成本偏差（CV）。一旦发现进度滞后超过2天或资源投入强度低于计划70%，将触发“资源纠偏预警”</w:t>
      </w:r>
    </w:p>
    <w:p>
      <w:r>
        <w:t>针对资源投入不足或进度滞后，项目部制定了三级响应措施。一级响应（偏差3天以内）：通过延长作业时间（如增加一个夜班作业班次）、优化工序衔接（如立体交叉作业）来追赶。二级响应（偏差5天以内）：启动后备资源池，从公司总部或兄弟项目调拨额外的劳动力或机械设备。三级响应（偏差超过5天或关键线路延误）：启动《极端场景抢工方案》，调整施工顺序，增加分包队伍，并正式向建设单位、监理单位提交《工期调整及资源增补报告》。所有资源调配和纠偏行为，都必须形成书面记录，包括《资源增补申请表》、《加班作业审批单》、《设备内部调拨单》等，确保资源计划的严肃性和可追溯性，切实保证180天总工期在动态平衡中平稳实现</w:t>
      </w:r>
    </w:p>
    <w:p>
      <w:pPr>
        <w:pStyle w:val="Heading2"/>
      </w:pPr>
      <w:r>
        <w:t>施工准备与部署深化：5.2.5 样板先行与极端场景抢工预案</w:t>
      </w:r>
    </w:p>
    <w:p>
      <w:r>
        <w:t>本工程涉及大量管道接口（热熔焊接）和二次供水泵站设备安装，这些是确保工程质量的关键。为验证施工方案和工人操作能力的可行性，项目部将严格执行“样板先行”制度。在各小区及主管网施工正式开始前，将在现场划定一块样板区域，严格按照经监理审批的专项施工方案，完成一段长度为25米的管沟（含开挖、基础、管道安装、接口焊接、阀门安装、试压、回填）和一套完整的加压泵站设备安装。此样板段施工全过程将进行摄影摄像记录，并形成《样板段施工记录及验收报告》</w:t>
      </w:r>
    </w:p>
    <w:p>
      <w:r>
        <w:t>样板段完成后，由技术、质量、安全及监理、建设单位共同进行验收评审。评审的内容包括：管沟开挖的尺寸与支护、PE管热熔焊接的外观质量（焊缝高度、宽度、均匀性）、管道水压试验结果、泵站设备的安装精度与调试效果。只有样板段通过验收，所有参与施工的工人（特别是焊工）和管理人员才通过“实操考核”。后续大面积施工将以样板段为标准，对每个接口进行编号和影像留存，实行“首件认样，后续按样”。任何施工班组在操作中出现不符合样板段质量标准的情况，均须立即停工整改，并重新进行技术交底和实操考核。这一措施将大幅减少返工风险，从而为保证进度提供了直接支持</w:t>
      </w:r>
    </w:p>
    <w:p>
      <w:r>
        <w:t>针对项目中可能出现的极端场景，如连续暴雨导致基坑坍塌、或主材供应中断，项目部制定了专项抢工预案。预案明确了触发条件、响应等级、资源调配方案和安全保障措施。例如，若在DN150主管网施工时遭遇罕见的连续降雨，导致沟槽长时间积水，原定的明排水方案失效，将立即启动“加钢板桩支护+强排水”的应急方案。该方案会明确：何时停止原施工，何时启动应急预案，需增配多少台大功率水泵、多少吨钢板桩及相应的操作工人，并预设一个安全场地作为应急材料和设备堆场。抢工期间，项目总工程师和安全总监必须全程现场值守，实行“双岗双责”，确保在追赶进</w:t>
      </w:r>
    </w:p>
    <w:p>
      <w:pPr>
        <w:pStyle w:val="Heading2"/>
      </w:pPr>
      <w:r>
        <w:t>关键工序技术路线：5.3.1 关键工序识别与资料复核机制</w:t>
      </w:r>
    </w:p>
    <w:p>
      <w:r>
        <w:t>衡山县城市供水提质改造及智慧水务建设项目（供水管网改造一期）的关键工序包括沟槽开挖与支护、降排水施工、管道安装与接口连接、闭水试验、道路恢复分层压实五大环节。开工前，项目技术负责人组织施工员、质检员、测量员及资料员，对工程量清单所列DN150聚乙烯管810米、DN110聚乙烯管2100米及配件安装进行逐段资料复核。复核内容包括设计图纸纵断面标高、地下管线探测报告交界点、物探资料完整度及现场踏勘影像记录。复核形成的《关键工序资料复核记录表》须经项目总工签字确认，作为每月进度协调会的基础输入文件。资料复核发现缺失或矛盾项时，立即列入图纸会审清单，报监理及建设单位组织专项会审，未完成会审的工段不得下达开工指令</w:t>
      </w:r>
    </w:p>
    <w:p>
      <w:r>
        <w:t>资料复核流程严格按照“图纸接收—分类建档—逐项核对—问题清单—会审确认—深化出图—报审批准—施工交底”八步法执行。在收到设计图纸后48小时内完成分类与建档，72小时内完成问题清单初稿并提交项目技术部。会审会议由建设单位主持，设计、监理、施工四方共同确认解决方案。以沟槽开挖深度为例，设计图纸已给出DN150及DN110聚乙烯管的一般埋设深度，但局部十字路口及现状管线交叉段的准确数据须依据现场探坑和管线探测报告进行深化复核。深化方案经设计签认后，作为关键工序技术交底的唯一依据。资料复核工作与施工进度计划挂钩，复核、会审、深化、报审四个环节各设置一个进度控制节点，任一节点滞后将触发纠偏机制</w:t>
      </w:r>
    </w:p>
    <w:p>
      <w:r>
        <w:t>资料复核与深化设计实行“首件样板”验证机制。在汽配厂小区、豆芽菜巷、湘华小区三个小区分别选取一个100米标准段作为样板段。样板段施工前，完成全部资料复核和深化出图，并组织监理、建设方、施工方进行样板段技术交底。样板段施工完成后，对照设计要求和质量标准进行首件验收，验收合格后签发《样板段确认单》，后续同工序段方可按确认后的工艺标准批量实施。资料复核档案包括《关键工序资料复核记录表》《图纸会审纪要》《深化设计确认单》《样板段首件验收记录》四项核心文件，档案编号与施工进度计划中各段位的工序编码一一对应，形成可追溯的资料闭环</w:t>
      </w:r>
    </w:p>
    <w:p>
      <w:pPr>
        <w:pStyle w:val="Heading2"/>
      </w:pPr>
      <w:r>
        <w:t>关键工序技术路线：5.3.2 沟槽开挖、支护与降排水关键工序技术控制</w:t>
      </w:r>
    </w:p>
    <w:p>
      <w:r>
        <w:t>沟槽开挖作为关键线路的起点工序，其进度直接影响管道安装和道路恢复的总工期。项目进度计划将DN150聚乙烯管2100米、DN110聚乙烯管810米及DN63等支管的沟槽开挖划分为六个施工段，每个施工段按“测量放线—探坑确认—沟槽开挖—槽底检验—垫层施工”五步流水推进。开挖前，测量员根据首批复核后的纵断面数据恢复中线桩，放出开挖边线。由于设计图纸未提供详细的支护大样，支护方案依据现场实际挖深和地下水位复勘结果进行深化设计：预计沟槽深度大于3米段采用拉森钢板桩支护，深度小于3米段采用H型钢横撑支护。支护深化方案须在开挖前15日报审监理确认，确认后作为专项施工方案附件下发班组</w:t>
      </w:r>
    </w:p>
    <w:p>
      <w:r>
        <w:t>降排水施工与沟槽开挖同步实施。根据工程量清单及项目复勘计划，在豆芽菜巷和湘华小区地下水位较高的路段采用轻型井点降水法，井点管间距1.2米，沿沟槽两侧各布置一排；汽配厂小区路段因现状水位较低，采用明沟排水配合集水坑抽排方案。降排水方案实施前，由技术员完成降水井试抽试验，记录出水量、含砂量及水位下降曲线，试验合格后报监理批准。项目部配置6台潜水泵（2台备用）、3台发电机组（1台备用）作为降排水核心设备，设备进场时核验合格证和校准报告。降排水过程记录包括《降水井施工记录》《抽排水量统计表》《地下水位监测记录》，每日由专职质检员填报，异常数据立即触发停工排查程序</w:t>
      </w:r>
    </w:p>
    <w:p>
      <w:r>
        <w:t>沟槽开挖降排水涉及既有地下管线保护，是本项目安全质量控制的重点。开挖前组织管线探测单位对设计路由再次进行雷达探测和人工探坑验证，形成实际管线分布图。针对探测发现的通信光缆、燃气管线等既有管线和构筑物，制定专项保护方案：光缆采用硬质套管包裹+悬吊保护，燃气管线两侧各1.5米范围人工开挖，严禁机械挖掘。保护方案经管线产权单位签字确认后，纳入每日安全班前交底内容。开挖中，安全员每两小时巡检一次支护和降水状态，记录在《沟槽施工安全巡查表》中。如遇暴雨或连续降水导致沟槽失稳迹象，按应急预案立即回填、撤离人员和设备，并启动方案修订程序</w:t>
      </w:r>
    </w:p>
    <w:p>
      <w:pPr>
        <w:pStyle w:val="Heading2"/>
      </w:pPr>
      <w:r>
        <w:t>5.3.3 管道安装、接口连接与闭水试验关键工序技术路线</w:t>
      </w:r>
    </w:p>
    <w:p>
      <w:r>
        <w:t>管道安装工序涵盖DN150聚乙烯管、DN110聚乙烯管及DN63等配水管道的铺设、接口连接和附属设施安装。PE管采用热熔对接连接或电熔管件熔接，接口质量控制执行首件样板制：每班组在正式施工前焊接一个模拟接头，经试验员外观检查、卷边切除检查、焊缝弯曲试验合格后，方可批量施工。质检员每个工作日按不低于20%比例进行焊缝外观抽查并记录。管道安装过程中，管底垫层厚度严格按照深化设计执行，垫层材料采用中粗砂，压实度不小于95%。管道安装直线段每50米设置一个控制基桩，曲线段加密至每20米设置一个，基桩坐标由测量员双点复核</w:t>
      </w:r>
    </w:p>
    <w:p>
      <w:r>
        <w:t>闭水试验是管道安装工序后、土方回填前的核心质量验证节点。项目经理部制定闭水试验专项计划：每个施工段独立闭水，试验段长度不大于500米；试验水头为管道设计水头与上游检查井顶平。试验前，由质检员检查管道接口、管道与检查井连接处、所有堵头封闭情况，确认无误后注水浸泡24小时。浸泡完成后开始计时，观测30分钟内管道渗漏量。实测渗漏量小于允许值（DN150管0.05L/min·km，DN110管0.04L/min·km）为合格。闭水试验记录由试验员、监理共同签认，不合格段须查明渗漏点并返修后重新试验，直至合格。试验记录归入单位工程质量控制资料档案</w:t>
      </w:r>
    </w:p>
    <w:p>
      <w:r>
        <w:t>在管道安装与闭水试验基础上，同步实施DMA给水分区安装工程。DMA分区涉及分区计量水表、流量计、阀门井和控制系统安装。分区设备安装前，完成设备开箱检验和仪表校准，校准报告报监理备案。阀门井砌筑按设计图执行，井壁采用MU10烧结砖M10水泥砂浆砌筑，内外壁抹防水砂浆，井盖采用防盗球墨铸铁井盖。每个DMA分区安装完成后，进行分区压力测试和流量闭环测试，测试结果与智慧水务平台对接验证。测试报告经监理签认后，方可进行后续道路恢复工序</w:t>
      </w:r>
    </w:p>
    <w:p>
      <w:pPr>
        <w:pStyle w:val="Heading2"/>
      </w:pPr>
      <w:r>
        <w:t>关键工序技术路线：5.3.4 道路恢复工艺与分层压实关键技术路线</w:t>
      </w:r>
    </w:p>
    <w:p>
      <w:r>
        <w:t>管道安装及闭水试验合格后，立即转入道路恢复工序。道路恢复按“沟槽回填—路基压实—基层摊铺—面层摊铺”四层结构逐层实施。回填材料分为三类：管顶以上500毫米内采用中粗砂，压实度不小于95%；500毫米至路基底面采用级配碎石，压实度不小于96%；路基以上按原道路结构层材料恢复。每层回填厚度控制在300毫米以内，施工班组分层摊铺后使用小型压路机或振捣棒进行密实作业。质检员每层检测压实度一组（每1000平方米一组），检测结果记录在《道路恢复分层压实记录表》中。压实度不达标时，返工处理并重新检测，直至合格后方可覆盖下一层</w:t>
      </w:r>
    </w:p>
    <w:p>
      <w:r>
        <w:t>基层施工选用水泥稳定碎石，配合比经中心试验室验证后报监理批准。基层摊铺采用摊铺机作业，虚铺系数1.3，压实厚度符合设计要求。原材料进场检验包括水泥安定性、碎石级配和压碎值，检验频率按批次每500吨一组。基层成型后保湿养护不少于7天，期间封闭交通，设置围挡和警示标志。基层验收时，检测厚度、平整度、宽度和横坡，主控项目合格率100%，一般项目合格率90%以上。验收记录由监理、施工、建设三方签字确认，作为面层施工前置条件</w:t>
      </w:r>
    </w:p>
    <w:p>
      <w:r>
        <w:t>面层施工依据设计图纸的主管网供水工程土建清单，采用AC-13或AC-16普通沥青混凝土摊铺。沥青混合料进行马歇尔稳定度、流值、孔隙率、油石比四项常规检测。摊铺温度控制在不低于140摄氏度，碾压分初压、复压、终压三个阶段，初压温度不低于130摄氏度，终压温度不低于70摄氏度。面层压实度检测采用钻芯法，每500米一个点。面层铺设完成后，进行现场渗水系数和构造深度测试，检测指标达到设计及规范要求。道路恢复全部完成后，由施工方提交道路恢复验收申请报告，邀请监理、建设方和道路管养单位进行联合验收，签署《道路恢复验收确认单》，作为工程移交和竣工资料的一部分</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资源配备计划（评分响应与资料边界）</w:t>
            </w:r>
          </w:p>
        </w:tc>
        <w:tc>
          <w:tcPr>
            <w:tcW w:type="dxa" w:w="4702"/>
          </w:tcPr>
          <w:p>
            <w:r>
              <w:t>在本章正文、表格、检查表和图示中响应。</w:t>
            </w:r>
          </w:p>
        </w:tc>
      </w:tr>
      <w:tr>
        <w:tc>
          <w:tcPr>
            <w:tcW w:type="dxa" w:w="4702"/>
          </w:tcPr>
          <w:p>
            <w:r>
              <w:t>资源配备计划（施工准备与部署深化）</w:t>
            </w:r>
          </w:p>
        </w:tc>
        <w:tc>
          <w:tcPr>
            <w:tcW w:type="dxa" w:w="4702"/>
          </w:tcPr>
          <w:p>
            <w:r>
              <w:t>在本章正文、表格、检查表和图示中响应。</w:t>
            </w:r>
          </w:p>
        </w:tc>
      </w:tr>
      <w:tr>
        <w:tc>
          <w:tcPr>
            <w:tcW w:type="dxa" w:w="4702"/>
          </w:tcPr>
          <w:p>
            <w:r>
              <w:t>资源配备计划（关键工序技术路线）</w:t>
            </w:r>
          </w:p>
        </w:tc>
        <w:tc>
          <w:tcPr>
            <w:tcW w:type="dxa" w:w="4702"/>
          </w:tcPr>
          <w:p>
            <w:r>
              <w:t>在本章正文、表格、检查表和图示中响应。</w:t>
            </w:r>
          </w:p>
        </w:tc>
      </w:tr>
    </w:tbl>
    <w:p>
      <w:pPr>
        <w:pStyle w:val="Heading2"/>
      </w:pPr>
      <w:r>
        <w:t>评分响应与资料边界：6.1.1 资源配备计划评分响应框架与项目边界</w:t>
      </w:r>
    </w:p>
    <w:p>
      <w:r>
        <w:t>衡山县城市供水提质改造及智慧水务建设项目（供水管网改造一期）的资源配备计划，直接对应招标文件评标办法中“资源配备计划”评分项。本分层的任务是在项目资料可确认的边界内，建立从评分项到材料、设备、劳动力、检测资源以及专项资源配备措施的完整响应路径。所有资源配备内容的编制均以招标文件、工程量清单和图纸会审记录为唯一信息来源，对于图纸未深度解析的管径、埋深、阀门井尺寸、二次供水泵房设备参数等，不在本章节编造任何具体数值，而是写明该部分资源配备须待图纸会审和深化设计完成后，以报审确认版图纸和清单为依据进行调整</w:t>
      </w:r>
    </w:p>
    <w:p>
      <w:r>
        <w:t>资源配备计划评分响应的核心是建立“评分项—配备方案—控制流程—检查记录—资料闭环”的五级关联。本章节通过编制《资源配备计划评分响应矩阵表》，将招标文件中的资源配备评分要求逐条分解为材料供应计划、机械设备配备计划、劳动力进场计划、试验检测资源配置计划和专项资源配备方案，并为每一项配备明确启动条件、投入时段、进退场标准和资料归档要求。该矩阵表与本章其他分层的资源配置表、控制点表和检查表形成互补，不重复罗列具体数据，而是聚焦于响应逻辑、控制机制和资料闭环</w:t>
      </w:r>
    </w:p>
    <w:p>
      <w:r>
        <w:t>评分响应框架内，资源配备计划的组织体系与项目整体组织架构保持一致。项目经理作为资源配备第一责任人，下设材料设备部、工程技术部、计划合同部和安全质量部，分别负责材料采购与进场验收、设备选型与调度、劳动力组织与合同管理、试验检测资源统筹。各专业口编制各自的资源需求计划，经项目总工审核、项目经理批准后，作为资源采购和调配的执行依据。所有资源配备计划须经监理单位和发包人审批后方可实施，审批记录纳入施工过程资料档案</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评分响应与资料边界：6.1.2 材料资源配备计划与资料边界控制</w:t>
      </w:r>
    </w:p>
    <w:p>
      <w:r>
        <w:t>根据工程量清单，本项目主要材料包括PE管DN150、PE管DN110、阀门、水表、二次供水泵站设备、DMA分区计量设备、井盖、砂石、级配碎石、水泥稳定碎石、粗粒式沥青混凝土、细粒式沥青混凝土等。材料配备计划依据招标文件要求的180天工期，按施工准备、管道安装、道路恢复、设备调试、竣工验收五个阶段编制。每批材料进场前，项目部材料设备部应根据施工进度计划下达《材料需求计划单》，明确材料名称、规格、数量、进场时间和存放要求</w:t>
      </w:r>
    </w:p>
    <w:p>
      <w:r>
        <w:t>相关通用控制要求已在前文章节统一说明，本章仅结合本专业工序执行，不再重复展开。</w:t>
      </w:r>
    </w:p>
    <w:p>
      <w:r>
        <w:t>除主材外，辅助材料和周转材料同样纳入计划控制。管道安装用的电熔管件、橡胶密封圈、焊接材料、临时支撑材料、降排水用管材及设备配件等，均按施工段和工序编制用量计划。道路恢复采用的分层压实工艺，对基层水稳碎石、面层沥青混凝土的配合比、压实度、弯沉值等指标有严格规定，项目部应在材料进场前完成配合比设计和验证试验，试验报告经监理工程师签认后，作为材料进场和使用的依据。所有材料配备计划的执行情况由材料设备部每周更新一次，编制《材料进场及使用动态表》，用于进度调整和资源纠偏</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评分响应与资料边界：6.1.3 机械设备配备计划与复核深化机制</w:t>
      </w:r>
    </w:p>
    <w:p>
      <w:r>
        <w:t>本项目机械设备配备计划涵盖沟槽开挖、支护、降排水、管道安装、闭水试验、道路恢复及现场运输等全工序。根据工程量清单中的土方量、管道长度、沥青路面恢复面积等数据，计划投入的主要机械设备包括：履带式挖掘机、自卸汽车、振动压路机、沥青摊铺机、平板振动夯、电熔焊机、热熔焊机、污水泵、潜水泵、发电机组、钢板桩打桩机或H型钢配套设备、路面切割机、洒水车等。每台设备须在进场前完成设备报审，提交设备出厂合格证、年度检测报告、操作人员资格证书和维修保养记录</w:t>
      </w:r>
    </w:p>
    <w:p>
      <w:r>
        <w:t>机械设备配备计划同样执行“复核深化后确认”的原则。由于图纸未提供沟槽开挖深度、地下水位标高等参数，钢板桩或H型钢支护设备的选型无法直接确定。项目部应在图纸会审后，根据设计单位提供的沟槽断面图、地质勘察报告和地下管线探测报告，重新校核设备参数和数量。若地质条件或地下管线与设计图纸存在偏差，项目部须编制《设备选型调整方案》，经项目总工审批后报监理单位和发包人确认，确认后方可变更设备计划。所有设备选型、进退场时间和设备工况记录，均以《设备使用台账》和《设备维保记录》形式归档</w:t>
      </w:r>
    </w:p>
    <w:p>
      <w:r>
        <w:t>机械设备配备计划还须考虑备用设备机制。对于影响关键工期的核心设备，如电熔焊机、热熔焊机、振动压路机和沥青摊布机，项目部各配备不少于一台备用设备，并在计划中明确备用设备的存放位置、启用条件和运输时间。设备调度实行每日例会制和动态调整制，若某一工序因不可预见因素导致设备不足，项目部在2小时内启动设备调配程序，从备用设备或附近项目调拨设备，并形成《设备动态调整记录》。设备安全运行管理纳入项目安全管理体系，所有设备操作人员须持证上岗，设备每日运行前进行安全检查，形成《设备日检记录》</w:t>
      </w:r>
    </w:p>
    <w:p>
      <w:r>
        <w:t>资源配备计划流程图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评分响应与资料边界：6.1.4 劳动力配备计划与试验检测资源配置</w:t>
      </w:r>
    </w:p>
    <w:p>
      <w:r>
        <w:t>劳动力配备计划依据180天工期和各工序的工作量、工效标准编制。项目高峰期劳动力投入约60至80人，涵盖普工、管道工、焊工、测量员、试验员、质检员、安全员、机械操作手、电工、维修工等工种。劳动力配备实行班组制，每个施工段配置1个管道安装班组、1个土建班组和1个道路作业班组，各班组之间实行流水作业。劳动力进场前须完成三级安全教育、技术交底和特种作业资格核查，核查资料由安全部和工程部联合归档</w:t>
      </w:r>
    </w:p>
    <w:p>
      <w:r>
        <w:t>试验检测资源是质量验收的关键支撑。本项目试验检测资源包括现场试验设备和委托第三方检测机构两部分。现场试验设备配备：100L烘箱、环刀、灌砂筒、弯沉仪、三米直尺、钢卷尺、压力表、试模、坍落度筒、混凝土回弹仪等。第三方检测机构负责PE管材拉伸性能检测、电熔和热熔接头拉伸试验、闭水试验、污水管道CCTV检测、水稳配合比验证、沥青配合比验证、路基路面压实度及弯沉检测等。项目部应在开工前与具备资质的第三方检测机构签订检测合同，明确检测项目、频率、标准和费用，检测机构资质文件和检测合同作为试验检测资源配置的证明资料归档</w:t>
      </w:r>
    </w:p>
    <w:p>
      <w:r>
        <w:t>试验检测资源配备计划须与材料进场计划和工序验收计划同步编制。每一批PE管进场后，试验员应在监理见证下取样并送检，检测报告须在管道安装前取得。每一段沟槽回填后，分层压实度检测须在下一层回填前完成并出具合格报告。每段道路基层和面层碾压后，压实度和弯沉检测须在覆盖下一工序前出具合格报告。所有试验检测记录、不合格项整改记录和重新复检记录均纳入质量验收资料档案，资料不齐全或不合格的工序不得进入下一道施工。试验检测资源的动态调整由试验负责人根据现场进度每周更新一次《试验检测计划执行表》，用于资源补充和能力匹配</w:t>
      </w:r>
    </w:p>
    <w:p>
      <w:r>
        <w:t>资源配备计划控制矩阵图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资源配备计划验收移交检查表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暗标合规</w:t>
            </w:r>
          </w:p>
        </w:tc>
        <w:tc>
          <w:tcPr>
            <w:tcW w:type="dxa" w:w="1881"/>
          </w:tcPr>
          <w:p>
            <w:r>
              <w:t>无单位、人员、企业标识和历史项目痕迹</w:t>
            </w:r>
          </w:p>
        </w:tc>
        <w:tc>
          <w:tcPr>
            <w:tcW w:type="dxa" w:w="1881"/>
          </w:tcPr>
          <w:p>
            <w:r>
              <w:t>导出前</w:t>
            </w:r>
          </w:p>
        </w:tc>
        <w:tc>
          <w:tcPr>
            <w:tcW w:type="dxa" w:w="1881"/>
          </w:tcPr>
          <w:p>
            <w:r>
              <w:t>复核人员</w:t>
            </w:r>
          </w:p>
        </w:tc>
        <w:tc>
          <w:tcPr>
            <w:tcW w:type="dxa" w:w="1881"/>
          </w:tcPr>
          <w:p>
            <w:r>
              <w:t>删除或替换风险信息</w:t>
            </w:r>
          </w:p>
        </w:tc>
      </w:tr>
    </w:tbl>
    <w:p>
      <w:pPr>
        <w:pStyle w:val="Heading2"/>
      </w:pPr>
      <w:r>
        <w:t>施工准备与部署深化：6.2.1 施工前资料复核与图纸深化机制</w:t>
      </w:r>
    </w:p>
    <w:p>
      <w:r>
        <w:t>施工前资料复核与图纸深化机制是本项目资源配备计划的基础环节。由于本项目供水管网改造涉及三个小区（汽配厂小区、豆芽菜巷、湘华小区）及主管网工程，且招标图纸文件为DWG/DXF/CAD格式且未提供深度解析报告，所有管线平面定位、竖向标高、检查井坐标、接入点位置等参数均不得直接用于施工放线。在项目启动阶段，项目技术负责人组织各专业工程师对招标图纸、工程量清单和现场踏勘记录进行系统性复核，重点核对PE管DN150、DN110等主要管材的平面走向、埋设深度、阀门井尺寸、排泥井及排气井的位置与数量。复核过程形成《施工图复核记录表》，逐项记录图纸信息与现场条件之间的一致性，对管线与现状地下管线交叉段、穿越道路段、沿建构筑物基础侧边敷设段等关键部位，标注为会审重点</w:t>
      </w:r>
    </w:p>
    <w:p>
      <w:r>
        <w:t>图纸会审阶段，施工单位向建设单位、设计单位和监理单位提交《图纸会审申请单》，附施工图复核记录及需澄清问题清单。会审内容涵盖管材规格与压力等级是否满足实际运行工况、管道基础处理方式是否适用于开云镇区域地质条件、沟槽开挖深度与支护形式是否统一、二次供水泵站装修标准及设备安装空间尺寸是否满足深化设计条件。每项会审结论形成《图纸会审纪要》，由四方签字确认，作为深化设计和施工实施的法定依据。对于会审中未能明确的参数，由设计单位出具《设计变更通知单》或《技术核定单》，施工单位不得自行假定</w:t>
      </w:r>
    </w:p>
    <w:p>
      <w:r>
        <w:t>深化设计阶段，依据图纸会审纪要，由BIM工程师建立供水管网BIM模型，对主管网及小区管网进行三维管线综合排布。深化设计成果包括管线综合平面图、纵断面图、典型横断面图、检查井大样图、管道基础详图、二次供水泵站设备基础及管线综合图。深化设计完成后报设计单位审核确认，再由建设单位审批，最终形成《深化设计报审确认表》，作为现场施工的唯一技术依据。所有深化设计图纸均标注“施工前复核、会审后深化的成果，未经审批不得用于施工”字样，确保资料边界清晰，避免参数编造风险</w:t>
      </w:r>
    </w:p>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施工前复核、图纸会审、深化报审</w:t>
            </w:r>
          </w:p>
        </w:tc>
        <w:tc>
          <w:tcPr>
            <w:tcW w:type="dxa" w:w="1881"/>
          </w:tcPr>
          <w:p>
            <w:r>
              <w:t>专业工程师</w:t>
            </w:r>
          </w:p>
        </w:tc>
        <w:tc>
          <w:tcPr>
            <w:tcW w:type="dxa" w:w="1881"/>
          </w:tcPr>
          <w:p>
            <w:r>
              <w:t>会审记录、报审表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施工准备与部署深化：6.2.2 劳动力计划与检测资源配置</w:t>
      </w:r>
    </w:p>
    <w:p>
      <w:r>
        <w:t>劳动力计划依据本项目的施工段划分、工序衔接和总工期180天要求进行编制。施工段按三个小区及主管网分片组织，每个施工段配置一个综合班组，班组内包含管工、焊工、普工、机械操作工和测量工。管工负责管道接口连接，焊工具备PE管热熔焊接操作证，测量工负责管线放线与高程控制。劳动力投入按阶段分高峰和低谷期：主体沟槽开挖与管道安装阶段劳动力需求最大，约需60人；土方回填、道路恢复及泵站装修阶段约需40人；收尾验收阶段约需20人。劳动力计划表按周编制，明确各工种每日出勤人数，并在每周例会中根据实际进度和天气条件调整，形成《劳动力计划动态调整表》</w:t>
      </w:r>
    </w:p>
    <w:p>
      <w:r>
        <w:t>检测资源与施工进度同步配置。针对本项目的PE管DN150、DN110管道系统，检测项目包括管材进场复验（维卡软化温度、静液压强度、断裂伸长率）、电熔管件外观及尺寸检查、管道接口外观检查、管道严密性试验（气压或水压）、管道冲洗消毒后的水质检测。每个检测项编制《检测项目计划表》，标注检测频率、抽样数量、执行标准和检测单位。管道闭水试验按施工段逐段实施，每段长度不超过500米，试验前完成管道基础、接头和附属构筑物预验收，试验记录由监理工程师签字确认</w:t>
      </w:r>
    </w:p>
    <w:p>
      <w:r>
        <w:t>试验检测仪器设备如试压泵、压力表、流量计、水质检测仪、全站仪、水准仪等，均按检验周期校准，并随设备附带合格证书和校准记录。检测人员持证上岗，试验报告使用统一格式，归档前由项目质检工程师复核。所有检测资料的原始记录、试验报告、签认单均同步录入项目资料管理平台，确保检测资源的配置和资料形成闭环</w:t>
      </w:r>
    </w:p>
    <w:p>
      <w:pPr>
        <w:pStyle w:val="Heading2"/>
      </w:pPr>
      <w:r>
        <w:t>施工准备与部署深化：6.2.3 BIM模拟施工组织与交通导改时序</w:t>
      </w:r>
    </w:p>
    <w:p>
      <w:r>
        <w:t>BIM模拟施工组织用于优化施工段划分与交通导改时序，提高施工部署的科学性和资源利用效率。依据深化设计BIM模型，将主管网工程和三个小区给水改造划分为4个施工段：主管网A段、汽配厂小区段、豆芽菜巷段、湘华小区段。模拟管道安装与道路恢复的交叉作业，识别潜在的空间冲突和工序制约。对于主管网A段横穿开云镇主要道路的节点，BIM模型标注现状交通流量、导改长度、围挡形式和临时通行方案，输出《交通导改时序图》</w:t>
      </w:r>
    </w:p>
    <w:p>
      <w:r>
        <w:t>交通导改时序以白天或夜间施工、半幅封闭或全封闭、导改长度和临时标志设置为核心变量。BIM模型输出多个导改方案，包括导改起始时间、预计结束时间、替代路线和行人通行方案。方案经交警部门和建设单位审批后实施，每次导改前提交《交通导改报审表》，并附现场平面布置图和临时设施清单。BIM模拟还输出施工机械如挖掘机、自卸车、压路机、热熔焊机的行走路径和作业半径，避免交叉干扰，确保机械资源的有效利用</w:t>
      </w:r>
    </w:p>
    <w:p>
      <w:r>
        <w:t>施工段划分后，BIM模型生成各段的资源需求清单，包括管材、管件、阀门、砂石料、水泥、沥青混合料等材料供给计划。计划按日分解，标注进场时间、进场数量和堆放位置。材料进场前由材料员核对数量、规格、质量证明文件，并通知监理见证取样送检。进场材料按“先检后用”原则，复验合格后签发《材料进场报审表》，不合格材料立即退场并记录台账</w:t>
      </w:r>
    </w:p>
    <w:p>
      <w:pPr>
        <w:pStyle w:val="Heading2"/>
      </w:pPr>
      <w:r>
        <w:t>施工准备与部署深化：6.2.4 样板先行与施工资源保障</w:t>
      </w:r>
    </w:p>
    <w:p>
      <w:r>
        <w:t>样板先行制度是本项目施工准备与部署深化的重要控制手段。在每道关键工序大面积施工前，按照深化设计图纸在具备施工条件的区域制作一个典型样板段。样板段涵盖主管网DN150/DN110管道安装、管道接口电熔焊接、管道基础处理、检查井砌筑、沟槽回填和水压试验全流程。样板段施工过程中，管工、焊工、质检员和施工员全程参与，施工员记录每道工序的操作要点、环境条件、检测数据和影像资料</w:t>
      </w:r>
    </w:p>
    <w:p>
      <w:r>
        <w:t>样板段完成后，由项目技术负责人组织建设单位、监理单位、设计单位进行联合验收。验收内容包括管道接口外观质量、熔焊环尺寸、管道轴线偏位、高程偏差、基础压实度、回填土压实度、水压试验压力及稳定时间。每项验收数据记录在《样板段验收记录表》中，验收不合格时明确整改要求，整改后重新验收。样板段验收通过后，形成《样板段施工总结》，明确本项目的施工标准、允许偏差和检查方法，并由监理单位签发《样板段验收确认单》</w:t>
      </w:r>
    </w:p>
    <w:p>
      <w:r>
        <w:t>样板段验收合格后，大面积施工资源按样板段总结要求投入。施工资源主要包括管材及管件、阀门、砂石料、水泥、沥青混合料、商品混凝土、安全防护用品、降排水设备、临时用电设施、应急物资等。材料资源计划依据BIM模拟输出的日程表，分批次进场，每批次材料提前3天由材料计划员、施工员和质检员共同核对。机械设备如挖掘机、装载机、自卸汽车、振动压路机、平地机、热熔焊机、电熔焊机、发电机、水泵等，按施工段调配，由机械管理员记录设备运行台班和保养记录，发现故障立即停用并调配备用设备。所有施工资源保障措施执行完成后，同步归档检查记录、验收确认单和整改闭环资料，确保资源配备计划的闭环管理</w:t>
      </w:r>
    </w:p>
    <w:p>
      <w:pPr>
        <w:pStyle w:val="Heading2"/>
      </w:pPr>
      <w:r>
        <w:t>6.3.1 关键工序技术路线总体框架与资料复核机制</w:t>
      </w:r>
    </w:p>
    <w:p>
      <w:r>
        <w:t>为确保衡山县城市供水提质改造及智慧水务建设项目（供水管网改造一期）资源配备计划的科学性，本分层建立以关键工序技术路线为核心的资源动态匹配体系。所有工序资源配置前，必须完成设计图纸、工程量清单及现场条件的资料复核。由于本项目DWG图纸未进行深度解析，施工前复核阶段由项目技术负责人组织测量、试验、设备等专业工程师，对招标文件给定的供水主管网4.6千米、配水管网2.2千米的平面布局及纵断面高程进行现场逐桩复核，形成《测量复核记录》作为开工依据。复核发现与设计不符的段落，按变更程序报送监理和建设单位确认后，方可进入深化设计环节</w:t>
      </w:r>
    </w:p>
    <w:p>
      <w:r>
        <w:t>在资料复核完成后，项目总工程师编制《关键工序技术路线深化设计任务书》，明确各工序的施工参数、工艺衔接条件和资源配置原则。深化设计成果包括沟槽开挖断面、支护结构参数、降排水布设和管道安装大样，经内部评审后报送监理单位审批，审批通过的深化图纸作为资源投入和现场实施的技术依据。所有深化图纸必须加盖出图章和项目印章，并由项目技术负责人签署确认，未经报审确认的深化设计不得进入样板施工阶段</w:t>
      </w:r>
    </w:p>
    <w:p>
      <w:r>
        <w:t>本分层的资源配备计划与同章其他分层形成互补关系。劳动力计划、材料需求计划和机械设备计划已在第6.1节和第6.2节中系统编制，本分层不再重复列清单，仅针对关键工序技术路线中的特殊设备和专业班组进行差异化配置。例如，沟槽支护所需的钢板桩施工班组、降排水作业的深井泵操作人员、PE管焊接的持证焊工等，均在本分层中按工序进度节点单独列出进退场计划，并与第5章工程进度计划中的关键节点时间线保持一致</w:t>
      </w:r>
    </w:p>
    <w:p>
      <w:pPr>
        <w:pStyle w:val="Heading2"/>
      </w:pPr>
      <w:r>
        <w:t>关键工序技术路线：6.3.2 沟槽开挖、支护与降排水关键技术路线资源控制</w:t>
      </w:r>
    </w:p>
    <w:p>
      <w:r>
        <w:t>沟槽开挖是供水管网改造的关键工序，其资源投入必须与地质条件、开挖深度和施工时序严格匹配。根据工程量清单给出的主材规格，PE管DN150长度为810米、PE管DN110长度为2100米，管道埋深需在图纸会审中由设计单位书面确认。若开挖深度小于等于2米且土质良好，采用放坡开挖结合明排降水方案，配置反铲挖掘机1台、水泵2台及土方自卸车3台。若开挖深度超过2米或遇软弱地层，则采用钢板桩支护方案，支护结构和降水方案须经专项深化设计，按危大工程管理规定编制专项施工方案并组织专家论证</w:t>
      </w:r>
    </w:p>
    <w:p>
      <w:r>
        <w:t>降排水资源配备与沟槽开挖同步实施。在三个小区（汽配厂小区、豆芽菜巷、湘华小区）的旧管拆除和新管敷设区域，针对地下水位较高段落，优先采用轻型井点降水系统。降水系统由井点管、集水总管、抽水设备及观测井组成，按每30米沟槽长度配置1套井点降水机组，每套机组配备真空泵和离心泵各1台。降水施工前，在管沟两侧各设置不少于2口观测井，水位降至沟槽底以下0.5米后方可进行开挖作业，降水过程由试验员每班次记录水位数据，形成《降排水施工记录》</w:t>
      </w:r>
    </w:p>
    <w:p>
      <w:r>
        <w:t>支护与降排水的检查验收采用工序控制表制度。每段支护完成经自检合格后，报请监理工程师对钢板桩垂直度、桩顶高程和支撑体系进行验收，合格后签署《支护工程隐蔽验收记录》。降排水系统安装完毕后进行试抽水试验，连续运行2小时确认达到降水深度要求后，方可办理《降排水系统验收确认单》。所有验收资料按工序编号归档，与现场影像资料关联，作为工序交接和整改闭环的依据</w:t>
      </w:r>
    </w:p>
    <w:p>
      <w:pPr>
        <w:pStyle w:val="Heading2"/>
      </w:pPr>
      <w:r>
        <w:t>关键工序技术路线：6.3.3 管道安装、接口连接与闭水试验关键技术路线资源控制</w:t>
      </w:r>
    </w:p>
    <w:p>
      <w:r>
        <w:t>管道安装工序的资源配备以PE管热熔焊接和橡胶圈接口为重点控制对象。根据工程量清单，DN150和DN110的聚乙烯管均采用PE100材质、PN1.60MPa，连接方式为电熔管件熔接。电熔焊机按每2个工作面配置1台，每台焊机配备持证操作工1名和辅助工1名，在首件样板施工阶段由设备厂家技术员现场指导操作。橡胶圈接口施工在管道承插口安装前，由质检员对管材和密封圈进行逐件外观检查，确认无缺陷后涂刷专用润滑剂，采用手动葫芦或液压推力机进行接口安装</w:t>
      </w:r>
    </w:p>
    <w:p>
      <w:r>
        <w:t>管道安装质量控制的检查频率按工序控制点表执行。热熔焊接对接头进行100%外观检查，检查内容包括熔融圈均匀性、翻边形状及宽度，每50个接头选取1组进行拉伸试验。橡胶圈接口安装完成后进行承口间隙测量，采用塞尺检查橡胶圈位置是否符合要求。闭水试验按施工段分段进行，每段试验长度不超过100米，试验压力按设计要求执行，试验持续时间内压力降不应大于0.02MPa。闭水试验由试验员、质检员和监理工程师三方共同签字确认，形成《管道水压试验记录》</w:t>
      </w:r>
    </w:p>
    <w:p>
      <w:r>
        <w:t>管道安装的资源配备还需考虑道路恢复工序的衔接。当DN150和DN110管道敷设验收合格后，沟槽回填采用分层夯实工艺，每层厚度控制在30厘米以内，压实度检测按每层每50米取样1组。回填完成后，路基、基层和面层结构恢复按原道路结构层标准执行，水稳层采用摊铺机施工，沥青面层采用机械摊铺并结合人工处理接缝。整个恢复工序的资源配置包括摊铺机1台、压路机2台、自卸车2台及道路作业班组6人</w:t>
      </w:r>
    </w:p>
    <w:p>
      <w:pPr>
        <w:pStyle w:val="Heading2"/>
      </w:pPr>
      <w:r>
        <w:t>关键工序技术路线：6.3.4 道路恢复工艺与BIM模拟施工组织资源控制</w:t>
      </w:r>
    </w:p>
    <w:p>
      <w:r>
        <w:t>道路恢复是供水管网改造后保证交通和市政功能正常运行的最终工序，其资源配备按分层压实和同步检测原则执行。路基恢复采用砂砾石回填材料，含水量控制在最优含水率范围内，压实设备配置20吨振动压路机1台和蛙式打夯机2台，压实度达到设计要求后由试验检测组进行环刀法取样检测，每压实层每100平方米取1个点。水稳基层施工采用集中拌合站供应材料，运输至现场后立即摊铺并完成碾压，从拌合到碾压结束时间控制在水泥初凝时间以内</w:t>
      </w:r>
    </w:p>
    <w:p>
      <w:r>
        <w:t>沥青面层施工须在基层验收合格后进行。沥青料由沥青拌合站按配合比生产，到场温度不低于145摄氏度，摊铺温度不低于135摄氏度，碾压终了温度不低于70摄氏度。摊铺机以每分钟2至3米的速度匀速前进，压路机按初压、复压和终压三阶段完成碾压，碾压遍数和行进速度由试验段确定。每100米沥青面层取1组马歇尔试件，检测稳定度、流值和空隙率等指标，检测结果形成《沥青路面质量检测记录》</w:t>
      </w:r>
    </w:p>
    <w:p>
      <w:r>
        <w:t>BIM模拟施工组织贯穿整个关键工序技术路线，用于优化施工段划分与交通导改时序。在施工准备阶段，BIM工程师依据招标文件和清单数据建立管道三维模型，录入各工序的计划工期、资源需求和施工约束条件。模拟输出内容包括不同开挖顺序下的交通导改方案对比、资源投入峰值分析和工序逻辑优化建议。模拟成果汇总形成《BIM模拟施工组织报告》，经项目技术负责人和监理工程师审批后，作为实际施工组织和资源调配的指导文件</w:t>
      </w:r>
    </w:p>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本图集仅保留与本项目施工组织直接相关的流程图，同类图示全书只出现一次；图纸或现场资料未明确的参数，以施工前复核和报审确认为准。</w:t>
      </w:r>
    </w:p>
    <w:p>
      <w:r>
        <w:t>供水管网施工流程图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招标文件、清单、图纸、答疑澄清、现场资料和专项复核记录</w:t>
            </w:r>
          </w:p>
        </w:tc>
      </w:tr>
    </w:tbl>
    <w:p>
      <w:r>
        <w:t>DMA安装流程图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用于说明DMA安装流程图对应工序的组织顺序、控制节点和验收闭合关系。</w:t>
            </w:r>
          </w:p>
        </w:tc>
        <w:tc>
          <w:tcPr>
            <w:tcW w:type="dxa" w:w="3135"/>
          </w:tcPr>
          <w:p>
            <w:r>
              <w:t>招标文件、清单、图纸、答疑澄清、现场资料和专项复核记录</w:t>
            </w:r>
          </w:p>
        </w:tc>
      </w:tr>
    </w:tbl>
    <w:p>
      <w:r>
        <w:t>二供泵房安装流程图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1f7p9bz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单位名称和人员姓名</w:t>
            </w:r>
          </w:p>
        </w:tc>
        <w:tc>
          <w:tcPr>
            <w:tcW w:type="dxa" w:w="3135"/>
          </w:tcPr>
          <w:p>
            <w:r>
              <w:t>全文检索公司名称、人员姓名、联系方式、文件路径和历史项目痕迹。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无依据参数改为复核、深化、报审确认表述。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18</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3</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8</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