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复用已完成章节回归 Word 组装与质量治理，不重新调用模型。</w:t>
            </w:r>
          </w:p>
        </w:tc>
      </w:tr>
    </w:tbl>
    <w:p>
      <w:r>
        <w:t>本文件以招标文件、工程量清单、图纸、答疑澄清和现场资料为编制边界，围绕评分办法组织章节、专项方案、图表和检查表；资料未明确事项只写资料边界、确认路径和验收闭环，不编造无依据参数。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技术标正文总页数参照425页质量密度，但根据实际内容优化，不强制达到页数；每千字新增信息量不低于既有范本；表格数量不少于180个，图片不少于12张；所有内容均围绕本项目实际，无虚构参数。</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施工方案与技术措施图表化落版补充</w:t>
      </w:r>
    </w:p>
    <w:p>
      <w:r>
        <w:t>本节用于承接中的图表化、表格化和检查表落版要求，确保评分项响应能够在 Word 中被直观看到</w:t>
      </w:r>
    </w:p>
    <w:p>
      <w:r>
        <w:t>所有图表均按招标文件、工程量清单、图纸和现场资料边界表达；未能从资料确认的参数只列为待确认边界和验收控制事项</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质量管理体系与措施图表化落版补充</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hyhtzkrg.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hyhtzkrg.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安全管理体系与措施图表化落版补充</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环境保护管理体系与措施图表化落版补充</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工程进度计划与保证措施图表化落版补充</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hyhtzkrg.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hyhtzkrg.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hyhtzkrg.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资源配备计划图表化落版补充</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4vxwng8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27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